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95E" w:rsidRPr="00B04967" w:rsidRDefault="004A795E" w:rsidP="004A795E">
      <w:pPr>
        <w:rPr>
          <w:rFonts w:ascii="Times New Roman" w:hAnsi="Times New Roman" w:cs="Times New Roman"/>
          <w:b/>
          <w:sz w:val="28"/>
          <w:szCs w:val="28"/>
        </w:rPr>
      </w:pPr>
      <w:r w:rsidRPr="00B04967">
        <w:rPr>
          <w:rFonts w:ascii="Times New Roman" w:hAnsi="Times New Roman" w:cs="Times New Roman"/>
          <w:b/>
          <w:sz w:val="28"/>
          <w:szCs w:val="28"/>
        </w:rPr>
        <w:t xml:space="preserve">How do Ethics Committee members and Medical Researchers view public </w:t>
      </w:r>
      <w:r w:rsidR="00EB2C5E" w:rsidRPr="00B04967">
        <w:rPr>
          <w:rFonts w:ascii="Times New Roman" w:hAnsi="Times New Roman" w:cs="Times New Roman"/>
          <w:b/>
          <w:sz w:val="28"/>
          <w:szCs w:val="28"/>
        </w:rPr>
        <w:t>engagement</w:t>
      </w:r>
      <w:r w:rsidRPr="00B04967">
        <w:rPr>
          <w:rFonts w:ascii="Times New Roman" w:hAnsi="Times New Roman" w:cs="Times New Roman"/>
          <w:b/>
          <w:sz w:val="28"/>
          <w:szCs w:val="28"/>
        </w:rPr>
        <w:t xml:space="preserve"> in the ethical conduct of biobanking research?  </w:t>
      </w:r>
      <w:commentRangeStart w:id="0"/>
      <w:r w:rsidR="00EB2C5E" w:rsidRPr="00B04967">
        <w:rPr>
          <w:rFonts w:ascii="Times New Roman" w:hAnsi="Times New Roman" w:cs="Times New Roman"/>
          <w:b/>
          <w:sz w:val="28"/>
          <w:szCs w:val="28"/>
        </w:rPr>
        <w:t xml:space="preserve">Perspectives from </w:t>
      </w:r>
      <w:r w:rsidR="00B04967" w:rsidRPr="00B04967">
        <w:rPr>
          <w:rFonts w:ascii="Times New Roman" w:hAnsi="Times New Roman" w:cs="Times New Roman"/>
          <w:b/>
          <w:sz w:val="28"/>
          <w:szCs w:val="28"/>
        </w:rPr>
        <w:t>India</w:t>
      </w:r>
      <w:commentRangeEnd w:id="0"/>
      <w:r w:rsidR="00476B49">
        <w:rPr>
          <w:rStyle w:val="CommentReference"/>
        </w:rPr>
        <w:commentReference w:id="0"/>
      </w:r>
    </w:p>
    <w:p w:rsidR="00192542" w:rsidRPr="00B7072F" w:rsidRDefault="00994496" w:rsidP="00192542">
      <w:pPr>
        <w:rPr>
          <w:rFonts w:ascii="Times New Roman" w:hAnsi="Times New Roman" w:cs="Times New Roman"/>
          <w:sz w:val="24"/>
          <w:szCs w:val="24"/>
        </w:rPr>
      </w:pPr>
      <w:proofErr w:type="spellStart"/>
      <w:r w:rsidRPr="00B7072F">
        <w:rPr>
          <w:rFonts w:ascii="Times New Roman" w:hAnsi="Times New Roman" w:cs="Times New Roman"/>
          <w:sz w:val="24"/>
          <w:szCs w:val="24"/>
        </w:rPr>
        <w:t>Manjulika</w:t>
      </w:r>
      <w:proofErr w:type="spellEnd"/>
      <w:r w:rsidRPr="00B7072F">
        <w:rPr>
          <w:rFonts w:ascii="Times New Roman" w:hAnsi="Times New Roman" w:cs="Times New Roman"/>
          <w:sz w:val="24"/>
          <w:szCs w:val="24"/>
        </w:rPr>
        <w:t xml:space="preserve"> </w:t>
      </w:r>
      <w:proofErr w:type="spellStart"/>
      <w:r w:rsidRPr="00B7072F">
        <w:rPr>
          <w:rFonts w:ascii="Times New Roman" w:hAnsi="Times New Roman" w:cs="Times New Roman"/>
          <w:sz w:val="24"/>
          <w:szCs w:val="24"/>
        </w:rPr>
        <w:t>Vaz</w:t>
      </w:r>
      <w:proofErr w:type="spellEnd"/>
      <w:r w:rsidRPr="00B7072F">
        <w:rPr>
          <w:rFonts w:ascii="Times New Roman" w:hAnsi="Times New Roman" w:cs="Times New Roman"/>
          <w:sz w:val="24"/>
          <w:szCs w:val="24"/>
        </w:rPr>
        <w:t xml:space="preserve"> </w:t>
      </w:r>
      <w:r w:rsidRPr="00B7072F">
        <w:rPr>
          <w:rFonts w:ascii="Times New Roman" w:hAnsi="Times New Roman" w:cs="Times New Roman"/>
          <w:sz w:val="24"/>
          <w:szCs w:val="24"/>
          <w:vertAlign w:val="superscript"/>
        </w:rPr>
        <w:t>1</w:t>
      </w:r>
      <w:r w:rsidRPr="00B7072F">
        <w:rPr>
          <w:rFonts w:ascii="Times New Roman" w:hAnsi="Times New Roman" w:cs="Times New Roman"/>
          <w:sz w:val="24"/>
          <w:szCs w:val="24"/>
        </w:rPr>
        <w:t xml:space="preserve">, </w:t>
      </w:r>
      <w:proofErr w:type="spellStart"/>
      <w:r w:rsidRPr="00B7072F">
        <w:rPr>
          <w:rFonts w:ascii="Times New Roman" w:hAnsi="Times New Roman" w:cs="Times New Roman"/>
          <w:sz w:val="24"/>
          <w:szCs w:val="24"/>
        </w:rPr>
        <w:t>MarioVaz</w:t>
      </w:r>
      <w:proofErr w:type="spellEnd"/>
      <w:r w:rsidRPr="00B7072F">
        <w:rPr>
          <w:rFonts w:ascii="Times New Roman" w:hAnsi="Times New Roman" w:cs="Times New Roman"/>
          <w:sz w:val="24"/>
          <w:szCs w:val="24"/>
        </w:rPr>
        <w:t xml:space="preserve"> </w:t>
      </w:r>
      <w:r w:rsidRPr="00B7072F">
        <w:rPr>
          <w:rFonts w:ascii="Times New Roman" w:hAnsi="Times New Roman" w:cs="Times New Roman"/>
          <w:sz w:val="24"/>
          <w:szCs w:val="24"/>
          <w:vertAlign w:val="superscript"/>
        </w:rPr>
        <w:t>1</w:t>
      </w:r>
      <w:proofErr w:type="gramStart"/>
      <w:r w:rsidRPr="00B7072F">
        <w:rPr>
          <w:rFonts w:ascii="Times New Roman" w:hAnsi="Times New Roman" w:cs="Times New Roman"/>
          <w:sz w:val="24"/>
          <w:szCs w:val="24"/>
          <w:vertAlign w:val="superscript"/>
        </w:rPr>
        <w:t>,2</w:t>
      </w:r>
      <w:proofErr w:type="gramEnd"/>
      <w:r w:rsidR="00192542" w:rsidRPr="00B7072F">
        <w:rPr>
          <w:rFonts w:ascii="Times New Roman" w:hAnsi="Times New Roman" w:cs="Times New Roman"/>
          <w:sz w:val="24"/>
          <w:szCs w:val="24"/>
        </w:rPr>
        <w:t xml:space="preserve"> </w:t>
      </w:r>
      <w:r w:rsidR="00B7072F" w:rsidRPr="00B7072F">
        <w:rPr>
          <w:rFonts w:ascii="Times New Roman" w:hAnsi="Times New Roman" w:cs="Times New Roman"/>
          <w:sz w:val="24"/>
          <w:szCs w:val="24"/>
        </w:rPr>
        <w:t xml:space="preserve">Srinivasan  </w:t>
      </w:r>
      <w:r w:rsidR="00192542" w:rsidRPr="00B7072F">
        <w:rPr>
          <w:rFonts w:ascii="Times New Roman" w:hAnsi="Times New Roman" w:cs="Times New Roman"/>
          <w:sz w:val="24"/>
          <w:szCs w:val="24"/>
        </w:rPr>
        <w:t>K</w:t>
      </w:r>
      <w:r w:rsidR="00192542" w:rsidRPr="00B7072F">
        <w:rPr>
          <w:rFonts w:ascii="Times New Roman" w:hAnsi="Times New Roman" w:cs="Times New Roman"/>
          <w:sz w:val="24"/>
          <w:szCs w:val="24"/>
          <w:vertAlign w:val="superscript"/>
        </w:rPr>
        <w:t>3,</w:t>
      </w:r>
    </w:p>
    <w:p w:rsidR="00994496" w:rsidRPr="00B7072F" w:rsidRDefault="00192542" w:rsidP="00192542">
      <w:pPr>
        <w:spacing w:line="240" w:lineRule="auto"/>
        <w:rPr>
          <w:rFonts w:ascii="Times New Roman" w:hAnsi="Times New Roman" w:cs="Times New Roman"/>
          <w:sz w:val="24"/>
          <w:szCs w:val="24"/>
          <w:vertAlign w:val="superscript"/>
        </w:rPr>
      </w:pPr>
      <w:r w:rsidRPr="00B7072F">
        <w:rPr>
          <w:rFonts w:ascii="Times New Roman" w:hAnsi="Times New Roman" w:cs="Times New Roman"/>
          <w:sz w:val="24"/>
          <w:szCs w:val="24"/>
          <w:vertAlign w:val="superscript"/>
        </w:rPr>
        <w:t xml:space="preserve">1 </w:t>
      </w:r>
      <w:r w:rsidRPr="00B7072F">
        <w:rPr>
          <w:rFonts w:ascii="Times New Roman" w:hAnsi="Times New Roman" w:cs="Times New Roman"/>
          <w:sz w:val="24"/>
          <w:szCs w:val="24"/>
        </w:rPr>
        <w:t xml:space="preserve">Health and Humanities, St John’s Research Institute, </w:t>
      </w:r>
      <w:r w:rsidRPr="00B7072F">
        <w:rPr>
          <w:rFonts w:ascii="Times New Roman" w:hAnsi="Times New Roman" w:cs="Times New Roman"/>
          <w:sz w:val="24"/>
          <w:szCs w:val="24"/>
          <w:vertAlign w:val="superscript"/>
        </w:rPr>
        <w:t>2</w:t>
      </w:r>
      <w:r w:rsidRPr="00B7072F">
        <w:rPr>
          <w:rFonts w:ascii="Times New Roman" w:hAnsi="Times New Roman" w:cs="Times New Roman"/>
          <w:sz w:val="24"/>
          <w:szCs w:val="24"/>
        </w:rPr>
        <w:t xml:space="preserve"> Department of Physiology, St John’s Medical College, Bangalore 560 034, India, </w:t>
      </w:r>
      <w:r w:rsidRPr="00B7072F">
        <w:rPr>
          <w:rFonts w:ascii="Times New Roman" w:hAnsi="Times New Roman" w:cs="Times New Roman"/>
          <w:sz w:val="24"/>
          <w:szCs w:val="24"/>
          <w:vertAlign w:val="superscript"/>
        </w:rPr>
        <w:t>3</w:t>
      </w:r>
      <w:r w:rsidRPr="00B7072F">
        <w:rPr>
          <w:rFonts w:ascii="Times New Roman" w:hAnsi="Times New Roman" w:cs="Times New Roman"/>
          <w:sz w:val="24"/>
          <w:szCs w:val="24"/>
        </w:rPr>
        <w:t>Department of Psychiatry, St John’s Medical College, Bangalore 560 034, Karnataka.</w:t>
      </w:r>
    </w:p>
    <w:p w:rsidR="00994496" w:rsidRPr="00B7072F" w:rsidRDefault="00994496" w:rsidP="00994496">
      <w:pPr>
        <w:spacing w:line="240" w:lineRule="auto"/>
        <w:rPr>
          <w:rFonts w:ascii="Times New Roman" w:hAnsi="Times New Roman" w:cs="Times New Roman"/>
          <w:sz w:val="24"/>
          <w:szCs w:val="24"/>
        </w:rPr>
      </w:pPr>
      <w:r w:rsidRPr="00B7072F">
        <w:rPr>
          <w:rFonts w:ascii="Times New Roman" w:hAnsi="Times New Roman" w:cs="Times New Roman"/>
          <w:sz w:val="24"/>
          <w:szCs w:val="24"/>
        </w:rPr>
        <w:t>Short Title: Public Engagement and Biobank</w:t>
      </w:r>
      <w:r w:rsidR="006320A0">
        <w:rPr>
          <w:rFonts w:ascii="Times New Roman" w:hAnsi="Times New Roman" w:cs="Times New Roman"/>
          <w:sz w:val="24"/>
          <w:szCs w:val="24"/>
        </w:rPr>
        <w:t>s</w:t>
      </w:r>
    </w:p>
    <w:p w:rsidR="00994496" w:rsidRPr="00B7072F" w:rsidRDefault="00994496" w:rsidP="00994496">
      <w:pPr>
        <w:spacing w:line="240" w:lineRule="auto"/>
        <w:rPr>
          <w:rFonts w:ascii="Times New Roman" w:hAnsi="Times New Roman" w:cs="Times New Roman"/>
          <w:sz w:val="24"/>
          <w:szCs w:val="24"/>
        </w:rPr>
      </w:pPr>
      <w:r w:rsidRPr="00B7072F">
        <w:rPr>
          <w:rFonts w:ascii="Times New Roman" w:hAnsi="Times New Roman" w:cs="Times New Roman"/>
          <w:sz w:val="24"/>
          <w:szCs w:val="24"/>
        </w:rPr>
        <w:t>Correspondence to:</w:t>
      </w:r>
    </w:p>
    <w:p w:rsidR="00994496" w:rsidRPr="00B7072F" w:rsidRDefault="00994496" w:rsidP="00994496">
      <w:pPr>
        <w:spacing w:line="240" w:lineRule="auto"/>
        <w:rPr>
          <w:rFonts w:ascii="Times New Roman" w:hAnsi="Times New Roman" w:cs="Times New Roman"/>
          <w:sz w:val="24"/>
          <w:szCs w:val="24"/>
        </w:rPr>
      </w:pPr>
      <w:r w:rsidRPr="00B7072F">
        <w:rPr>
          <w:rFonts w:ascii="Times New Roman" w:hAnsi="Times New Roman" w:cs="Times New Roman"/>
          <w:sz w:val="24"/>
          <w:szCs w:val="24"/>
        </w:rPr>
        <w:t>Manjulika Vaz</w:t>
      </w:r>
    </w:p>
    <w:p w:rsidR="00994496" w:rsidRPr="00B7072F" w:rsidRDefault="00994496" w:rsidP="00994496">
      <w:pPr>
        <w:spacing w:line="240" w:lineRule="auto"/>
        <w:rPr>
          <w:rFonts w:ascii="Times New Roman" w:hAnsi="Times New Roman" w:cs="Times New Roman"/>
          <w:sz w:val="24"/>
          <w:szCs w:val="24"/>
        </w:rPr>
      </w:pPr>
      <w:r w:rsidRPr="00B7072F">
        <w:rPr>
          <w:rFonts w:ascii="Times New Roman" w:hAnsi="Times New Roman" w:cs="Times New Roman"/>
          <w:sz w:val="24"/>
          <w:szCs w:val="24"/>
        </w:rPr>
        <w:t>Email: manjulikavaz@sjri.res.in</w:t>
      </w:r>
    </w:p>
    <w:p w:rsidR="006320A0" w:rsidRPr="006320A0" w:rsidRDefault="006320A0" w:rsidP="006320A0">
      <w:pPr>
        <w:autoSpaceDE/>
        <w:autoSpaceDN/>
        <w:adjustRightInd/>
        <w:spacing w:before="120" w:after="120"/>
        <w:jc w:val="both"/>
        <w:rPr>
          <w:rFonts w:ascii="Times New Roman" w:hAnsi="Times New Roman" w:cs="Times New Roman"/>
          <w:sz w:val="24"/>
          <w:szCs w:val="24"/>
        </w:rPr>
      </w:pPr>
      <w:r w:rsidRPr="006320A0">
        <w:rPr>
          <w:rFonts w:ascii="Times New Roman" w:hAnsi="Times New Roman" w:cs="Times New Roman"/>
          <w:sz w:val="24"/>
          <w:szCs w:val="24"/>
        </w:rPr>
        <w:t>ABSTRACT</w:t>
      </w:r>
    </w:p>
    <w:p w:rsidR="006320A0" w:rsidRPr="00562281" w:rsidRDefault="00A45729" w:rsidP="006320A0">
      <w:pPr>
        <w:autoSpaceDE/>
        <w:autoSpaceDN/>
        <w:adjustRightInd/>
        <w:spacing w:before="120" w:after="120"/>
        <w:jc w:val="both"/>
        <w:rPr>
          <w:rFonts w:ascii="Times New Roman" w:hAnsi="Times New Roman" w:cs="Times New Roman"/>
          <w:sz w:val="24"/>
          <w:szCs w:val="24"/>
        </w:rPr>
      </w:pPr>
      <w:r>
        <w:rPr>
          <w:rFonts w:ascii="Times New Roman" w:hAnsi="Times New Roman" w:cs="Times New Roman"/>
          <w:sz w:val="24"/>
          <w:szCs w:val="24"/>
        </w:rPr>
        <w:t>Public e</w:t>
      </w:r>
      <w:r w:rsidR="006320A0" w:rsidRPr="00562281">
        <w:rPr>
          <w:rFonts w:ascii="Times New Roman" w:hAnsi="Times New Roman" w:cs="Times New Roman"/>
          <w:sz w:val="24"/>
          <w:szCs w:val="24"/>
        </w:rPr>
        <w:t xml:space="preserve">ngagement especially in biobanking and genetic research, </w:t>
      </w:r>
      <w:r>
        <w:rPr>
          <w:rFonts w:ascii="Times New Roman" w:hAnsi="Times New Roman" w:cs="Times New Roman"/>
          <w:sz w:val="24"/>
          <w:szCs w:val="24"/>
        </w:rPr>
        <w:t xml:space="preserve">allows a shift </w:t>
      </w:r>
      <w:r w:rsidR="006320A0" w:rsidRPr="00562281">
        <w:rPr>
          <w:rFonts w:ascii="Times New Roman" w:hAnsi="Times New Roman" w:cs="Times New Roman"/>
          <w:sz w:val="24"/>
          <w:szCs w:val="24"/>
        </w:rPr>
        <w:t xml:space="preserve">from ‘expert driven’ ethics to a more inclusive bioethical reasoning that encompasses multiple contexts and multiple perspectives. 21 Ethics Committee (EC) members and 22 medical researchers </w:t>
      </w:r>
      <w:r>
        <w:rPr>
          <w:rFonts w:ascii="Times New Roman" w:hAnsi="Times New Roman" w:cs="Times New Roman"/>
          <w:sz w:val="24"/>
          <w:szCs w:val="24"/>
        </w:rPr>
        <w:t xml:space="preserve">underwent </w:t>
      </w:r>
      <w:r w:rsidR="006320A0" w:rsidRPr="00562281">
        <w:rPr>
          <w:rFonts w:ascii="Times New Roman" w:hAnsi="Times New Roman" w:cs="Times New Roman"/>
          <w:sz w:val="24"/>
          <w:szCs w:val="24"/>
        </w:rPr>
        <w:t>in-depth interviews</w:t>
      </w:r>
      <w:r>
        <w:rPr>
          <w:rFonts w:ascii="Times New Roman" w:hAnsi="Times New Roman" w:cs="Times New Roman"/>
          <w:sz w:val="24"/>
          <w:szCs w:val="24"/>
        </w:rPr>
        <w:t xml:space="preserve"> </w:t>
      </w:r>
      <w:r w:rsidR="00A34354">
        <w:rPr>
          <w:rFonts w:ascii="Times New Roman" w:hAnsi="Times New Roman" w:cs="Times New Roman"/>
          <w:sz w:val="24"/>
          <w:szCs w:val="24"/>
        </w:rPr>
        <w:t xml:space="preserve">with a focus on public engagement </w:t>
      </w:r>
      <w:proofErr w:type="gramStart"/>
      <w:r w:rsidR="00A34354">
        <w:rPr>
          <w:rFonts w:ascii="Times New Roman" w:hAnsi="Times New Roman" w:cs="Times New Roman"/>
          <w:sz w:val="24"/>
          <w:szCs w:val="24"/>
        </w:rPr>
        <w:t xml:space="preserve">in </w:t>
      </w:r>
      <w:r>
        <w:rPr>
          <w:rFonts w:ascii="Times New Roman" w:hAnsi="Times New Roman" w:cs="Times New Roman"/>
          <w:sz w:val="24"/>
          <w:szCs w:val="24"/>
        </w:rPr>
        <w:t xml:space="preserve"> biobanking</w:t>
      </w:r>
      <w:proofErr w:type="gramEnd"/>
      <w:r>
        <w:rPr>
          <w:rFonts w:ascii="Times New Roman" w:hAnsi="Times New Roman" w:cs="Times New Roman"/>
          <w:sz w:val="24"/>
          <w:szCs w:val="24"/>
        </w:rPr>
        <w:t xml:space="preserve"> research, the results of which</w:t>
      </w:r>
      <w:r w:rsidR="006320A0" w:rsidRPr="00562281">
        <w:rPr>
          <w:rFonts w:ascii="Times New Roman" w:hAnsi="Times New Roman" w:cs="Times New Roman"/>
          <w:sz w:val="24"/>
          <w:szCs w:val="24"/>
        </w:rPr>
        <w:t xml:space="preserve"> were juxtaposed with public perceptions from across the world including India</w:t>
      </w:r>
      <w:r>
        <w:rPr>
          <w:rFonts w:ascii="Times New Roman" w:hAnsi="Times New Roman" w:cs="Times New Roman"/>
          <w:sz w:val="24"/>
          <w:szCs w:val="24"/>
        </w:rPr>
        <w:t xml:space="preserve">. </w:t>
      </w:r>
      <w:r w:rsidR="006320A0" w:rsidRPr="00562281">
        <w:rPr>
          <w:rFonts w:ascii="Times New Roman" w:hAnsi="Times New Roman" w:cs="Times New Roman"/>
          <w:sz w:val="24"/>
          <w:szCs w:val="24"/>
        </w:rPr>
        <w:t xml:space="preserve">The </w:t>
      </w:r>
      <w:r w:rsidR="006320A0">
        <w:rPr>
          <w:rFonts w:ascii="Times New Roman" w:hAnsi="Times New Roman" w:cs="Times New Roman"/>
          <w:sz w:val="24"/>
          <w:szCs w:val="24"/>
        </w:rPr>
        <w:t>views</w:t>
      </w:r>
      <w:r w:rsidR="006320A0" w:rsidRPr="00562281">
        <w:rPr>
          <w:rFonts w:ascii="Times New Roman" w:hAnsi="Times New Roman" w:cs="Times New Roman"/>
          <w:sz w:val="24"/>
          <w:szCs w:val="24"/>
        </w:rPr>
        <w:t xml:space="preserve"> of both ECs and MRs </w:t>
      </w:r>
      <w:r>
        <w:rPr>
          <w:rFonts w:ascii="Times New Roman" w:hAnsi="Times New Roman" w:cs="Times New Roman"/>
          <w:sz w:val="24"/>
          <w:szCs w:val="24"/>
        </w:rPr>
        <w:t xml:space="preserve">appear </w:t>
      </w:r>
      <w:r w:rsidR="006320A0" w:rsidRPr="00562281">
        <w:rPr>
          <w:rFonts w:ascii="Times New Roman" w:hAnsi="Times New Roman" w:cs="Times New Roman"/>
          <w:sz w:val="24"/>
          <w:szCs w:val="24"/>
        </w:rPr>
        <w:t xml:space="preserve">to be influenced by </w:t>
      </w:r>
      <w:r>
        <w:rPr>
          <w:rFonts w:ascii="Times New Roman" w:hAnsi="Times New Roman" w:cs="Times New Roman"/>
          <w:sz w:val="24"/>
          <w:szCs w:val="24"/>
        </w:rPr>
        <w:t xml:space="preserve">a </w:t>
      </w:r>
      <w:r w:rsidR="006320A0" w:rsidRPr="00562281">
        <w:rPr>
          <w:rFonts w:ascii="Times New Roman" w:hAnsi="Times New Roman" w:cs="Times New Roman"/>
          <w:sz w:val="24"/>
          <w:szCs w:val="24"/>
        </w:rPr>
        <w:t>conventional medical research</w:t>
      </w:r>
      <w:r w:rsidR="006320A0">
        <w:rPr>
          <w:rFonts w:ascii="Times New Roman" w:hAnsi="Times New Roman" w:cs="Times New Roman"/>
          <w:sz w:val="24"/>
          <w:szCs w:val="24"/>
        </w:rPr>
        <w:t xml:space="preserve"> framework</w:t>
      </w:r>
      <w:r w:rsidR="006320A0" w:rsidRPr="00562281">
        <w:rPr>
          <w:rFonts w:ascii="Times New Roman" w:hAnsi="Times New Roman" w:cs="Times New Roman"/>
          <w:sz w:val="24"/>
          <w:szCs w:val="24"/>
        </w:rPr>
        <w:t xml:space="preserve"> with defined immediate risks and immediate benefits.  The alternative theoretical framework </w:t>
      </w:r>
      <w:r>
        <w:rPr>
          <w:rFonts w:ascii="Times New Roman" w:hAnsi="Times New Roman" w:cs="Times New Roman"/>
          <w:sz w:val="24"/>
          <w:szCs w:val="24"/>
        </w:rPr>
        <w:t xml:space="preserve">that </w:t>
      </w:r>
      <w:proofErr w:type="gramStart"/>
      <w:r>
        <w:rPr>
          <w:rFonts w:ascii="Times New Roman" w:hAnsi="Times New Roman" w:cs="Times New Roman"/>
          <w:sz w:val="24"/>
          <w:szCs w:val="24"/>
        </w:rPr>
        <w:t xml:space="preserve">emerges </w:t>
      </w:r>
      <w:r w:rsidR="006320A0" w:rsidRPr="00562281">
        <w:rPr>
          <w:rFonts w:ascii="Times New Roman" w:hAnsi="Times New Roman" w:cs="Times New Roman"/>
          <w:sz w:val="24"/>
          <w:szCs w:val="24"/>
        </w:rPr>
        <w:t xml:space="preserve"> is</w:t>
      </w:r>
      <w:proofErr w:type="gramEnd"/>
      <w:r w:rsidR="006320A0" w:rsidRPr="00562281">
        <w:rPr>
          <w:rFonts w:ascii="Times New Roman" w:hAnsi="Times New Roman" w:cs="Times New Roman"/>
          <w:sz w:val="24"/>
          <w:szCs w:val="24"/>
        </w:rPr>
        <w:t xml:space="preserve"> a shift from a</w:t>
      </w:r>
      <w:r>
        <w:rPr>
          <w:rFonts w:ascii="Times New Roman" w:hAnsi="Times New Roman" w:cs="Times New Roman"/>
          <w:sz w:val="24"/>
          <w:szCs w:val="24"/>
        </w:rPr>
        <w:t>n</w:t>
      </w:r>
      <w:r w:rsidR="006320A0" w:rsidRPr="00562281">
        <w:rPr>
          <w:rFonts w:ascii="Times New Roman" w:hAnsi="Times New Roman" w:cs="Times New Roman"/>
          <w:sz w:val="24"/>
          <w:szCs w:val="24"/>
        </w:rPr>
        <w:t xml:space="preserve"> </w:t>
      </w:r>
      <w:r w:rsidR="006320A0">
        <w:rPr>
          <w:rFonts w:ascii="Times New Roman" w:hAnsi="Times New Roman" w:cs="Times New Roman"/>
          <w:sz w:val="24"/>
          <w:szCs w:val="24"/>
        </w:rPr>
        <w:t>individualistic and regulatory driven</w:t>
      </w:r>
      <w:r w:rsidR="006320A0" w:rsidRPr="00562281">
        <w:rPr>
          <w:rFonts w:ascii="Times New Roman" w:hAnsi="Times New Roman" w:cs="Times New Roman"/>
          <w:sz w:val="24"/>
          <w:szCs w:val="24"/>
        </w:rPr>
        <w:t xml:space="preserve"> ethical approach to a communitarian focus on collective values, and the common good</w:t>
      </w:r>
      <w:r w:rsidR="006320A0">
        <w:rPr>
          <w:rFonts w:ascii="Times New Roman" w:hAnsi="Times New Roman" w:cs="Times New Roman"/>
          <w:sz w:val="24"/>
          <w:szCs w:val="24"/>
        </w:rPr>
        <w:t xml:space="preserve"> of society</w:t>
      </w:r>
      <w:r w:rsidR="006320A0" w:rsidRPr="00562281">
        <w:rPr>
          <w:rFonts w:ascii="Times New Roman" w:hAnsi="Times New Roman" w:cs="Times New Roman"/>
          <w:sz w:val="24"/>
          <w:szCs w:val="24"/>
        </w:rPr>
        <w:t xml:space="preserve">. The ethical value of ‘trustworthiness’ of the researcher and the institution appears central, demonstrated through sustained </w:t>
      </w:r>
      <w:r w:rsidR="006320A0">
        <w:rPr>
          <w:rFonts w:ascii="Times New Roman" w:hAnsi="Times New Roman" w:cs="Times New Roman"/>
          <w:sz w:val="24"/>
          <w:szCs w:val="24"/>
        </w:rPr>
        <w:t xml:space="preserve">deliberative </w:t>
      </w:r>
      <w:r w:rsidR="006320A0" w:rsidRPr="00562281">
        <w:rPr>
          <w:rFonts w:ascii="Times New Roman" w:hAnsi="Times New Roman" w:cs="Times New Roman"/>
          <w:sz w:val="24"/>
          <w:szCs w:val="24"/>
        </w:rPr>
        <w:t xml:space="preserve">engagement with the public. </w:t>
      </w:r>
      <w:r>
        <w:rPr>
          <w:rFonts w:ascii="Times New Roman" w:hAnsi="Times New Roman" w:cs="Times New Roman"/>
          <w:sz w:val="24"/>
          <w:szCs w:val="24"/>
        </w:rPr>
        <w:t xml:space="preserve">Public engagement allows for greater </w:t>
      </w:r>
      <w:r w:rsidR="006320A0" w:rsidRPr="00562281">
        <w:rPr>
          <w:rFonts w:ascii="Times New Roman" w:hAnsi="Times New Roman" w:cs="Times New Roman"/>
          <w:sz w:val="24"/>
          <w:szCs w:val="24"/>
        </w:rPr>
        <w:t>acceptability, participation</w:t>
      </w:r>
      <w:r>
        <w:rPr>
          <w:rFonts w:ascii="Times New Roman" w:hAnsi="Times New Roman" w:cs="Times New Roman"/>
          <w:sz w:val="24"/>
          <w:szCs w:val="24"/>
        </w:rPr>
        <w:t>,</w:t>
      </w:r>
      <w:r w:rsidR="006320A0" w:rsidRPr="00562281">
        <w:rPr>
          <w:rFonts w:ascii="Times New Roman" w:hAnsi="Times New Roman" w:cs="Times New Roman"/>
          <w:sz w:val="24"/>
          <w:szCs w:val="24"/>
        </w:rPr>
        <w:t xml:space="preserve"> sustainability</w:t>
      </w:r>
      <w:r>
        <w:rPr>
          <w:rFonts w:ascii="Times New Roman" w:hAnsi="Times New Roman" w:cs="Times New Roman"/>
          <w:sz w:val="24"/>
          <w:szCs w:val="24"/>
        </w:rPr>
        <w:t xml:space="preserve"> and ethical conduct</w:t>
      </w:r>
      <w:r w:rsidR="006320A0" w:rsidRPr="00562281">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875D9">
        <w:rPr>
          <w:rFonts w:ascii="Times New Roman" w:hAnsi="Times New Roman" w:cs="Times New Roman"/>
          <w:sz w:val="24"/>
          <w:szCs w:val="24"/>
        </w:rPr>
        <w:t>biobanking</w:t>
      </w:r>
      <w:r w:rsidR="006320A0">
        <w:rPr>
          <w:rFonts w:ascii="Times New Roman" w:hAnsi="Times New Roman" w:cs="Times New Roman"/>
          <w:sz w:val="24"/>
          <w:szCs w:val="24"/>
        </w:rPr>
        <w:t xml:space="preserve"> </w:t>
      </w:r>
      <w:r w:rsidR="006320A0" w:rsidRPr="00562281">
        <w:rPr>
          <w:rFonts w:ascii="Times New Roman" w:hAnsi="Times New Roman" w:cs="Times New Roman"/>
          <w:sz w:val="24"/>
          <w:szCs w:val="24"/>
        </w:rPr>
        <w:t xml:space="preserve">research. </w:t>
      </w:r>
      <w:r w:rsidR="000875D9">
        <w:rPr>
          <w:rFonts w:ascii="Times New Roman" w:hAnsi="Times New Roman" w:cs="Times New Roman"/>
          <w:sz w:val="24"/>
          <w:szCs w:val="24"/>
        </w:rPr>
        <w:t>[</w:t>
      </w:r>
      <w:r w:rsidR="00577EC4">
        <w:rPr>
          <w:rFonts w:ascii="Times New Roman" w:hAnsi="Times New Roman" w:cs="Times New Roman"/>
          <w:sz w:val="24"/>
          <w:szCs w:val="24"/>
        </w:rPr>
        <w:t xml:space="preserve">153 </w:t>
      </w:r>
      <w:r w:rsidR="000875D9">
        <w:rPr>
          <w:rFonts w:ascii="Times New Roman" w:hAnsi="Times New Roman" w:cs="Times New Roman"/>
          <w:sz w:val="24"/>
          <w:szCs w:val="24"/>
        </w:rPr>
        <w:t>words]</w:t>
      </w:r>
    </w:p>
    <w:p w:rsidR="004A795E" w:rsidRPr="006105D2" w:rsidRDefault="004A795E" w:rsidP="004A795E">
      <w:pPr>
        <w:rPr>
          <w:sz w:val="24"/>
          <w:szCs w:val="24"/>
        </w:rPr>
      </w:pPr>
    </w:p>
    <w:p w:rsidR="004A795E" w:rsidRPr="006105D2" w:rsidRDefault="00577096" w:rsidP="004A795E">
      <w:pPr>
        <w:rPr>
          <w:rFonts w:ascii="Times New Roman" w:hAnsi="Times New Roman" w:cs="Times New Roman"/>
          <w:sz w:val="24"/>
          <w:szCs w:val="24"/>
        </w:rPr>
      </w:pPr>
      <w:r>
        <w:rPr>
          <w:rFonts w:ascii="Times New Roman" w:hAnsi="Times New Roman" w:cs="Times New Roman"/>
          <w:sz w:val="24"/>
          <w:szCs w:val="24"/>
        </w:rPr>
        <w:t>INTRODUCTION</w:t>
      </w:r>
    </w:p>
    <w:p w:rsidR="009E0886" w:rsidRPr="006105D2" w:rsidRDefault="00327773" w:rsidP="004A795E">
      <w:pPr>
        <w:rPr>
          <w:rFonts w:ascii="Times New Roman" w:hAnsi="Times New Roman" w:cs="Times New Roman"/>
          <w:sz w:val="24"/>
          <w:szCs w:val="24"/>
        </w:rPr>
      </w:pPr>
      <w:r>
        <w:rPr>
          <w:rFonts w:ascii="Times New Roman" w:hAnsi="Times New Roman" w:cs="Times New Roman"/>
          <w:sz w:val="24"/>
          <w:szCs w:val="24"/>
        </w:rPr>
        <w:t>W</w:t>
      </w:r>
      <w:r w:rsidR="004A795E" w:rsidRPr="006105D2">
        <w:rPr>
          <w:rFonts w:ascii="Times New Roman" w:hAnsi="Times New Roman" w:cs="Times New Roman"/>
          <w:sz w:val="24"/>
          <w:szCs w:val="24"/>
        </w:rPr>
        <w:t>e look at ‘public involvement’ as a philosophy within the ‘participatory paradigm’ (</w:t>
      </w:r>
      <w:r w:rsidR="00A129F0" w:rsidRPr="006105D2">
        <w:rPr>
          <w:rFonts w:ascii="Times New Roman" w:hAnsi="Times New Roman" w:cs="Times New Roman"/>
          <w:sz w:val="24"/>
          <w:szCs w:val="24"/>
        </w:rPr>
        <w:t>1</w:t>
      </w:r>
      <w:r w:rsidR="004A795E" w:rsidRPr="006105D2">
        <w:rPr>
          <w:rFonts w:ascii="Times New Roman" w:hAnsi="Times New Roman" w:cs="Times New Roman"/>
          <w:sz w:val="24"/>
          <w:szCs w:val="24"/>
        </w:rPr>
        <w:t>)</w:t>
      </w:r>
      <w:r w:rsidR="00473AF7" w:rsidRPr="006105D2">
        <w:rPr>
          <w:rFonts w:ascii="Times New Roman" w:hAnsi="Times New Roman" w:cs="Times New Roman"/>
          <w:sz w:val="24"/>
          <w:szCs w:val="24"/>
        </w:rPr>
        <w:t>. This</w:t>
      </w:r>
      <w:r w:rsidR="004A795E" w:rsidRPr="006105D2">
        <w:rPr>
          <w:rFonts w:ascii="Times New Roman" w:hAnsi="Times New Roman" w:cs="Times New Roman"/>
          <w:sz w:val="24"/>
          <w:szCs w:val="24"/>
        </w:rPr>
        <w:t xml:space="preserve"> has its normative underpinnings in approaches of Communitarian ethics</w:t>
      </w:r>
      <w:r w:rsidR="00C37A82">
        <w:rPr>
          <w:rFonts w:ascii="Times New Roman" w:hAnsi="Times New Roman" w:cs="Times New Roman"/>
          <w:sz w:val="24"/>
          <w:szCs w:val="24"/>
        </w:rPr>
        <w:t>, reflected by Plato and Aristotle</w:t>
      </w:r>
      <w:r>
        <w:rPr>
          <w:rFonts w:ascii="Times New Roman" w:hAnsi="Times New Roman" w:cs="Times New Roman"/>
          <w:sz w:val="24"/>
          <w:szCs w:val="24"/>
        </w:rPr>
        <w:t>, among others,</w:t>
      </w:r>
      <w:r w:rsidR="004A795E" w:rsidRPr="006105D2">
        <w:rPr>
          <w:rFonts w:ascii="Times New Roman" w:hAnsi="Times New Roman" w:cs="Times New Roman"/>
          <w:sz w:val="24"/>
          <w:szCs w:val="24"/>
        </w:rPr>
        <w:t xml:space="preserve"> </w:t>
      </w:r>
      <w:proofErr w:type="gramStart"/>
      <w:r w:rsidR="004A795E" w:rsidRPr="006105D2">
        <w:rPr>
          <w:rFonts w:ascii="Times New Roman" w:hAnsi="Times New Roman" w:cs="Times New Roman"/>
          <w:sz w:val="24"/>
          <w:szCs w:val="24"/>
        </w:rPr>
        <w:t>(</w:t>
      </w:r>
      <w:r w:rsidR="003A196B" w:rsidRPr="006105D2">
        <w:rPr>
          <w:rFonts w:ascii="Times New Roman" w:hAnsi="Times New Roman" w:cs="Times New Roman"/>
          <w:sz w:val="24"/>
          <w:szCs w:val="24"/>
        </w:rPr>
        <w:t xml:space="preserve"> </w:t>
      </w:r>
      <w:r w:rsidR="00A129F0" w:rsidRPr="006105D2">
        <w:rPr>
          <w:rFonts w:ascii="Times New Roman" w:hAnsi="Times New Roman" w:cs="Times New Roman"/>
          <w:sz w:val="24"/>
          <w:szCs w:val="24"/>
        </w:rPr>
        <w:t>1</w:t>
      </w:r>
      <w:proofErr w:type="gramEnd"/>
      <w:r w:rsidR="0027371F">
        <w:rPr>
          <w:rFonts w:ascii="Times New Roman" w:hAnsi="Times New Roman" w:cs="Times New Roman"/>
          <w:sz w:val="24"/>
          <w:szCs w:val="24"/>
        </w:rPr>
        <w:t>,</w:t>
      </w:r>
      <w:r w:rsidR="00A45729">
        <w:rPr>
          <w:rFonts w:ascii="Times New Roman" w:hAnsi="Times New Roman" w:cs="Times New Roman"/>
          <w:sz w:val="24"/>
          <w:szCs w:val="24"/>
        </w:rPr>
        <w:t xml:space="preserve"> 2,</w:t>
      </w:r>
      <w:r w:rsidR="0027371F">
        <w:rPr>
          <w:rFonts w:ascii="Times New Roman" w:hAnsi="Times New Roman" w:cs="Times New Roman"/>
          <w:sz w:val="24"/>
          <w:szCs w:val="24"/>
        </w:rPr>
        <w:t xml:space="preserve"> </w:t>
      </w:r>
      <w:r w:rsidR="00950408">
        <w:rPr>
          <w:rFonts w:ascii="Times New Roman" w:hAnsi="Times New Roman" w:cs="Times New Roman"/>
          <w:sz w:val="24"/>
          <w:szCs w:val="24"/>
        </w:rPr>
        <w:t>3</w:t>
      </w:r>
      <w:r w:rsidR="004A795E" w:rsidRPr="006105D2">
        <w:rPr>
          <w:rFonts w:ascii="Times New Roman" w:hAnsi="Times New Roman" w:cs="Times New Roman"/>
          <w:sz w:val="24"/>
          <w:szCs w:val="24"/>
        </w:rPr>
        <w:t xml:space="preserve">) in which public perspectives are central </w:t>
      </w:r>
      <w:r w:rsidR="00B04967" w:rsidRPr="006105D2">
        <w:rPr>
          <w:rFonts w:ascii="Times New Roman" w:hAnsi="Times New Roman" w:cs="Times New Roman"/>
          <w:sz w:val="24"/>
          <w:szCs w:val="24"/>
        </w:rPr>
        <w:t>to</w:t>
      </w:r>
      <w:r w:rsidR="004A795E" w:rsidRPr="006105D2">
        <w:rPr>
          <w:rFonts w:ascii="Times New Roman" w:hAnsi="Times New Roman" w:cs="Times New Roman"/>
          <w:sz w:val="24"/>
          <w:szCs w:val="24"/>
        </w:rPr>
        <w:t xml:space="preserve"> ethical positions</w:t>
      </w:r>
      <w:r>
        <w:rPr>
          <w:rFonts w:ascii="Times New Roman" w:hAnsi="Times New Roman" w:cs="Times New Roman"/>
          <w:sz w:val="24"/>
          <w:szCs w:val="24"/>
        </w:rPr>
        <w:t>, although moral relativism may be an issue (</w:t>
      </w:r>
      <w:r w:rsidR="00950408">
        <w:rPr>
          <w:rFonts w:ascii="Times New Roman" w:hAnsi="Times New Roman" w:cs="Times New Roman"/>
          <w:sz w:val="24"/>
          <w:szCs w:val="24"/>
        </w:rPr>
        <w:t>3</w:t>
      </w:r>
      <w:r>
        <w:rPr>
          <w:rFonts w:ascii="Times New Roman" w:hAnsi="Times New Roman" w:cs="Times New Roman"/>
          <w:sz w:val="24"/>
          <w:szCs w:val="24"/>
        </w:rPr>
        <w:t>)</w:t>
      </w:r>
      <w:r w:rsidR="00DB7294" w:rsidRPr="006105D2">
        <w:rPr>
          <w:rFonts w:ascii="Times New Roman" w:hAnsi="Times New Roman" w:cs="Times New Roman"/>
          <w:sz w:val="24"/>
          <w:szCs w:val="24"/>
        </w:rPr>
        <w:t>.</w:t>
      </w:r>
      <w:r w:rsidR="006A4C10" w:rsidRPr="006105D2">
        <w:rPr>
          <w:rFonts w:ascii="Times New Roman" w:hAnsi="Times New Roman" w:cs="Times New Roman"/>
          <w:sz w:val="24"/>
          <w:szCs w:val="24"/>
        </w:rPr>
        <w:t xml:space="preserve"> </w:t>
      </w:r>
      <w:r w:rsidR="00473AF7" w:rsidRPr="006105D2">
        <w:rPr>
          <w:rFonts w:ascii="Times New Roman" w:hAnsi="Times New Roman" w:cs="Times New Roman"/>
          <w:sz w:val="24"/>
          <w:szCs w:val="24"/>
        </w:rPr>
        <w:t>Public involvement is also situated within</w:t>
      </w:r>
      <w:r w:rsidR="00DB7294" w:rsidRPr="006105D2">
        <w:rPr>
          <w:rFonts w:ascii="Times New Roman" w:hAnsi="Times New Roman" w:cs="Times New Roman"/>
          <w:sz w:val="24"/>
          <w:szCs w:val="24"/>
        </w:rPr>
        <w:t xml:space="preserve"> ‘</w:t>
      </w:r>
      <w:r w:rsidR="004A795E" w:rsidRPr="006105D2">
        <w:rPr>
          <w:rFonts w:ascii="Times New Roman" w:hAnsi="Times New Roman" w:cs="Times New Roman"/>
          <w:sz w:val="24"/>
          <w:szCs w:val="24"/>
        </w:rPr>
        <w:t>Feminist</w:t>
      </w:r>
      <w:r w:rsidR="00DB7294" w:rsidRPr="006105D2">
        <w:rPr>
          <w:rFonts w:ascii="Times New Roman" w:hAnsi="Times New Roman" w:cs="Times New Roman"/>
          <w:sz w:val="24"/>
          <w:szCs w:val="24"/>
        </w:rPr>
        <w:t>’</w:t>
      </w:r>
      <w:r w:rsidR="004A795E" w:rsidRPr="006105D2">
        <w:rPr>
          <w:rFonts w:ascii="Times New Roman" w:hAnsi="Times New Roman" w:cs="Times New Roman"/>
          <w:sz w:val="24"/>
          <w:szCs w:val="24"/>
        </w:rPr>
        <w:t xml:space="preserve"> and </w:t>
      </w:r>
      <w:r w:rsidR="00DB7294" w:rsidRPr="006105D2">
        <w:rPr>
          <w:rFonts w:ascii="Times New Roman" w:hAnsi="Times New Roman" w:cs="Times New Roman"/>
          <w:sz w:val="24"/>
          <w:szCs w:val="24"/>
        </w:rPr>
        <w:t>‘</w:t>
      </w:r>
      <w:r w:rsidR="004A795E" w:rsidRPr="006105D2">
        <w:rPr>
          <w:rFonts w:ascii="Times New Roman" w:hAnsi="Times New Roman" w:cs="Times New Roman"/>
          <w:sz w:val="24"/>
          <w:szCs w:val="24"/>
        </w:rPr>
        <w:t>Care</w:t>
      </w:r>
      <w:r w:rsidR="00DB7294" w:rsidRPr="006105D2">
        <w:rPr>
          <w:rFonts w:ascii="Times New Roman" w:hAnsi="Times New Roman" w:cs="Times New Roman"/>
          <w:sz w:val="24"/>
          <w:szCs w:val="24"/>
        </w:rPr>
        <w:t>’</w:t>
      </w:r>
      <w:r w:rsidR="004A795E" w:rsidRPr="006105D2">
        <w:rPr>
          <w:rFonts w:ascii="Times New Roman" w:hAnsi="Times New Roman" w:cs="Times New Roman"/>
          <w:sz w:val="24"/>
          <w:szCs w:val="24"/>
        </w:rPr>
        <w:t xml:space="preserve"> ethics</w:t>
      </w:r>
      <w:r w:rsidR="00473AF7" w:rsidRPr="006105D2">
        <w:rPr>
          <w:rFonts w:ascii="Times New Roman" w:hAnsi="Times New Roman" w:cs="Times New Roman"/>
          <w:sz w:val="24"/>
          <w:szCs w:val="24"/>
        </w:rPr>
        <w:t>,</w:t>
      </w:r>
      <w:r w:rsidR="004A795E" w:rsidRPr="006105D2">
        <w:rPr>
          <w:rFonts w:ascii="Times New Roman" w:hAnsi="Times New Roman" w:cs="Times New Roman"/>
          <w:sz w:val="24"/>
          <w:szCs w:val="24"/>
        </w:rPr>
        <w:t xml:space="preserve"> </w:t>
      </w:r>
      <w:r w:rsidR="00A31A8B" w:rsidRPr="006105D2">
        <w:rPr>
          <w:rFonts w:ascii="Times New Roman" w:hAnsi="Times New Roman" w:cs="Times New Roman"/>
          <w:sz w:val="24"/>
          <w:szCs w:val="24"/>
        </w:rPr>
        <w:t>in</w:t>
      </w:r>
      <w:r w:rsidR="00DB7294" w:rsidRPr="006105D2">
        <w:rPr>
          <w:rFonts w:ascii="Times New Roman" w:hAnsi="Times New Roman" w:cs="Times New Roman"/>
          <w:sz w:val="24"/>
          <w:szCs w:val="24"/>
        </w:rPr>
        <w:t xml:space="preserve"> that </w:t>
      </w:r>
      <w:r w:rsidR="004A795E" w:rsidRPr="006105D2">
        <w:rPr>
          <w:rFonts w:ascii="Times New Roman" w:hAnsi="Times New Roman" w:cs="Times New Roman"/>
          <w:sz w:val="24"/>
          <w:szCs w:val="24"/>
        </w:rPr>
        <w:t xml:space="preserve">specific experiences and points of view of people in a situation </w:t>
      </w:r>
      <w:r w:rsidR="00DB7294" w:rsidRPr="006105D2">
        <w:rPr>
          <w:rFonts w:ascii="Times New Roman" w:hAnsi="Times New Roman" w:cs="Times New Roman"/>
          <w:sz w:val="24"/>
          <w:szCs w:val="24"/>
        </w:rPr>
        <w:t xml:space="preserve">determine ethical behavior </w:t>
      </w:r>
      <w:r w:rsidR="00577EC4">
        <w:rPr>
          <w:rFonts w:ascii="Times New Roman" w:hAnsi="Times New Roman" w:cs="Times New Roman"/>
          <w:sz w:val="24"/>
          <w:szCs w:val="24"/>
        </w:rPr>
        <w:t xml:space="preserve">in addition to just </w:t>
      </w:r>
      <w:r w:rsidR="004A795E" w:rsidRPr="006105D2">
        <w:rPr>
          <w:rFonts w:ascii="Times New Roman" w:hAnsi="Times New Roman" w:cs="Times New Roman"/>
          <w:sz w:val="24"/>
          <w:szCs w:val="24"/>
        </w:rPr>
        <w:t>abstract principles (</w:t>
      </w:r>
      <w:r w:rsidR="00A129F0" w:rsidRPr="006105D2">
        <w:rPr>
          <w:rFonts w:ascii="Times New Roman" w:hAnsi="Times New Roman" w:cs="Times New Roman"/>
          <w:sz w:val="24"/>
          <w:szCs w:val="24"/>
        </w:rPr>
        <w:t>1</w:t>
      </w:r>
      <w:r w:rsidR="009C3461" w:rsidRPr="006105D2">
        <w:rPr>
          <w:rFonts w:ascii="Times New Roman" w:hAnsi="Times New Roman" w:cs="Times New Roman"/>
          <w:sz w:val="24"/>
          <w:szCs w:val="24"/>
        </w:rPr>
        <w:t>).</w:t>
      </w:r>
      <w:r w:rsidR="009C3461">
        <w:rPr>
          <w:rFonts w:ascii="Times New Roman" w:hAnsi="Times New Roman" w:cs="Times New Roman"/>
          <w:sz w:val="24"/>
          <w:szCs w:val="24"/>
        </w:rPr>
        <w:t xml:space="preserve"> </w:t>
      </w:r>
      <w:r>
        <w:rPr>
          <w:rFonts w:ascii="Times New Roman" w:hAnsi="Times New Roman" w:cs="Times New Roman"/>
          <w:sz w:val="24"/>
          <w:szCs w:val="24"/>
        </w:rPr>
        <w:t>W</w:t>
      </w:r>
      <w:r w:rsidR="004A795E" w:rsidRPr="006105D2">
        <w:rPr>
          <w:rFonts w:ascii="Times New Roman" w:hAnsi="Times New Roman" w:cs="Times New Roman"/>
          <w:sz w:val="24"/>
          <w:szCs w:val="24"/>
        </w:rPr>
        <w:t xml:space="preserve">e </w:t>
      </w:r>
      <w:r w:rsidR="00473AF7" w:rsidRPr="006105D2">
        <w:rPr>
          <w:rFonts w:ascii="Times New Roman" w:hAnsi="Times New Roman" w:cs="Times New Roman"/>
          <w:sz w:val="24"/>
          <w:szCs w:val="24"/>
        </w:rPr>
        <w:t>extend</w:t>
      </w:r>
      <w:r w:rsidR="00AC3362" w:rsidRPr="006105D2">
        <w:rPr>
          <w:rFonts w:ascii="Times New Roman" w:hAnsi="Times New Roman" w:cs="Times New Roman"/>
          <w:sz w:val="24"/>
          <w:szCs w:val="24"/>
        </w:rPr>
        <w:t xml:space="preserve"> ‘public involvement’ </w:t>
      </w:r>
      <w:r w:rsidR="00473AF7" w:rsidRPr="006105D2">
        <w:rPr>
          <w:rFonts w:ascii="Times New Roman" w:hAnsi="Times New Roman" w:cs="Times New Roman"/>
          <w:sz w:val="24"/>
          <w:szCs w:val="24"/>
        </w:rPr>
        <w:t xml:space="preserve">beyond </w:t>
      </w:r>
      <w:r w:rsidR="004A795E" w:rsidRPr="006105D2">
        <w:rPr>
          <w:rFonts w:ascii="Times New Roman" w:hAnsi="Times New Roman" w:cs="Times New Roman"/>
          <w:sz w:val="24"/>
          <w:szCs w:val="24"/>
        </w:rPr>
        <w:t xml:space="preserve"> ‘subjects’</w:t>
      </w:r>
      <w:r w:rsidR="002C3A1A" w:rsidRPr="006105D2">
        <w:rPr>
          <w:rFonts w:ascii="Times New Roman" w:hAnsi="Times New Roman" w:cs="Times New Roman"/>
          <w:sz w:val="24"/>
          <w:szCs w:val="24"/>
        </w:rPr>
        <w:t xml:space="preserve"> </w:t>
      </w:r>
      <w:r w:rsidR="00AC3362" w:rsidRPr="006105D2">
        <w:rPr>
          <w:rFonts w:ascii="Times New Roman" w:hAnsi="Times New Roman" w:cs="Times New Roman"/>
          <w:sz w:val="24"/>
          <w:szCs w:val="24"/>
        </w:rPr>
        <w:t>in research</w:t>
      </w:r>
      <w:r w:rsidR="00473AF7" w:rsidRPr="006105D2">
        <w:rPr>
          <w:rFonts w:ascii="Times New Roman" w:hAnsi="Times New Roman" w:cs="Times New Roman"/>
          <w:sz w:val="24"/>
          <w:szCs w:val="24"/>
        </w:rPr>
        <w:t xml:space="preserve"> to the notion of ‘participants’ in every sense</w:t>
      </w:r>
      <w:r w:rsidR="004A795E" w:rsidRPr="006105D2">
        <w:rPr>
          <w:rFonts w:ascii="Times New Roman" w:hAnsi="Times New Roman" w:cs="Times New Roman"/>
          <w:sz w:val="24"/>
          <w:szCs w:val="24"/>
        </w:rPr>
        <w:t>;</w:t>
      </w:r>
      <w:r w:rsidR="00AC3362" w:rsidRPr="006105D2">
        <w:rPr>
          <w:rFonts w:ascii="Times New Roman" w:hAnsi="Times New Roman" w:cs="Times New Roman"/>
          <w:sz w:val="24"/>
          <w:szCs w:val="24"/>
        </w:rPr>
        <w:t xml:space="preserve"> their </w:t>
      </w:r>
      <w:r w:rsidR="00AC3362" w:rsidRPr="006105D2">
        <w:rPr>
          <w:rFonts w:ascii="Times New Roman" w:hAnsi="Times New Roman" w:cs="Times New Roman"/>
          <w:sz w:val="24"/>
          <w:szCs w:val="24"/>
        </w:rPr>
        <w:lastRenderedPageBreak/>
        <w:t>expectations o</w:t>
      </w:r>
      <w:r w:rsidR="006A4C10" w:rsidRPr="006105D2">
        <w:rPr>
          <w:rFonts w:ascii="Times New Roman" w:hAnsi="Times New Roman" w:cs="Times New Roman"/>
          <w:sz w:val="24"/>
          <w:szCs w:val="24"/>
        </w:rPr>
        <w:t>f</w:t>
      </w:r>
      <w:r w:rsidR="00AC3362" w:rsidRPr="006105D2">
        <w:rPr>
          <w:rFonts w:ascii="Times New Roman" w:hAnsi="Times New Roman" w:cs="Times New Roman"/>
          <w:sz w:val="24"/>
          <w:szCs w:val="24"/>
        </w:rPr>
        <w:t xml:space="preserve"> the ethical conduct of biomedical research and its governance and </w:t>
      </w:r>
      <w:r w:rsidR="00DA132D" w:rsidRPr="006105D2">
        <w:rPr>
          <w:rFonts w:ascii="Times New Roman" w:hAnsi="Times New Roman" w:cs="Times New Roman"/>
          <w:sz w:val="24"/>
          <w:szCs w:val="24"/>
        </w:rPr>
        <w:t xml:space="preserve"> </w:t>
      </w:r>
      <w:r w:rsidR="004A795E" w:rsidRPr="006105D2">
        <w:rPr>
          <w:rFonts w:ascii="Times New Roman" w:hAnsi="Times New Roman" w:cs="Times New Roman"/>
          <w:sz w:val="24"/>
          <w:szCs w:val="24"/>
        </w:rPr>
        <w:t>their voice in the development  or enhancement of ethical guidelines</w:t>
      </w:r>
      <w:r w:rsidR="00DA132D" w:rsidRPr="006105D2">
        <w:rPr>
          <w:rFonts w:ascii="Times New Roman" w:hAnsi="Times New Roman" w:cs="Times New Roman"/>
          <w:sz w:val="24"/>
          <w:szCs w:val="24"/>
        </w:rPr>
        <w:t xml:space="preserve"> </w:t>
      </w:r>
      <w:r w:rsidR="004A795E" w:rsidRPr="006105D2">
        <w:rPr>
          <w:rFonts w:ascii="Times New Roman" w:hAnsi="Times New Roman" w:cs="Times New Roman"/>
          <w:sz w:val="24"/>
          <w:szCs w:val="24"/>
        </w:rPr>
        <w:t>(</w:t>
      </w:r>
      <w:r w:rsidR="00A129F0" w:rsidRPr="006105D2">
        <w:rPr>
          <w:rFonts w:ascii="Times New Roman" w:eastAsia="Times New Roman" w:hAnsi="Times New Roman" w:cs="Times New Roman"/>
          <w:sz w:val="24"/>
          <w:szCs w:val="24"/>
        </w:rPr>
        <w:t>1,</w:t>
      </w:r>
      <w:r w:rsidR="00950408" w:rsidRPr="006105D2" w:rsidDel="00950408">
        <w:rPr>
          <w:rFonts w:ascii="Times New Roman" w:eastAsia="Times New Roman" w:hAnsi="Times New Roman" w:cs="Times New Roman"/>
          <w:sz w:val="24"/>
          <w:szCs w:val="24"/>
        </w:rPr>
        <w:t xml:space="preserve"> </w:t>
      </w:r>
      <w:r w:rsidR="00A129F0" w:rsidRPr="006105D2">
        <w:rPr>
          <w:rFonts w:ascii="Times New Roman" w:eastAsia="Times New Roman" w:hAnsi="Times New Roman" w:cs="Times New Roman"/>
          <w:sz w:val="24"/>
          <w:szCs w:val="24"/>
        </w:rPr>
        <w:t>4</w:t>
      </w:r>
      <w:r w:rsidR="000145FD">
        <w:rPr>
          <w:rFonts w:ascii="Times New Roman" w:eastAsia="Times New Roman" w:hAnsi="Times New Roman" w:cs="Times New Roman"/>
          <w:sz w:val="24"/>
          <w:szCs w:val="24"/>
        </w:rPr>
        <w:t>,5</w:t>
      </w:r>
      <w:r w:rsidR="004A795E" w:rsidRPr="006105D2">
        <w:rPr>
          <w:rFonts w:ascii="Times New Roman" w:hAnsi="Times New Roman" w:cs="Times New Roman"/>
          <w:sz w:val="24"/>
          <w:szCs w:val="24"/>
        </w:rPr>
        <w:t>).</w:t>
      </w:r>
    </w:p>
    <w:p w:rsidR="00B91075" w:rsidRPr="006105D2" w:rsidRDefault="00B91075" w:rsidP="00B91075">
      <w:pPr>
        <w:rPr>
          <w:rFonts w:ascii="Times New Roman" w:hAnsi="Times New Roman" w:cs="Times New Roman"/>
          <w:sz w:val="24"/>
          <w:szCs w:val="24"/>
        </w:rPr>
      </w:pPr>
      <w:r w:rsidRPr="006105D2">
        <w:rPr>
          <w:rFonts w:ascii="Times New Roman" w:hAnsi="Times New Roman" w:cs="Times New Roman"/>
          <w:sz w:val="24"/>
          <w:szCs w:val="24"/>
        </w:rPr>
        <w:t xml:space="preserve">A </w:t>
      </w:r>
      <w:r w:rsidR="00473AF7" w:rsidRPr="006105D2">
        <w:rPr>
          <w:rFonts w:ascii="Times New Roman" w:hAnsi="Times New Roman" w:cs="Times New Roman"/>
          <w:sz w:val="24"/>
          <w:szCs w:val="24"/>
        </w:rPr>
        <w:t xml:space="preserve">recurring </w:t>
      </w:r>
      <w:r w:rsidRPr="006105D2">
        <w:rPr>
          <w:rFonts w:ascii="Times New Roman" w:hAnsi="Times New Roman" w:cs="Times New Roman"/>
          <w:sz w:val="24"/>
          <w:szCs w:val="24"/>
        </w:rPr>
        <w:t>conclusion</w:t>
      </w:r>
      <w:r w:rsidR="00DA132D" w:rsidRPr="006105D2">
        <w:rPr>
          <w:rFonts w:ascii="Times New Roman" w:hAnsi="Times New Roman" w:cs="Times New Roman"/>
          <w:sz w:val="24"/>
          <w:szCs w:val="24"/>
        </w:rPr>
        <w:t xml:space="preserve"> of studies on research participants</w:t>
      </w:r>
      <w:r w:rsidRPr="006105D2">
        <w:rPr>
          <w:rFonts w:ascii="Times New Roman" w:hAnsi="Times New Roman" w:cs="Times New Roman"/>
          <w:sz w:val="24"/>
          <w:szCs w:val="24"/>
        </w:rPr>
        <w:t xml:space="preserve"> has been that the views of the public or the participant is important in defining or refining research ethics regulations and that they</w:t>
      </w:r>
      <w:r w:rsidR="00FB33A8" w:rsidRPr="006105D2">
        <w:rPr>
          <w:rFonts w:ascii="Times New Roman" w:hAnsi="Times New Roman" w:cs="Times New Roman"/>
          <w:sz w:val="24"/>
          <w:szCs w:val="24"/>
        </w:rPr>
        <w:t xml:space="preserve"> (the public)</w:t>
      </w:r>
      <w:r w:rsidRPr="006105D2">
        <w:rPr>
          <w:rFonts w:ascii="Times New Roman" w:hAnsi="Times New Roman" w:cs="Times New Roman"/>
          <w:sz w:val="24"/>
          <w:szCs w:val="24"/>
        </w:rPr>
        <w:t xml:space="preserve"> are an important stakeholder who can inform researchers and regulators on concepts which are </w:t>
      </w:r>
      <w:r w:rsidR="00A31A8B" w:rsidRPr="006105D2">
        <w:rPr>
          <w:rFonts w:ascii="Times New Roman" w:hAnsi="Times New Roman" w:cs="Times New Roman"/>
          <w:sz w:val="24"/>
          <w:szCs w:val="24"/>
        </w:rPr>
        <w:t xml:space="preserve">often </w:t>
      </w:r>
      <w:r w:rsidRPr="006105D2">
        <w:rPr>
          <w:rFonts w:ascii="Times New Roman" w:hAnsi="Times New Roman" w:cs="Times New Roman"/>
          <w:sz w:val="24"/>
          <w:szCs w:val="24"/>
        </w:rPr>
        <w:t>considered beyond</w:t>
      </w:r>
      <w:r w:rsidR="00DB7294" w:rsidRPr="006105D2">
        <w:rPr>
          <w:rFonts w:ascii="Times New Roman" w:hAnsi="Times New Roman" w:cs="Times New Roman"/>
          <w:sz w:val="24"/>
          <w:szCs w:val="24"/>
        </w:rPr>
        <w:t xml:space="preserve"> their </w:t>
      </w:r>
      <w:r w:rsidR="006A4C10" w:rsidRPr="006105D2">
        <w:rPr>
          <w:rFonts w:ascii="Times New Roman" w:hAnsi="Times New Roman" w:cs="Times New Roman"/>
          <w:sz w:val="24"/>
          <w:szCs w:val="24"/>
        </w:rPr>
        <w:t>scope and understanding</w:t>
      </w:r>
      <w:r w:rsidR="00DB7294" w:rsidRPr="006105D2">
        <w:rPr>
          <w:rFonts w:ascii="Times New Roman" w:hAnsi="Times New Roman" w:cs="Times New Roman"/>
          <w:sz w:val="24"/>
          <w:szCs w:val="24"/>
        </w:rPr>
        <w:t xml:space="preserve"> (</w:t>
      </w:r>
      <w:r w:rsidR="00CA43E2" w:rsidRPr="006105D2">
        <w:rPr>
          <w:rFonts w:ascii="Times New Roman" w:hAnsi="Times New Roman" w:cs="Times New Roman"/>
          <w:sz w:val="24"/>
          <w:szCs w:val="24"/>
        </w:rPr>
        <w:t>6</w:t>
      </w:r>
      <w:r w:rsidR="000145FD">
        <w:rPr>
          <w:rFonts w:ascii="Times New Roman" w:hAnsi="Times New Roman" w:cs="Times New Roman"/>
          <w:sz w:val="24"/>
          <w:szCs w:val="24"/>
        </w:rPr>
        <w:t>,7</w:t>
      </w:r>
      <w:r w:rsidRPr="006105D2">
        <w:rPr>
          <w:rFonts w:ascii="Times New Roman" w:hAnsi="Times New Roman" w:cs="Times New Roman"/>
          <w:sz w:val="24"/>
          <w:szCs w:val="24"/>
        </w:rPr>
        <w:t>)</w:t>
      </w:r>
      <w:r w:rsidR="00473AF7" w:rsidRPr="006105D2">
        <w:rPr>
          <w:rFonts w:ascii="Times New Roman" w:hAnsi="Times New Roman" w:cs="Times New Roman"/>
          <w:sz w:val="24"/>
          <w:szCs w:val="24"/>
        </w:rPr>
        <w:t>.</w:t>
      </w:r>
      <w:r w:rsidRPr="006105D2">
        <w:rPr>
          <w:rFonts w:ascii="Times New Roman" w:hAnsi="Times New Roman" w:cs="Times New Roman"/>
          <w:sz w:val="24"/>
          <w:szCs w:val="24"/>
        </w:rPr>
        <w:t xml:space="preserve">   </w:t>
      </w:r>
    </w:p>
    <w:p w:rsidR="00081F8D" w:rsidRPr="006105D2" w:rsidRDefault="006141C0" w:rsidP="00081F8D">
      <w:pPr>
        <w:rPr>
          <w:rFonts w:ascii="Times New Roman" w:hAnsi="Times New Roman" w:cs="Times New Roman"/>
          <w:sz w:val="24"/>
          <w:szCs w:val="24"/>
        </w:rPr>
      </w:pPr>
      <w:commentRangeStart w:id="1"/>
      <w:r w:rsidRPr="006105D2">
        <w:rPr>
          <w:rFonts w:ascii="Times New Roman" w:hAnsi="Times New Roman" w:cs="Times New Roman"/>
          <w:sz w:val="24"/>
          <w:szCs w:val="24"/>
        </w:rPr>
        <w:t xml:space="preserve">In </w:t>
      </w:r>
      <w:proofErr w:type="spellStart"/>
      <w:r w:rsidRPr="006105D2">
        <w:rPr>
          <w:rFonts w:ascii="Times New Roman" w:hAnsi="Times New Roman" w:cs="Times New Roman"/>
          <w:sz w:val="24"/>
          <w:szCs w:val="24"/>
        </w:rPr>
        <w:t>biobanking</w:t>
      </w:r>
      <w:proofErr w:type="spellEnd"/>
      <w:r w:rsidR="00DA132D" w:rsidRPr="006105D2">
        <w:rPr>
          <w:rFonts w:ascii="Times New Roman" w:hAnsi="Times New Roman" w:cs="Times New Roman"/>
          <w:sz w:val="24"/>
          <w:szCs w:val="24"/>
        </w:rPr>
        <w:t>,</w:t>
      </w:r>
      <w:r w:rsidRPr="006105D2">
        <w:rPr>
          <w:rFonts w:ascii="Times New Roman" w:hAnsi="Times New Roman" w:cs="Times New Roman"/>
          <w:sz w:val="24"/>
          <w:szCs w:val="24"/>
        </w:rPr>
        <w:t xml:space="preserve"> </w:t>
      </w:r>
      <w:r w:rsidR="00AC3362" w:rsidRPr="006105D2">
        <w:rPr>
          <w:rFonts w:ascii="Times New Roman" w:hAnsi="Times New Roman" w:cs="Times New Roman"/>
          <w:sz w:val="24"/>
          <w:szCs w:val="24"/>
        </w:rPr>
        <w:t>s</w:t>
      </w:r>
      <w:r w:rsidR="00DA132D" w:rsidRPr="006105D2">
        <w:rPr>
          <w:rFonts w:ascii="Times New Roman" w:hAnsi="Times New Roman" w:cs="Times New Roman"/>
          <w:sz w:val="24"/>
          <w:szCs w:val="24"/>
        </w:rPr>
        <w:t xml:space="preserve">pecific </w:t>
      </w:r>
      <w:commentRangeEnd w:id="1"/>
      <w:r w:rsidR="00A85215">
        <w:rPr>
          <w:rStyle w:val="CommentReference"/>
        </w:rPr>
        <w:commentReference w:id="1"/>
      </w:r>
      <w:r w:rsidR="00DA132D" w:rsidRPr="006105D2">
        <w:rPr>
          <w:rFonts w:ascii="Times New Roman" w:hAnsi="Times New Roman" w:cs="Times New Roman"/>
          <w:sz w:val="24"/>
          <w:szCs w:val="24"/>
        </w:rPr>
        <w:t>reasons for public engagement include</w:t>
      </w:r>
      <w:r w:rsidR="00AC3362" w:rsidRPr="006105D2">
        <w:rPr>
          <w:rFonts w:ascii="Times New Roman" w:hAnsi="Times New Roman" w:cs="Times New Roman"/>
          <w:sz w:val="24"/>
          <w:szCs w:val="24"/>
        </w:rPr>
        <w:t xml:space="preserve"> </w:t>
      </w:r>
      <w:r w:rsidR="00123A16" w:rsidRPr="006105D2">
        <w:rPr>
          <w:rFonts w:ascii="Times New Roman" w:hAnsi="Times New Roman" w:cs="Times New Roman"/>
          <w:sz w:val="24"/>
          <w:szCs w:val="24"/>
        </w:rPr>
        <w:t>the starting pr</w:t>
      </w:r>
      <w:r w:rsidR="00473AF7" w:rsidRPr="006105D2">
        <w:rPr>
          <w:rFonts w:ascii="Times New Roman" w:hAnsi="Times New Roman" w:cs="Times New Roman"/>
          <w:sz w:val="24"/>
          <w:szCs w:val="24"/>
        </w:rPr>
        <w:t>emise</w:t>
      </w:r>
      <w:r w:rsidR="00123A16" w:rsidRPr="006105D2">
        <w:rPr>
          <w:rFonts w:ascii="Times New Roman" w:hAnsi="Times New Roman" w:cs="Times New Roman"/>
          <w:sz w:val="24"/>
          <w:szCs w:val="24"/>
        </w:rPr>
        <w:t xml:space="preserve"> of public good and societal benefit (</w:t>
      </w:r>
      <w:r w:rsidR="00CA43E2" w:rsidRPr="006105D2">
        <w:rPr>
          <w:rFonts w:ascii="Times New Roman" w:hAnsi="Times New Roman" w:cs="Times New Roman"/>
          <w:sz w:val="24"/>
          <w:szCs w:val="24"/>
        </w:rPr>
        <w:t>8</w:t>
      </w:r>
      <w:r w:rsidR="000145FD">
        <w:rPr>
          <w:rFonts w:ascii="Times New Roman" w:hAnsi="Times New Roman" w:cs="Times New Roman"/>
          <w:sz w:val="24"/>
          <w:szCs w:val="24"/>
        </w:rPr>
        <w:t>,9</w:t>
      </w:r>
      <w:r w:rsidR="00123A16" w:rsidRPr="006105D2">
        <w:rPr>
          <w:rFonts w:ascii="Times New Roman" w:hAnsi="Times New Roman" w:cs="Times New Roman"/>
          <w:sz w:val="24"/>
          <w:szCs w:val="24"/>
        </w:rPr>
        <w:t>),</w:t>
      </w:r>
      <w:r w:rsidR="00FD304F" w:rsidRPr="006105D2">
        <w:rPr>
          <w:rFonts w:ascii="Times New Roman" w:hAnsi="Times New Roman" w:cs="Times New Roman"/>
          <w:sz w:val="24"/>
          <w:szCs w:val="24"/>
        </w:rPr>
        <w:t xml:space="preserve"> </w:t>
      </w:r>
      <w:r w:rsidR="00B65F83" w:rsidRPr="006105D2">
        <w:rPr>
          <w:rFonts w:ascii="Times New Roman" w:hAnsi="Times New Roman" w:cs="Times New Roman"/>
          <w:sz w:val="24"/>
          <w:szCs w:val="24"/>
        </w:rPr>
        <w:t>gain</w:t>
      </w:r>
      <w:r w:rsidR="00123A16" w:rsidRPr="006105D2">
        <w:rPr>
          <w:rFonts w:ascii="Times New Roman" w:hAnsi="Times New Roman" w:cs="Times New Roman"/>
          <w:sz w:val="24"/>
          <w:szCs w:val="24"/>
        </w:rPr>
        <w:t>ing</w:t>
      </w:r>
      <w:r w:rsidR="00B65F83" w:rsidRPr="006105D2">
        <w:rPr>
          <w:rFonts w:ascii="Times New Roman" w:hAnsi="Times New Roman" w:cs="Times New Roman"/>
          <w:sz w:val="24"/>
          <w:szCs w:val="24"/>
        </w:rPr>
        <w:t xml:space="preserve"> the</w:t>
      </w:r>
      <w:r w:rsidR="00123A16" w:rsidRPr="006105D2">
        <w:rPr>
          <w:rFonts w:ascii="Times New Roman" w:hAnsi="Times New Roman" w:cs="Times New Roman"/>
          <w:sz w:val="24"/>
          <w:szCs w:val="24"/>
        </w:rPr>
        <w:t xml:space="preserve"> </w:t>
      </w:r>
      <w:r w:rsidR="00B65F83" w:rsidRPr="006105D2">
        <w:rPr>
          <w:rFonts w:ascii="Times New Roman" w:hAnsi="Times New Roman" w:cs="Times New Roman"/>
          <w:sz w:val="24"/>
          <w:szCs w:val="24"/>
        </w:rPr>
        <w:t xml:space="preserve">trust and confidence </w:t>
      </w:r>
      <w:r w:rsidR="00123A16" w:rsidRPr="006105D2">
        <w:rPr>
          <w:rFonts w:ascii="Times New Roman" w:hAnsi="Times New Roman" w:cs="Times New Roman"/>
          <w:sz w:val="24"/>
          <w:szCs w:val="24"/>
        </w:rPr>
        <w:t xml:space="preserve">of the public </w:t>
      </w:r>
      <w:commentRangeStart w:id="2"/>
      <w:r w:rsidR="00123A16" w:rsidRPr="006105D2">
        <w:rPr>
          <w:rFonts w:ascii="Times New Roman" w:hAnsi="Times New Roman" w:cs="Times New Roman"/>
          <w:sz w:val="24"/>
          <w:szCs w:val="24"/>
        </w:rPr>
        <w:t>to</w:t>
      </w:r>
      <w:r w:rsidR="00B65F83" w:rsidRPr="006105D2">
        <w:rPr>
          <w:rFonts w:ascii="Times New Roman" w:hAnsi="Times New Roman" w:cs="Times New Roman"/>
          <w:sz w:val="24"/>
          <w:szCs w:val="24"/>
        </w:rPr>
        <w:t xml:space="preserve"> contribute to </w:t>
      </w:r>
      <w:r w:rsidR="00473AF7" w:rsidRPr="006105D2">
        <w:rPr>
          <w:rFonts w:ascii="Times New Roman" w:hAnsi="Times New Roman" w:cs="Times New Roman"/>
          <w:sz w:val="24"/>
          <w:szCs w:val="24"/>
        </w:rPr>
        <w:t>a</w:t>
      </w:r>
      <w:r w:rsidR="00B65F83" w:rsidRPr="006105D2">
        <w:rPr>
          <w:rFonts w:ascii="Times New Roman" w:hAnsi="Times New Roman" w:cs="Times New Roman"/>
          <w:sz w:val="24"/>
          <w:szCs w:val="24"/>
        </w:rPr>
        <w:t xml:space="preserve"> biobank </w:t>
      </w:r>
      <w:r w:rsidR="003513EF" w:rsidRPr="006105D2">
        <w:rPr>
          <w:rFonts w:ascii="Times New Roman" w:hAnsi="Times New Roman" w:cs="Times New Roman"/>
          <w:sz w:val="24"/>
          <w:szCs w:val="24"/>
        </w:rPr>
        <w:t>and</w:t>
      </w:r>
      <w:r w:rsidR="00A31A8B" w:rsidRPr="006105D2">
        <w:rPr>
          <w:rFonts w:ascii="Times New Roman" w:hAnsi="Times New Roman" w:cs="Times New Roman"/>
          <w:sz w:val="24"/>
          <w:szCs w:val="24"/>
        </w:rPr>
        <w:t xml:space="preserve"> </w:t>
      </w:r>
      <w:r w:rsidR="003513EF" w:rsidRPr="006105D2">
        <w:rPr>
          <w:rFonts w:ascii="Times New Roman" w:hAnsi="Times New Roman" w:cs="Times New Roman"/>
          <w:sz w:val="24"/>
          <w:szCs w:val="24"/>
        </w:rPr>
        <w:t>multiple ethical issues</w:t>
      </w:r>
      <w:commentRangeEnd w:id="2"/>
      <w:r w:rsidR="00A85215">
        <w:rPr>
          <w:rStyle w:val="CommentReference"/>
        </w:rPr>
        <w:commentReference w:id="2"/>
      </w:r>
      <w:r w:rsidR="003513EF" w:rsidRPr="006105D2">
        <w:rPr>
          <w:rFonts w:ascii="Times New Roman" w:hAnsi="Times New Roman" w:cs="Times New Roman"/>
          <w:sz w:val="24"/>
          <w:szCs w:val="24"/>
        </w:rPr>
        <w:t xml:space="preserve"> linked to privacy of information; the possibility of secondary or extended research, issues related to consent; the commercialization of research outcomes and benefit sharing</w:t>
      </w:r>
      <w:r w:rsidR="00FA76E0" w:rsidRPr="006105D2">
        <w:rPr>
          <w:rFonts w:ascii="Times New Roman" w:hAnsi="Times New Roman" w:cs="Times New Roman"/>
          <w:sz w:val="24"/>
          <w:szCs w:val="24"/>
        </w:rPr>
        <w:t>.</w:t>
      </w:r>
      <w:r w:rsidR="003513EF" w:rsidRPr="006105D2" w:rsidDel="001A4066">
        <w:rPr>
          <w:rFonts w:ascii="Times New Roman" w:hAnsi="Times New Roman" w:cs="Times New Roman"/>
          <w:sz w:val="24"/>
          <w:szCs w:val="24"/>
        </w:rPr>
        <w:t xml:space="preserve"> </w:t>
      </w:r>
      <w:r w:rsidR="003513EF" w:rsidRPr="006105D2">
        <w:rPr>
          <w:rFonts w:ascii="Times New Roman" w:hAnsi="Times New Roman" w:cs="Times New Roman"/>
          <w:sz w:val="24"/>
          <w:szCs w:val="24"/>
        </w:rPr>
        <w:t>(10</w:t>
      </w:r>
      <w:proofErr w:type="gramStart"/>
      <w:r w:rsidR="003513EF" w:rsidRPr="006105D2">
        <w:rPr>
          <w:rFonts w:ascii="Times New Roman" w:hAnsi="Times New Roman" w:cs="Times New Roman"/>
          <w:sz w:val="24"/>
          <w:szCs w:val="24"/>
        </w:rPr>
        <w:t>,11,12</w:t>
      </w:r>
      <w:r w:rsidR="008C5E35">
        <w:rPr>
          <w:rFonts w:ascii="Times New Roman" w:hAnsi="Times New Roman" w:cs="Times New Roman"/>
          <w:sz w:val="24"/>
          <w:szCs w:val="24"/>
        </w:rPr>
        <w:t>,13</w:t>
      </w:r>
      <w:proofErr w:type="gramEnd"/>
      <w:r w:rsidR="003513EF" w:rsidRPr="006105D2">
        <w:rPr>
          <w:rFonts w:ascii="Times New Roman" w:hAnsi="Times New Roman" w:cs="Times New Roman"/>
          <w:sz w:val="24"/>
          <w:szCs w:val="24"/>
        </w:rPr>
        <w:t>) Public engagement strategies are important means to address the ethical and other challenges surrounding biobanks and to uphold the goal of protecting participants (13</w:t>
      </w:r>
      <w:r w:rsidR="00EB5450" w:rsidRPr="006105D2">
        <w:rPr>
          <w:rFonts w:ascii="Times New Roman" w:hAnsi="Times New Roman" w:cs="Times New Roman"/>
          <w:sz w:val="24"/>
          <w:szCs w:val="24"/>
        </w:rPr>
        <w:t xml:space="preserve">, </w:t>
      </w:r>
      <w:r w:rsidR="00CA43E2" w:rsidRPr="006105D2">
        <w:rPr>
          <w:rFonts w:ascii="Times New Roman" w:hAnsi="Times New Roman" w:cs="Times New Roman"/>
          <w:sz w:val="24"/>
          <w:szCs w:val="24"/>
        </w:rPr>
        <w:t>14,15,16</w:t>
      </w:r>
      <w:r w:rsidR="00A36347">
        <w:rPr>
          <w:rFonts w:ascii="Times New Roman" w:hAnsi="Times New Roman" w:cs="Times New Roman"/>
          <w:sz w:val="24"/>
          <w:szCs w:val="24"/>
        </w:rPr>
        <w:t>,17</w:t>
      </w:r>
      <w:r w:rsidR="003513EF" w:rsidRPr="006105D2">
        <w:rPr>
          <w:rFonts w:ascii="Times New Roman" w:hAnsi="Times New Roman" w:cs="Times New Roman"/>
          <w:sz w:val="24"/>
          <w:szCs w:val="24"/>
        </w:rPr>
        <w:t xml:space="preserve">). </w:t>
      </w:r>
      <w:r w:rsidR="00327773">
        <w:rPr>
          <w:rFonts w:ascii="Times New Roman" w:hAnsi="Times New Roman" w:cs="Times New Roman"/>
          <w:sz w:val="24"/>
          <w:szCs w:val="24"/>
        </w:rPr>
        <w:t xml:space="preserve">There is </w:t>
      </w:r>
      <w:r w:rsidR="0048720A">
        <w:rPr>
          <w:rFonts w:ascii="Times New Roman" w:hAnsi="Times New Roman" w:cs="Times New Roman"/>
          <w:sz w:val="24"/>
          <w:szCs w:val="24"/>
        </w:rPr>
        <w:t>a limited understanding of perceptions</w:t>
      </w:r>
      <w:r w:rsidR="00A53DB9">
        <w:rPr>
          <w:rFonts w:ascii="Times New Roman" w:hAnsi="Times New Roman" w:cs="Times New Roman"/>
          <w:sz w:val="24"/>
          <w:szCs w:val="24"/>
        </w:rPr>
        <w:t xml:space="preserve"> towards public engagement in medica</w:t>
      </w:r>
      <w:r w:rsidR="002022A3">
        <w:rPr>
          <w:rFonts w:ascii="Times New Roman" w:hAnsi="Times New Roman" w:cs="Times New Roman"/>
          <w:sz w:val="24"/>
          <w:szCs w:val="24"/>
        </w:rPr>
        <w:t xml:space="preserve">l research especially </w:t>
      </w:r>
      <w:commentRangeStart w:id="3"/>
      <w:proofErr w:type="spellStart"/>
      <w:r w:rsidR="002022A3">
        <w:rPr>
          <w:rFonts w:ascii="Times New Roman" w:hAnsi="Times New Roman" w:cs="Times New Roman"/>
          <w:sz w:val="24"/>
          <w:szCs w:val="24"/>
        </w:rPr>
        <w:t>biobanking</w:t>
      </w:r>
      <w:proofErr w:type="spellEnd"/>
      <w:r w:rsidR="002022A3">
        <w:rPr>
          <w:rFonts w:ascii="Times New Roman" w:hAnsi="Times New Roman" w:cs="Times New Roman"/>
          <w:sz w:val="24"/>
          <w:szCs w:val="24"/>
        </w:rPr>
        <w:t xml:space="preserve"> research</w:t>
      </w:r>
      <w:commentRangeEnd w:id="3"/>
      <w:r w:rsidR="00A85215">
        <w:rPr>
          <w:rStyle w:val="CommentReference"/>
        </w:rPr>
        <w:commentReference w:id="3"/>
      </w:r>
      <w:r w:rsidR="00327773">
        <w:rPr>
          <w:rFonts w:ascii="Times New Roman" w:hAnsi="Times New Roman" w:cs="Times New Roman"/>
          <w:sz w:val="24"/>
          <w:szCs w:val="24"/>
        </w:rPr>
        <w:t xml:space="preserve"> (1</w:t>
      </w:r>
      <w:r w:rsidR="00A36347">
        <w:rPr>
          <w:rFonts w:ascii="Times New Roman" w:hAnsi="Times New Roman" w:cs="Times New Roman"/>
          <w:sz w:val="24"/>
          <w:szCs w:val="24"/>
        </w:rPr>
        <w:t>6)</w:t>
      </w:r>
      <w:r w:rsidR="002022A3">
        <w:rPr>
          <w:rFonts w:ascii="Times New Roman" w:hAnsi="Times New Roman" w:cs="Times New Roman"/>
          <w:sz w:val="24"/>
          <w:szCs w:val="24"/>
        </w:rPr>
        <w:t>.</w:t>
      </w:r>
      <w:r w:rsidR="00056DC8">
        <w:rPr>
          <w:rFonts w:ascii="Times New Roman" w:hAnsi="Times New Roman" w:cs="Times New Roman"/>
          <w:sz w:val="24"/>
          <w:szCs w:val="24"/>
        </w:rPr>
        <w:t xml:space="preserve"> </w:t>
      </w:r>
      <w:r w:rsidR="006521CC" w:rsidRPr="006105D2">
        <w:rPr>
          <w:rFonts w:ascii="Times New Roman" w:hAnsi="Times New Roman" w:cs="Times New Roman"/>
          <w:sz w:val="24"/>
          <w:szCs w:val="24"/>
        </w:rPr>
        <w:t>Given that researchers are the interface between the public and the translation of research for public good and that research ethics committees are central to the governance of research and the protection of participants, t</w:t>
      </w:r>
      <w:r w:rsidR="00081F8D" w:rsidRPr="006105D2">
        <w:rPr>
          <w:rFonts w:ascii="Times New Roman" w:hAnsi="Times New Roman" w:cs="Times New Roman"/>
          <w:sz w:val="24"/>
          <w:szCs w:val="24"/>
        </w:rPr>
        <w:t>his paper seeks to understand how medical researchers</w:t>
      </w:r>
      <w:r w:rsidR="00227373" w:rsidRPr="006105D2">
        <w:rPr>
          <w:rFonts w:ascii="Times New Roman" w:hAnsi="Times New Roman" w:cs="Times New Roman"/>
          <w:sz w:val="24"/>
          <w:szCs w:val="24"/>
        </w:rPr>
        <w:t xml:space="preserve"> </w:t>
      </w:r>
      <w:r w:rsidR="00081F8D" w:rsidRPr="006105D2">
        <w:rPr>
          <w:rFonts w:ascii="Times New Roman" w:hAnsi="Times New Roman" w:cs="Times New Roman"/>
          <w:sz w:val="24"/>
          <w:szCs w:val="24"/>
        </w:rPr>
        <w:t xml:space="preserve">and ethics committee members </w:t>
      </w:r>
      <w:commentRangeStart w:id="4"/>
      <w:r w:rsidR="00081F8D" w:rsidRPr="006105D2">
        <w:rPr>
          <w:rFonts w:ascii="Times New Roman" w:hAnsi="Times New Roman" w:cs="Times New Roman"/>
          <w:sz w:val="24"/>
          <w:szCs w:val="24"/>
        </w:rPr>
        <w:t xml:space="preserve">in India </w:t>
      </w:r>
      <w:commentRangeEnd w:id="4"/>
      <w:r w:rsidR="00377316">
        <w:rPr>
          <w:rStyle w:val="CommentReference"/>
        </w:rPr>
        <w:commentReference w:id="4"/>
      </w:r>
      <w:commentRangeStart w:id="5"/>
      <w:r w:rsidR="001D5B41" w:rsidRPr="006105D2">
        <w:rPr>
          <w:rFonts w:ascii="Times New Roman" w:hAnsi="Times New Roman" w:cs="Times New Roman"/>
          <w:sz w:val="24"/>
          <w:szCs w:val="24"/>
        </w:rPr>
        <w:t xml:space="preserve">view public </w:t>
      </w:r>
      <w:r w:rsidR="00DC079A" w:rsidRPr="006105D2">
        <w:rPr>
          <w:rFonts w:ascii="Times New Roman" w:hAnsi="Times New Roman" w:cs="Times New Roman"/>
          <w:sz w:val="24"/>
          <w:szCs w:val="24"/>
        </w:rPr>
        <w:t>involvement in</w:t>
      </w:r>
      <w:r w:rsidR="001D5B41" w:rsidRPr="006105D2">
        <w:rPr>
          <w:rFonts w:ascii="Times New Roman" w:hAnsi="Times New Roman" w:cs="Times New Roman"/>
          <w:sz w:val="24"/>
          <w:szCs w:val="24"/>
        </w:rPr>
        <w:t xml:space="preserve"> biobanking research</w:t>
      </w:r>
      <w:r w:rsidR="002C5976" w:rsidRPr="006105D2">
        <w:rPr>
          <w:rFonts w:ascii="Times New Roman" w:hAnsi="Times New Roman" w:cs="Times New Roman"/>
          <w:sz w:val="24"/>
          <w:szCs w:val="24"/>
        </w:rPr>
        <w:t xml:space="preserve"> by </w:t>
      </w:r>
      <w:proofErr w:type="gramStart"/>
      <w:r w:rsidR="002C5976" w:rsidRPr="006105D2">
        <w:rPr>
          <w:rFonts w:ascii="Times New Roman" w:hAnsi="Times New Roman" w:cs="Times New Roman"/>
          <w:sz w:val="24"/>
          <w:szCs w:val="24"/>
        </w:rPr>
        <w:t xml:space="preserve">juxtaposing </w:t>
      </w:r>
      <w:r w:rsidR="006A4C10" w:rsidRPr="006105D2">
        <w:rPr>
          <w:rFonts w:ascii="Times New Roman" w:hAnsi="Times New Roman" w:cs="Times New Roman"/>
          <w:sz w:val="24"/>
          <w:szCs w:val="24"/>
        </w:rPr>
        <w:t xml:space="preserve"> their</w:t>
      </w:r>
      <w:proofErr w:type="gramEnd"/>
      <w:r w:rsidR="006A4C10" w:rsidRPr="006105D2">
        <w:rPr>
          <w:rFonts w:ascii="Times New Roman" w:hAnsi="Times New Roman" w:cs="Times New Roman"/>
          <w:sz w:val="24"/>
          <w:szCs w:val="24"/>
        </w:rPr>
        <w:t xml:space="preserve"> views </w:t>
      </w:r>
      <w:r w:rsidR="00187169" w:rsidRPr="006105D2">
        <w:rPr>
          <w:rFonts w:ascii="Times New Roman" w:hAnsi="Times New Roman" w:cs="Times New Roman"/>
          <w:sz w:val="24"/>
          <w:szCs w:val="24"/>
        </w:rPr>
        <w:t xml:space="preserve"> against the perceptions of </w:t>
      </w:r>
      <w:commentRangeStart w:id="6"/>
      <w:r w:rsidR="00187169" w:rsidRPr="006105D2">
        <w:rPr>
          <w:rFonts w:ascii="Times New Roman" w:hAnsi="Times New Roman" w:cs="Times New Roman"/>
          <w:sz w:val="24"/>
          <w:szCs w:val="24"/>
        </w:rPr>
        <w:t>the public themselves</w:t>
      </w:r>
      <w:commentRangeEnd w:id="6"/>
      <w:r w:rsidR="001158C2">
        <w:rPr>
          <w:rStyle w:val="CommentReference"/>
        </w:rPr>
        <w:commentReference w:id="6"/>
      </w:r>
      <w:r w:rsidR="00AD455A" w:rsidRPr="006105D2">
        <w:rPr>
          <w:rFonts w:ascii="Times New Roman" w:hAnsi="Times New Roman" w:cs="Times New Roman"/>
          <w:sz w:val="24"/>
          <w:szCs w:val="24"/>
        </w:rPr>
        <w:t xml:space="preserve">. </w:t>
      </w:r>
      <w:commentRangeEnd w:id="5"/>
      <w:r w:rsidR="00377316">
        <w:rPr>
          <w:rStyle w:val="CommentReference"/>
        </w:rPr>
        <w:commentReference w:id="5"/>
      </w:r>
    </w:p>
    <w:p w:rsidR="00BF0E03" w:rsidRPr="00577096" w:rsidRDefault="008B27A8" w:rsidP="004A795E">
      <w:pPr>
        <w:rPr>
          <w:rFonts w:ascii="Times New Roman" w:hAnsi="Times New Roman" w:cs="Times New Roman"/>
          <w:sz w:val="24"/>
          <w:szCs w:val="24"/>
        </w:rPr>
      </w:pPr>
      <w:r w:rsidRPr="00577096">
        <w:rPr>
          <w:rFonts w:ascii="Times New Roman" w:hAnsi="Times New Roman" w:cs="Times New Roman"/>
          <w:sz w:val="24"/>
          <w:szCs w:val="24"/>
        </w:rPr>
        <w:t>METHODS</w:t>
      </w:r>
    </w:p>
    <w:p w:rsidR="00673BA8" w:rsidRPr="00F557E0" w:rsidRDefault="00673BA8" w:rsidP="0072761D">
      <w:pPr>
        <w:rPr>
          <w:rFonts w:ascii="Times New Roman" w:hAnsi="Times New Roman" w:cs="Times New Roman"/>
          <w:sz w:val="24"/>
          <w:szCs w:val="24"/>
          <w:u w:val="single"/>
        </w:rPr>
      </w:pPr>
      <w:r w:rsidRPr="00F557E0">
        <w:rPr>
          <w:rFonts w:ascii="Times New Roman" w:hAnsi="Times New Roman" w:cs="Times New Roman"/>
          <w:sz w:val="24"/>
          <w:szCs w:val="24"/>
          <w:u w:val="single"/>
        </w:rPr>
        <w:t>Sample Selection</w:t>
      </w:r>
    </w:p>
    <w:p w:rsidR="00EB2ECB" w:rsidRDefault="0072761D" w:rsidP="0072761D">
      <w:pPr>
        <w:rPr>
          <w:rFonts w:ascii="Times New Roman" w:hAnsi="Times New Roman" w:cs="Times New Roman"/>
          <w:sz w:val="24"/>
          <w:szCs w:val="24"/>
        </w:rPr>
      </w:pPr>
      <w:r w:rsidRPr="004C3DE4">
        <w:rPr>
          <w:rFonts w:ascii="Times New Roman" w:hAnsi="Times New Roman" w:cs="Times New Roman"/>
          <w:sz w:val="24"/>
          <w:szCs w:val="24"/>
        </w:rPr>
        <w:t>Primary data w</w:t>
      </w:r>
      <w:r w:rsidR="002720AF">
        <w:rPr>
          <w:rFonts w:ascii="Times New Roman" w:hAnsi="Times New Roman" w:cs="Times New Roman"/>
          <w:sz w:val="24"/>
          <w:szCs w:val="24"/>
        </w:rPr>
        <w:t>ere</w:t>
      </w:r>
      <w:r w:rsidRPr="004C3DE4">
        <w:rPr>
          <w:rFonts w:ascii="Times New Roman" w:hAnsi="Times New Roman" w:cs="Times New Roman"/>
          <w:sz w:val="24"/>
          <w:szCs w:val="24"/>
        </w:rPr>
        <w:t xml:space="preserve"> collected </w:t>
      </w:r>
      <w:proofErr w:type="gramStart"/>
      <w:r w:rsidRPr="004C3DE4">
        <w:rPr>
          <w:rFonts w:ascii="Times New Roman" w:hAnsi="Times New Roman" w:cs="Times New Roman"/>
          <w:sz w:val="24"/>
          <w:szCs w:val="24"/>
        </w:rPr>
        <w:t>from  Ethics</w:t>
      </w:r>
      <w:proofErr w:type="gramEnd"/>
      <w:r w:rsidRPr="004C3DE4">
        <w:rPr>
          <w:rFonts w:ascii="Times New Roman" w:hAnsi="Times New Roman" w:cs="Times New Roman"/>
          <w:sz w:val="24"/>
          <w:szCs w:val="24"/>
        </w:rPr>
        <w:t xml:space="preserve"> Committee (EC) members (N= 21) and Medical Researchers (MRs; N=22)</w:t>
      </w:r>
      <w:r w:rsidR="004C3DE4" w:rsidRPr="004C3DE4">
        <w:rPr>
          <w:rFonts w:ascii="Times New Roman" w:hAnsi="Times New Roman" w:cs="Times New Roman"/>
          <w:sz w:val="24"/>
          <w:szCs w:val="24"/>
        </w:rPr>
        <w:t xml:space="preserve"> </w:t>
      </w:r>
      <w:r w:rsidRPr="004C3DE4">
        <w:rPr>
          <w:rFonts w:ascii="Times New Roman" w:hAnsi="Times New Roman" w:cs="Times New Roman"/>
          <w:sz w:val="24"/>
          <w:szCs w:val="24"/>
        </w:rPr>
        <w:t>using qualitative methods as the purpose was to explore perceptions in depth</w:t>
      </w:r>
      <w:r w:rsidRPr="004C3DE4">
        <w:rPr>
          <w:sz w:val="24"/>
          <w:szCs w:val="24"/>
        </w:rPr>
        <w:t>.</w:t>
      </w:r>
      <w:r>
        <w:t xml:space="preserve">  </w:t>
      </w:r>
      <w:r>
        <w:rPr>
          <w:rFonts w:ascii="Times New Roman" w:hAnsi="Times New Roman" w:cs="Times New Roman"/>
          <w:sz w:val="24"/>
          <w:szCs w:val="24"/>
        </w:rPr>
        <w:t>S</w:t>
      </w:r>
      <w:r w:rsidRPr="001E0077">
        <w:rPr>
          <w:rFonts w:ascii="Times New Roman" w:hAnsi="Times New Roman" w:cs="Times New Roman"/>
          <w:sz w:val="24"/>
          <w:szCs w:val="24"/>
        </w:rPr>
        <w:t>ampling was purposive</w:t>
      </w:r>
      <w:r w:rsidR="002720AF">
        <w:rPr>
          <w:rFonts w:ascii="Times New Roman" w:hAnsi="Times New Roman" w:cs="Times New Roman"/>
          <w:sz w:val="24"/>
          <w:szCs w:val="24"/>
        </w:rPr>
        <w:t>,</w:t>
      </w:r>
      <w:r w:rsidRPr="001E0077">
        <w:rPr>
          <w:rFonts w:ascii="Times New Roman" w:hAnsi="Times New Roman" w:cs="Times New Roman"/>
          <w:sz w:val="24"/>
          <w:szCs w:val="24"/>
        </w:rPr>
        <w:t xml:space="preserve"> cover</w:t>
      </w:r>
      <w:r>
        <w:rPr>
          <w:rFonts w:ascii="Times New Roman" w:hAnsi="Times New Roman" w:cs="Times New Roman"/>
          <w:sz w:val="24"/>
          <w:szCs w:val="24"/>
        </w:rPr>
        <w:t>ed</w:t>
      </w:r>
      <w:r w:rsidRPr="001E0077">
        <w:rPr>
          <w:rFonts w:ascii="Times New Roman" w:hAnsi="Times New Roman" w:cs="Times New Roman"/>
          <w:sz w:val="24"/>
          <w:szCs w:val="24"/>
        </w:rPr>
        <w:t xml:space="preserve"> the categories of ethics committee members as </w:t>
      </w:r>
      <w:r>
        <w:rPr>
          <w:rFonts w:ascii="Times New Roman" w:hAnsi="Times New Roman" w:cs="Times New Roman"/>
          <w:sz w:val="24"/>
          <w:szCs w:val="24"/>
        </w:rPr>
        <w:t xml:space="preserve">laid down in the </w:t>
      </w:r>
      <w:r w:rsidRPr="001E0077">
        <w:rPr>
          <w:rFonts w:ascii="Times New Roman" w:hAnsi="Times New Roman" w:cs="Times New Roman"/>
          <w:sz w:val="24"/>
          <w:szCs w:val="24"/>
        </w:rPr>
        <w:t xml:space="preserve">ICMR </w:t>
      </w:r>
      <w:r>
        <w:rPr>
          <w:rFonts w:ascii="Times New Roman" w:hAnsi="Times New Roman" w:cs="Times New Roman"/>
          <w:sz w:val="24"/>
          <w:szCs w:val="24"/>
        </w:rPr>
        <w:t>guidelines</w:t>
      </w:r>
      <w:r w:rsidR="002720AF">
        <w:rPr>
          <w:rFonts w:ascii="Times New Roman" w:hAnsi="Times New Roman" w:cs="Times New Roman"/>
          <w:sz w:val="24"/>
          <w:szCs w:val="24"/>
        </w:rPr>
        <w:t>,</w:t>
      </w:r>
      <w:r>
        <w:rPr>
          <w:rFonts w:ascii="Times New Roman" w:hAnsi="Times New Roman" w:cs="Times New Roman"/>
          <w:sz w:val="24"/>
          <w:szCs w:val="24"/>
        </w:rPr>
        <w:t xml:space="preserve"> (</w:t>
      </w:r>
      <w:r w:rsidR="00CA43E2">
        <w:rPr>
          <w:rFonts w:ascii="Times New Roman" w:hAnsi="Times New Roman" w:cs="Times New Roman"/>
          <w:sz w:val="24"/>
          <w:szCs w:val="24"/>
        </w:rPr>
        <w:t>17</w:t>
      </w:r>
      <w:r>
        <w:rPr>
          <w:rFonts w:ascii="Times New Roman" w:hAnsi="Times New Roman" w:cs="Times New Roman"/>
          <w:sz w:val="24"/>
          <w:szCs w:val="24"/>
        </w:rPr>
        <w:t xml:space="preserve">) and </w:t>
      </w:r>
      <w:r w:rsidR="002720AF">
        <w:rPr>
          <w:rFonts w:ascii="Times New Roman" w:hAnsi="Times New Roman" w:cs="Times New Roman"/>
          <w:sz w:val="24"/>
          <w:szCs w:val="24"/>
        </w:rPr>
        <w:t xml:space="preserve">encompassed </w:t>
      </w:r>
      <w:r>
        <w:rPr>
          <w:rFonts w:ascii="Times New Roman" w:hAnsi="Times New Roman" w:cs="Times New Roman"/>
          <w:sz w:val="24"/>
          <w:szCs w:val="24"/>
        </w:rPr>
        <w:t>different institutional backgrounds</w:t>
      </w:r>
      <w:r w:rsidR="00E25E21">
        <w:rPr>
          <w:rFonts w:ascii="Times New Roman" w:hAnsi="Times New Roman" w:cs="Times New Roman"/>
          <w:sz w:val="24"/>
          <w:szCs w:val="24"/>
        </w:rPr>
        <w:t xml:space="preserve"> as indicated in </w:t>
      </w:r>
      <w:r w:rsidR="00EB2ECB">
        <w:rPr>
          <w:rFonts w:ascii="Times New Roman" w:hAnsi="Times New Roman" w:cs="Times New Roman"/>
          <w:sz w:val="24"/>
          <w:szCs w:val="24"/>
        </w:rPr>
        <w:t>Table 1</w:t>
      </w:r>
      <w:r w:rsidR="00E25E21">
        <w:rPr>
          <w:rFonts w:ascii="Times New Roman" w:hAnsi="Times New Roman" w:cs="Times New Roman"/>
          <w:sz w:val="24"/>
          <w:szCs w:val="24"/>
        </w:rPr>
        <w:t>.</w:t>
      </w:r>
      <w:r w:rsidRPr="001E007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548"/>
        <w:gridCol w:w="1350"/>
        <w:gridCol w:w="1241"/>
        <w:gridCol w:w="1358"/>
        <w:gridCol w:w="1360"/>
        <w:gridCol w:w="1358"/>
        <w:gridCol w:w="1361"/>
      </w:tblGrid>
      <w:tr w:rsidR="00967EC9" w:rsidRPr="00DD6C37" w:rsidTr="00B41238">
        <w:trPr>
          <w:trHeight w:val="908"/>
        </w:trPr>
        <w:tc>
          <w:tcPr>
            <w:tcW w:w="1548" w:type="dxa"/>
          </w:tcPr>
          <w:p w:rsidR="0032081C" w:rsidRDefault="0032081C">
            <w:pPr>
              <w:spacing w:line="240" w:lineRule="auto"/>
              <w:rPr>
                <w:rFonts w:ascii="Times New Roman" w:hAnsi="Times New Roman" w:cs="Times New Roman"/>
                <w:sz w:val="20"/>
                <w:szCs w:val="20"/>
              </w:rPr>
            </w:pPr>
          </w:p>
        </w:tc>
        <w:tc>
          <w:tcPr>
            <w:tcW w:w="1350" w:type="dxa"/>
          </w:tcPr>
          <w:p w:rsidR="0032081C" w:rsidRDefault="00967EC9">
            <w:pPr>
              <w:spacing w:line="240" w:lineRule="auto"/>
              <w:rPr>
                <w:rFonts w:ascii="Times New Roman" w:hAnsi="Times New Roman" w:cs="Times New Roman"/>
                <w:sz w:val="20"/>
                <w:szCs w:val="20"/>
              </w:rPr>
            </w:pPr>
            <w:r w:rsidRPr="00DD6C37">
              <w:rPr>
                <w:rFonts w:ascii="Times New Roman" w:hAnsi="Times New Roman" w:cs="Times New Roman"/>
                <w:sz w:val="20"/>
                <w:szCs w:val="20"/>
              </w:rPr>
              <w:t>Basic Scientist</w:t>
            </w:r>
            <w:r w:rsidR="0037633F">
              <w:rPr>
                <w:rFonts w:ascii="Times New Roman" w:hAnsi="Times New Roman" w:cs="Times New Roman"/>
                <w:sz w:val="20"/>
                <w:szCs w:val="20"/>
              </w:rPr>
              <w:t xml:space="preserve"> (BS)</w:t>
            </w:r>
          </w:p>
        </w:tc>
        <w:tc>
          <w:tcPr>
            <w:tcW w:w="1241" w:type="dxa"/>
          </w:tcPr>
          <w:p w:rsidR="0032081C" w:rsidRDefault="00967EC9">
            <w:pPr>
              <w:spacing w:line="240" w:lineRule="auto"/>
              <w:rPr>
                <w:rFonts w:ascii="Times New Roman" w:hAnsi="Times New Roman" w:cs="Times New Roman"/>
                <w:sz w:val="20"/>
                <w:szCs w:val="20"/>
              </w:rPr>
            </w:pPr>
            <w:r w:rsidRPr="00DD6C37">
              <w:rPr>
                <w:rFonts w:ascii="Times New Roman" w:hAnsi="Times New Roman" w:cs="Times New Roman"/>
                <w:sz w:val="20"/>
                <w:szCs w:val="20"/>
              </w:rPr>
              <w:t>Clinician</w:t>
            </w:r>
            <w:r w:rsidR="0037633F">
              <w:rPr>
                <w:rFonts w:ascii="Times New Roman" w:hAnsi="Times New Roman" w:cs="Times New Roman"/>
                <w:sz w:val="20"/>
                <w:szCs w:val="20"/>
              </w:rPr>
              <w:t xml:space="preserve"> (CL)</w:t>
            </w:r>
          </w:p>
        </w:tc>
        <w:tc>
          <w:tcPr>
            <w:tcW w:w="1358" w:type="dxa"/>
          </w:tcPr>
          <w:p w:rsidR="0032081C" w:rsidRDefault="00967EC9">
            <w:pPr>
              <w:spacing w:line="240" w:lineRule="auto"/>
              <w:rPr>
                <w:rFonts w:ascii="Times New Roman" w:hAnsi="Times New Roman" w:cs="Times New Roman"/>
                <w:sz w:val="20"/>
                <w:szCs w:val="20"/>
              </w:rPr>
            </w:pPr>
            <w:r w:rsidRPr="00DD6C37">
              <w:rPr>
                <w:rFonts w:ascii="Times New Roman" w:hAnsi="Times New Roman" w:cs="Times New Roman"/>
                <w:sz w:val="20"/>
                <w:szCs w:val="20"/>
              </w:rPr>
              <w:t>Legal Expert</w:t>
            </w:r>
            <w:r w:rsidR="0037633F">
              <w:rPr>
                <w:rFonts w:ascii="Times New Roman" w:hAnsi="Times New Roman" w:cs="Times New Roman"/>
                <w:sz w:val="20"/>
                <w:szCs w:val="20"/>
              </w:rPr>
              <w:t xml:space="preserve"> (LE)</w:t>
            </w:r>
          </w:p>
        </w:tc>
        <w:tc>
          <w:tcPr>
            <w:tcW w:w="1360" w:type="dxa"/>
          </w:tcPr>
          <w:p w:rsidR="0032081C" w:rsidRDefault="00BB4399">
            <w:pPr>
              <w:spacing w:line="240" w:lineRule="auto"/>
              <w:rPr>
                <w:rFonts w:ascii="Times New Roman" w:hAnsi="Times New Roman" w:cs="Times New Roman"/>
                <w:sz w:val="20"/>
                <w:szCs w:val="20"/>
              </w:rPr>
            </w:pPr>
            <w:r w:rsidRPr="00DD6C37">
              <w:rPr>
                <w:rFonts w:ascii="Times New Roman" w:hAnsi="Times New Roman" w:cs="Times New Roman"/>
                <w:sz w:val="20"/>
                <w:szCs w:val="20"/>
              </w:rPr>
              <w:t xml:space="preserve">Social Worker / </w:t>
            </w:r>
            <w:r w:rsidR="00B41238" w:rsidRPr="00DD6C37">
              <w:rPr>
                <w:rFonts w:ascii="Times New Roman" w:hAnsi="Times New Roman" w:cs="Times New Roman"/>
                <w:sz w:val="20"/>
                <w:szCs w:val="20"/>
              </w:rPr>
              <w:t>Ethicist</w:t>
            </w:r>
            <w:r w:rsidR="0037633F">
              <w:rPr>
                <w:rFonts w:ascii="Times New Roman" w:hAnsi="Times New Roman" w:cs="Times New Roman"/>
                <w:sz w:val="20"/>
                <w:szCs w:val="20"/>
              </w:rPr>
              <w:t xml:space="preserve"> (SWE)</w:t>
            </w:r>
          </w:p>
        </w:tc>
        <w:tc>
          <w:tcPr>
            <w:tcW w:w="1358" w:type="dxa"/>
          </w:tcPr>
          <w:p w:rsidR="0032081C" w:rsidRDefault="00BB4399">
            <w:pPr>
              <w:spacing w:line="240" w:lineRule="auto"/>
              <w:rPr>
                <w:rFonts w:ascii="Times New Roman" w:hAnsi="Times New Roman" w:cs="Times New Roman"/>
                <w:sz w:val="20"/>
                <w:szCs w:val="20"/>
              </w:rPr>
            </w:pPr>
            <w:r w:rsidRPr="00DD6C37">
              <w:rPr>
                <w:rFonts w:ascii="Times New Roman" w:hAnsi="Times New Roman" w:cs="Times New Roman"/>
                <w:sz w:val="20"/>
                <w:szCs w:val="20"/>
              </w:rPr>
              <w:t>Lay Person</w:t>
            </w:r>
            <w:r w:rsidR="0037633F">
              <w:rPr>
                <w:rFonts w:ascii="Times New Roman" w:hAnsi="Times New Roman" w:cs="Times New Roman"/>
                <w:sz w:val="20"/>
                <w:szCs w:val="20"/>
              </w:rPr>
              <w:t xml:space="preserve"> (LA)</w:t>
            </w:r>
          </w:p>
        </w:tc>
        <w:tc>
          <w:tcPr>
            <w:tcW w:w="1361" w:type="dxa"/>
          </w:tcPr>
          <w:p w:rsidR="0032081C" w:rsidRDefault="0032081C">
            <w:pPr>
              <w:spacing w:line="240" w:lineRule="auto"/>
              <w:rPr>
                <w:rFonts w:ascii="Times New Roman" w:hAnsi="Times New Roman" w:cs="Times New Roman"/>
                <w:sz w:val="20"/>
                <w:szCs w:val="20"/>
              </w:rPr>
            </w:pPr>
          </w:p>
          <w:p w:rsidR="0032081C" w:rsidRDefault="00BB4399">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TOTAL</w:t>
            </w:r>
          </w:p>
        </w:tc>
      </w:tr>
      <w:tr w:rsidR="00967EC9" w:rsidRPr="00DD6C37" w:rsidTr="00DD6C37">
        <w:trPr>
          <w:trHeight w:val="845"/>
        </w:trPr>
        <w:tc>
          <w:tcPr>
            <w:tcW w:w="1548" w:type="dxa"/>
          </w:tcPr>
          <w:p w:rsidR="0032081C" w:rsidRDefault="00BB4399">
            <w:pPr>
              <w:spacing w:line="240" w:lineRule="auto"/>
              <w:rPr>
                <w:rFonts w:ascii="Times New Roman" w:hAnsi="Times New Roman" w:cs="Times New Roman"/>
                <w:sz w:val="20"/>
                <w:szCs w:val="20"/>
              </w:rPr>
            </w:pPr>
            <w:r w:rsidRPr="00DD6C37">
              <w:rPr>
                <w:rFonts w:ascii="Times New Roman" w:hAnsi="Times New Roman" w:cs="Times New Roman"/>
                <w:sz w:val="20"/>
                <w:szCs w:val="20"/>
              </w:rPr>
              <w:t>Government Medical College (GMC)</w:t>
            </w:r>
            <w:r w:rsidR="0024583B">
              <w:rPr>
                <w:rFonts w:ascii="Times New Roman" w:hAnsi="Times New Roman" w:cs="Times New Roman"/>
                <w:sz w:val="20"/>
                <w:szCs w:val="20"/>
              </w:rPr>
              <w:t xml:space="preserve"> </w:t>
            </w:r>
          </w:p>
        </w:tc>
        <w:tc>
          <w:tcPr>
            <w:tcW w:w="1350"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w:t>
            </w:r>
          </w:p>
        </w:tc>
        <w:tc>
          <w:tcPr>
            <w:tcW w:w="1241"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58"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0"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58"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w:t>
            </w:r>
          </w:p>
        </w:tc>
        <w:tc>
          <w:tcPr>
            <w:tcW w:w="1361"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6</w:t>
            </w:r>
          </w:p>
        </w:tc>
      </w:tr>
      <w:tr w:rsidR="00967EC9" w:rsidRPr="00DD6C37" w:rsidTr="00DD6C37">
        <w:trPr>
          <w:trHeight w:val="665"/>
        </w:trPr>
        <w:tc>
          <w:tcPr>
            <w:tcW w:w="1548" w:type="dxa"/>
          </w:tcPr>
          <w:p w:rsidR="0032081C" w:rsidRDefault="00BB4399">
            <w:pPr>
              <w:spacing w:line="240" w:lineRule="auto"/>
              <w:rPr>
                <w:rFonts w:ascii="Times New Roman" w:hAnsi="Times New Roman" w:cs="Times New Roman"/>
                <w:sz w:val="20"/>
                <w:szCs w:val="20"/>
              </w:rPr>
            </w:pPr>
            <w:r w:rsidRPr="00DD6C37">
              <w:rPr>
                <w:rFonts w:ascii="Times New Roman" w:hAnsi="Times New Roman" w:cs="Times New Roman"/>
                <w:sz w:val="20"/>
                <w:szCs w:val="20"/>
              </w:rPr>
              <w:t>Private Medical College (PMC)</w:t>
            </w:r>
          </w:p>
        </w:tc>
        <w:tc>
          <w:tcPr>
            <w:tcW w:w="1350"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w:t>
            </w:r>
          </w:p>
        </w:tc>
        <w:tc>
          <w:tcPr>
            <w:tcW w:w="1241"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w:t>
            </w:r>
          </w:p>
        </w:tc>
        <w:tc>
          <w:tcPr>
            <w:tcW w:w="1358"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0"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58"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1"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6</w:t>
            </w:r>
          </w:p>
        </w:tc>
      </w:tr>
      <w:tr w:rsidR="00967EC9" w:rsidRPr="00DD6C37" w:rsidTr="00252FF3">
        <w:tc>
          <w:tcPr>
            <w:tcW w:w="1548" w:type="dxa"/>
          </w:tcPr>
          <w:p w:rsidR="0032081C" w:rsidRDefault="00252FF3">
            <w:pPr>
              <w:spacing w:line="240" w:lineRule="auto"/>
              <w:rPr>
                <w:rFonts w:ascii="Times New Roman" w:hAnsi="Times New Roman" w:cs="Times New Roman"/>
                <w:sz w:val="20"/>
                <w:szCs w:val="20"/>
              </w:rPr>
            </w:pPr>
            <w:r w:rsidRPr="00DD6C37">
              <w:rPr>
                <w:rFonts w:ascii="Times New Roman" w:hAnsi="Times New Roman" w:cs="Times New Roman"/>
                <w:sz w:val="20"/>
                <w:szCs w:val="20"/>
              </w:rPr>
              <w:t>Charitable Hospital</w:t>
            </w:r>
            <w:r w:rsidR="00487631" w:rsidRPr="00DD6C37">
              <w:rPr>
                <w:rFonts w:ascii="Times New Roman" w:hAnsi="Times New Roman" w:cs="Times New Roman"/>
                <w:sz w:val="20"/>
                <w:szCs w:val="20"/>
              </w:rPr>
              <w:t xml:space="preserve"> (CH)</w:t>
            </w:r>
          </w:p>
        </w:tc>
        <w:tc>
          <w:tcPr>
            <w:tcW w:w="1350"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241"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58"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0"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58"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61"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3</w:t>
            </w:r>
          </w:p>
        </w:tc>
      </w:tr>
      <w:tr w:rsidR="00967EC9" w:rsidRPr="00DD6C37" w:rsidTr="00252FF3">
        <w:tc>
          <w:tcPr>
            <w:tcW w:w="1548" w:type="dxa"/>
          </w:tcPr>
          <w:p w:rsidR="0032081C" w:rsidRDefault="00252FF3">
            <w:pPr>
              <w:spacing w:line="240" w:lineRule="auto"/>
              <w:rPr>
                <w:rFonts w:ascii="Times New Roman" w:hAnsi="Times New Roman" w:cs="Times New Roman"/>
                <w:sz w:val="20"/>
                <w:szCs w:val="20"/>
              </w:rPr>
            </w:pPr>
            <w:r w:rsidRPr="00DD6C37">
              <w:rPr>
                <w:rFonts w:ascii="Times New Roman" w:hAnsi="Times New Roman" w:cs="Times New Roman"/>
                <w:sz w:val="20"/>
                <w:szCs w:val="20"/>
              </w:rPr>
              <w:lastRenderedPageBreak/>
              <w:t>Corporate Hospital</w:t>
            </w:r>
            <w:r w:rsidR="00487631" w:rsidRPr="00DD6C37">
              <w:rPr>
                <w:rFonts w:ascii="Times New Roman" w:hAnsi="Times New Roman" w:cs="Times New Roman"/>
                <w:sz w:val="20"/>
                <w:szCs w:val="20"/>
              </w:rPr>
              <w:t xml:space="preserve"> (</w:t>
            </w:r>
            <w:proofErr w:type="spellStart"/>
            <w:r w:rsidR="00487631" w:rsidRPr="00DD6C37">
              <w:rPr>
                <w:rFonts w:ascii="Times New Roman" w:hAnsi="Times New Roman" w:cs="Times New Roman"/>
                <w:sz w:val="20"/>
                <w:szCs w:val="20"/>
              </w:rPr>
              <w:t>CoH</w:t>
            </w:r>
            <w:proofErr w:type="spellEnd"/>
            <w:r w:rsidR="00487631" w:rsidRPr="00DD6C37">
              <w:rPr>
                <w:rFonts w:ascii="Times New Roman" w:hAnsi="Times New Roman" w:cs="Times New Roman"/>
                <w:sz w:val="20"/>
                <w:szCs w:val="20"/>
              </w:rPr>
              <w:t>)</w:t>
            </w:r>
          </w:p>
        </w:tc>
        <w:tc>
          <w:tcPr>
            <w:tcW w:w="1350"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241"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58"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60"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58"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1"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3</w:t>
            </w:r>
          </w:p>
        </w:tc>
      </w:tr>
      <w:tr w:rsidR="00967EC9" w:rsidRPr="00DD6C37" w:rsidTr="00252FF3">
        <w:tc>
          <w:tcPr>
            <w:tcW w:w="1548" w:type="dxa"/>
          </w:tcPr>
          <w:p w:rsidR="0032081C" w:rsidRDefault="00371DF8">
            <w:pPr>
              <w:spacing w:line="240" w:lineRule="auto"/>
              <w:rPr>
                <w:rFonts w:ascii="Times New Roman" w:hAnsi="Times New Roman" w:cs="Times New Roman"/>
                <w:sz w:val="20"/>
                <w:szCs w:val="20"/>
              </w:rPr>
            </w:pPr>
            <w:r w:rsidRPr="00DD6C37">
              <w:rPr>
                <w:rFonts w:ascii="Times New Roman" w:hAnsi="Times New Roman" w:cs="Times New Roman"/>
                <w:sz w:val="20"/>
                <w:szCs w:val="20"/>
              </w:rPr>
              <w:t>Independent (</w:t>
            </w:r>
            <w:proofErr w:type="spellStart"/>
            <w:r w:rsidRPr="00DD6C37">
              <w:rPr>
                <w:rFonts w:ascii="Times New Roman" w:hAnsi="Times New Roman" w:cs="Times New Roman"/>
                <w:sz w:val="20"/>
                <w:szCs w:val="20"/>
              </w:rPr>
              <w:t>Ind</w:t>
            </w:r>
            <w:proofErr w:type="spellEnd"/>
            <w:r w:rsidRPr="00DD6C37">
              <w:rPr>
                <w:rFonts w:ascii="Times New Roman" w:hAnsi="Times New Roman" w:cs="Times New Roman"/>
                <w:sz w:val="20"/>
                <w:szCs w:val="20"/>
              </w:rPr>
              <w:t>)</w:t>
            </w:r>
            <w:r w:rsidR="0024583B">
              <w:rPr>
                <w:rFonts w:ascii="Times New Roman" w:hAnsi="Times New Roman" w:cs="Times New Roman"/>
                <w:sz w:val="20"/>
                <w:szCs w:val="20"/>
              </w:rPr>
              <w:t xml:space="preserve"> Ethics Committee </w:t>
            </w:r>
          </w:p>
        </w:tc>
        <w:tc>
          <w:tcPr>
            <w:tcW w:w="1350"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241"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58"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0"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58"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61"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3</w:t>
            </w:r>
          </w:p>
        </w:tc>
      </w:tr>
      <w:tr w:rsidR="00967EC9" w:rsidRPr="00DD6C37" w:rsidTr="00252FF3">
        <w:tc>
          <w:tcPr>
            <w:tcW w:w="1548" w:type="dxa"/>
          </w:tcPr>
          <w:p w:rsidR="0032081C" w:rsidRDefault="00371DF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TOTAL</w:t>
            </w:r>
          </w:p>
        </w:tc>
        <w:tc>
          <w:tcPr>
            <w:tcW w:w="1350" w:type="dxa"/>
          </w:tcPr>
          <w:p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6</w:t>
            </w:r>
          </w:p>
        </w:tc>
        <w:tc>
          <w:tcPr>
            <w:tcW w:w="1241" w:type="dxa"/>
          </w:tcPr>
          <w:p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5</w:t>
            </w:r>
          </w:p>
        </w:tc>
        <w:tc>
          <w:tcPr>
            <w:tcW w:w="1358" w:type="dxa"/>
          </w:tcPr>
          <w:p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4</w:t>
            </w:r>
          </w:p>
        </w:tc>
        <w:tc>
          <w:tcPr>
            <w:tcW w:w="1360" w:type="dxa"/>
          </w:tcPr>
          <w:p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w:t>
            </w:r>
          </w:p>
        </w:tc>
        <w:tc>
          <w:tcPr>
            <w:tcW w:w="1358" w:type="dxa"/>
          </w:tcPr>
          <w:p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4</w:t>
            </w:r>
          </w:p>
        </w:tc>
        <w:tc>
          <w:tcPr>
            <w:tcW w:w="1361" w:type="dxa"/>
          </w:tcPr>
          <w:p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21</w:t>
            </w:r>
          </w:p>
        </w:tc>
      </w:tr>
    </w:tbl>
    <w:p w:rsidR="006E7039" w:rsidRPr="00DD6C37" w:rsidRDefault="00AF71B6">
      <w:pPr>
        <w:jc w:val="center"/>
        <w:rPr>
          <w:rFonts w:ascii="Times New Roman" w:hAnsi="Times New Roman" w:cs="Times New Roman"/>
          <w:sz w:val="20"/>
          <w:szCs w:val="20"/>
        </w:rPr>
      </w:pPr>
      <w:r w:rsidRPr="00DD6C37">
        <w:rPr>
          <w:rFonts w:ascii="Times New Roman" w:hAnsi="Times New Roman" w:cs="Times New Roman"/>
          <w:sz w:val="20"/>
          <w:szCs w:val="20"/>
        </w:rPr>
        <w:t xml:space="preserve">Table 1: </w:t>
      </w:r>
      <w:r w:rsidR="00FF49FB" w:rsidRPr="00DD6C37">
        <w:rPr>
          <w:rFonts w:ascii="Times New Roman" w:hAnsi="Times New Roman" w:cs="Times New Roman"/>
          <w:sz w:val="20"/>
          <w:szCs w:val="20"/>
        </w:rPr>
        <w:t xml:space="preserve">Distribution </w:t>
      </w:r>
      <w:r w:rsidR="00EF464A">
        <w:rPr>
          <w:rFonts w:ascii="Times New Roman" w:hAnsi="Times New Roman" w:cs="Times New Roman"/>
          <w:sz w:val="20"/>
          <w:szCs w:val="20"/>
        </w:rPr>
        <w:t xml:space="preserve">&amp; Profile </w:t>
      </w:r>
      <w:r w:rsidR="00FF49FB" w:rsidRPr="00DD6C37">
        <w:rPr>
          <w:rFonts w:ascii="Times New Roman" w:hAnsi="Times New Roman" w:cs="Times New Roman"/>
          <w:sz w:val="20"/>
          <w:szCs w:val="20"/>
        </w:rPr>
        <w:t>of EC members selected for this study</w:t>
      </w:r>
    </w:p>
    <w:p w:rsidR="00EB2ECB" w:rsidRDefault="00327773" w:rsidP="0072761D">
      <w:pPr>
        <w:rPr>
          <w:rFonts w:ascii="Times New Roman" w:hAnsi="Times New Roman" w:cs="Times New Roman"/>
          <w:sz w:val="24"/>
          <w:szCs w:val="24"/>
        </w:rPr>
      </w:pPr>
      <w:r>
        <w:rPr>
          <w:rFonts w:ascii="Times New Roman" w:hAnsi="Times New Roman" w:cs="Times New Roman"/>
          <w:sz w:val="24"/>
          <w:szCs w:val="24"/>
        </w:rPr>
        <w:t>A</w:t>
      </w:r>
      <w:r w:rsidR="0072761D" w:rsidRPr="001E0077">
        <w:rPr>
          <w:rFonts w:ascii="Times New Roman" w:hAnsi="Times New Roman" w:cs="Times New Roman"/>
          <w:sz w:val="24"/>
          <w:szCs w:val="24"/>
        </w:rPr>
        <w:t xml:space="preserve"> spectrum of </w:t>
      </w:r>
      <w:r w:rsidR="0072761D">
        <w:rPr>
          <w:rFonts w:ascii="Times New Roman" w:hAnsi="Times New Roman" w:cs="Times New Roman"/>
          <w:sz w:val="24"/>
          <w:szCs w:val="24"/>
        </w:rPr>
        <w:t>m</w:t>
      </w:r>
      <w:r w:rsidR="0072761D" w:rsidRPr="001E0077">
        <w:rPr>
          <w:rFonts w:ascii="Times New Roman" w:hAnsi="Times New Roman" w:cs="Times New Roman"/>
          <w:sz w:val="24"/>
          <w:szCs w:val="24"/>
        </w:rPr>
        <w:t xml:space="preserve">edical </w:t>
      </w:r>
      <w:r w:rsidR="0072761D">
        <w:rPr>
          <w:rFonts w:ascii="Times New Roman" w:hAnsi="Times New Roman" w:cs="Times New Roman"/>
          <w:sz w:val="24"/>
          <w:szCs w:val="24"/>
        </w:rPr>
        <w:t>r</w:t>
      </w:r>
      <w:r w:rsidR="0072761D" w:rsidRPr="001E0077">
        <w:rPr>
          <w:rFonts w:ascii="Times New Roman" w:hAnsi="Times New Roman" w:cs="Times New Roman"/>
          <w:sz w:val="24"/>
          <w:szCs w:val="24"/>
        </w:rPr>
        <w:t xml:space="preserve">esearchers </w:t>
      </w:r>
      <w:r w:rsidR="000C564E" w:rsidRPr="001E0077">
        <w:rPr>
          <w:rFonts w:ascii="Times New Roman" w:hAnsi="Times New Roman" w:cs="Times New Roman"/>
          <w:sz w:val="24"/>
          <w:szCs w:val="24"/>
        </w:rPr>
        <w:t>con</w:t>
      </w:r>
      <w:r w:rsidR="000C564E">
        <w:rPr>
          <w:rFonts w:ascii="Times New Roman" w:hAnsi="Times New Roman" w:cs="Times New Roman"/>
          <w:sz w:val="24"/>
          <w:szCs w:val="24"/>
        </w:rPr>
        <w:t xml:space="preserve">ducting </w:t>
      </w:r>
      <w:r w:rsidR="000C564E" w:rsidRPr="001E0077">
        <w:rPr>
          <w:rFonts w:ascii="Times New Roman" w:hAnsi="Times New Roman" w:cs="Times New Roman"/>
          <w:sz w:val="24"/>
          <w:szCs w:val="24"/>
        </w:rPr>
        <w:t>research</w:t>
      </w:r>
      <w:r w:rsidR="0072761D" w:rsidRPr="001E0077">
        <w:rPr>
          <w:rFonts w:ascii="Times New Roman" w:hAnsi="Times New Roman" w:cs="Times New Roman"/>
          <w:sz w:val="24"/>
          <w:szCs w:val="24"/>
        </w:rPr>
        <w:t xml:space="preserve"> using stored human biological samples </w:t>
      </w:r>
      <w:r w:rsidR="000C564E" w:rsidRPr="001E0077">
        <w:rPr>
          <w:rFonts w:ascii="Times New Roman" w:hAnsi="Times New Roman" w:cs="Times New Roman"/>
          <w:sz w:val="24"/>
          <w:szCs w:val="24"/>
        </w:rPr>
        <w:t>w</w:t>
      </w:r>
      <w:r w:rsidR="000C564E">
        <w:rPr>
          <w:rFonts w:ascii="Times New Roman" w:hAnsi="Times New Roman" w:cs="Times New Roman"/>
          <w:sz w:val="24"/>
          <w:szCs w:val="24"/>
        </w:rPr>
        <w:t xml:space="preserve">ere </w:t>
      </w:r>
      <w:r w:rsidR="000C564E" w:rsidRPr="001E0077">
        <w:rPr>
          <w:rFonts w:ascii="Times New Roman" w:hAnsi="Times New Roman" w:cs="Times New Roman"/>
          <w:sz w:val="24"/>
          <w:szCs w:val="24"/>
        </w:rPr>
        <w:t>purposively</w:t>
      </w:r>
      <w:r w:rsidR="0072761D" w:rsidRPr="001E0077">
        <w:rPr>
          <w:rFonts w:ascii="Times New Roman" w:hAnsi="Times New Roman" w:cs="Times New Roman"/>
          <w:sz w:val="24"/>
          <w:szCs w:val="24"/>
        </w:rPr>
        <w:t xml:space="preserve"> selected from government and private medical colleges; </w:t>
      </w:r>
      <w:r w:rsidR="000C564E">
        <w:rPr>
          <w:rFonts w:ascii="Times New Roman" w:hAnsi="Times New Roman" w:cs="Times New Roman"/>
          <w:sz w:val="24"/>
          <w:szCs w:val="24"/>
        </w:rPr>
        <w:t xml:space="preserve">basic </w:t>
      </w:r>
      <w:r w:rsidR="000C564E" w:rsidRPr="001E0077">
        <w:rPr>
          <w:rFonts w:ascii="Times New Roman" w:hAnsi="Times New Roman" w:cs="Times New Roman"/>
          <w:sz w:val="24"/>
          <w:szCs w:val="24"/>
        </w:rPr>
        <w:t>science</w:t>
      </w:r>
      <w:r w:rsidR="0072761D" w:rsidRPr="001E0077">
        <w:rPr>
          <w:rFonts w:ascii="Times New Roman" w:hAnsi="Times New Roman" w:cs="Times New Roman"/>
          <w:sz w:val="24"/>
          <w:szCs w:val="24"/>
        </w:rPr>
        <w:t xml:space="preserve"> research ins</w:t>
      </w:r>
      <w:r w:rsidR="000C564E">
        <w:rPr>
          <w:rFonts w:ascii="Times New Roman" w:hAnsi="Times New Roman" w:cs="Times New Roman"/>
          <w:sz w:val="24"/>
          <w:szCs w:val="24"/>
        </w:rPr>
        <w:t xml:space="preserve">titutes; ‘commercial’ </w:t>
      </w:r>
      <w:r w:rsidR="0072761D" w:rsidRPr="001E0077">
        <w:rPr>
          <w:rFonts w:ascii="Times New Roman" w:hAnsi="Times New Roman" w:cs="Times New Roman"/>
          <w:sz w:val="24"/>
          <w:szCs w:val="24"/>
        </w:rPr>
        <w:t xml:space="preserve">private hospitals, pharmaceutical and </w:t>
      </w:r>
      <w:r w:rsidR="0072761D">
        <w:rPr>
          <w:rFonts w:ascii="Times New Roman" w:hAnsi="Times New Roman" w:cs="Times New Roman"/>
          <w:sz w:val="24"/>
          <w:szCs w:val="24"/>
        </w:rPr>
        <w:t xml:space="preserve">biotech companies </w:t>
      </w:r>
      <w:r w:rsidR="0072761D" w:rsidRPr="001E0077">
        <w:rPr>
          <w:rFonts w:ascii="Times New Roman" w:hAnsi="Times New Roman" w:cs="Times New Roman"/>
          <w:sz w:val="24"/>
          <w:szCs w:val="24"/>
        </w:rPr>
        <w:t>and contract research organizations.</w:t>
      </w:r>
      <w:r w:rsidR="00EB2ECB">
        <w:rPr>
          <w:rFonts w:ascii="Times New Roman" w:hAnsi="Times New Roman" w:cs="Times New Roman"/>
          <w:sz w:val="24"/>
          <w:szCs w:val="24"/>
        </w:rPr>
        <w:t xml:space="preserve"> (Table 2)</w:t>
      </w:r>
      <w:r w:rsidR="0072761D" w:rsidRPr="001E007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638"/>
        <w:gridCol w:w="2192"/>
        <w:gridCol w:w="1915"/>
        <w:gridCol w:w="1915"/>
        <w:gridCol w:w="1916"/>
      </w:tblGrid>
      <w:tr w:rsidR="00C07191" w:rsidRPr="000C564E" w:rsidTr="00D06AAE">
        <w:tc>
          <w:tcPr>
            <w:tcW w:w="1638" w:type="dxa"/>
          </w:tcPr>
          <w:p w:rsidR="0032081C" w:rsidRDefault="0032081C">
            <w:pPr>
              <w:spacing w:line="240" w:lineRule="auto"/>
              <w:rPr>
                <w:rFonts w:ascii="Times New Roman" w:hAnsi="Times New Roman" w:cs="Times New Roman"/>
                <w:sz w:val="20"/>
                <w:szCs w:val="20"/>
              </w:rPr>
            </w:pPr>
          </w:p>
        </w:tc>
        <w:tc>
          <w:tcPr>
            <w:tcW w:w="2192" w:type="dxa"/>
          </w:tcPr>
          <w:p w:rsidR="0032081C" w:rsidRDefault="0032081C">
            <w:pPr>
              <w:spacing w:line="240" w:lineRule="auto"/>
              <w:rPr>
                <w:rFonts w:ascii="Times New Roman" w:hAnsi="Times New Roman" w:cs="Times New Roman"/>
                <w:sz w:val="20"/>
                <w:szCs w:val="20"/>
              </w:rPr>
            </w:pPr>
          </w:p>
        </w:tc>
        <w:tc>
          <w:tcPr>
            <w:tcW w:w="1915" w:type="dxa"/>
          </w:tcPr>
          <w:p w:rsidR="0032081C" w:rsidRDefault="0013002F">
            <w:pPr>
              <w:spacing w:line="240" w:lineRule="auto"/>
              <w:rPr>
                <w:rFonts w:ascii="Times New Roman" w:hAnsi="Times New Roman" w:cs="Times New Roman"/>
                <w:sz w:val="20"/>
                <w:szCs w:val="20"/>
              </w:rPr>
            </w:pPr>
            <w:r w:rsidRPr="000C564E">
              <w:rPr>
                <w:rFonts w:ascii="Times New Roman" w:hAnsi="Times New Roman" w:cs="Times New Roman"/>
                <w:sz w:val="20"/>
                <w:szCs w:val="20"/>
              </w:rPr>
              <w:t>Basic</w:t>
            </w:r>
            <w:r w:rsidR="001B13F7" w:rsidRPr="000C564E">
              <w:rPr>
                <w:rFonts w:ascii="Times New Roman" w:hAnsi="Times New Roman" w:cs="Times New Roman"/>
                <w:sz w:val="20"/>
                <w:szCs w:val="20"/>
              </w:rPr>
              <w:t xml:space="preserve"> Science</w:t>
            </w:r>
            <w:r w:rsidRPr="000C564E">
              <w:rPr>
                <w:rFonts w:ascii="Times New Roman" w:hAnsi="Times New Roman" w:cs="Times New Roman"/>
                <w:sz w:val="20"/>
                <w:szCs w:val="20"/>
              </w:rPr>
              <w:t xml:space="preserve"> </w:t>
            </w:r>
            <w:r w:rsidR="001B13F7" w:rsidRPr="000C564E">
              <w:rPr>
                <w:rFonts w:ascii="Times New Roman" w:hAnsi="Times New Roman" w:cs="Times New Roman"/>
                <w:sz w:val="20"/>
                <w:szCs w:val="20"/>
              </w:rPr>
              <w:t>Specialists</w:t>
            </w:r>
            <w:r w:rsidR="00292B1C" w:rsidRPr="000C564E">
              <w:rPr>
                <w:rFonts w:ascii="Times New Roman" w:hAnsi="Times New Roman" w:cs="Times New Roman"/>
                <w:sz w:val="20"/>
                <w:szCs w:val="20"/>
              </w:rPr>
              <w:t xml:space="preserve"> </w:t>
            </w:r>
            <w:r w:rsidR="00B8335D" w:rsidRPr="000C564E">
              <w:rPr>
                <w:rFonts w:ascii="Times New Roman" w:hAnsi="Times New Roman" w:cs="Times New Roman"/>
                <w:sz w:val="20"/>
                <w:szCs w:val="20"/>
              </w:rPr>
              <w:t xml:space="preserve">(BSS) </w:t>
            </w:r>
            <w:r w:rsidR="00292B1C" w:rsidRPr="000C564E">
              <w:rPr>
                <w:rFonts w:ascii="Times New Roman" w:hAnsi="Times New Roman" w:cs="Times New Roman"/>
                <w:sz w:val="20"/>
                <w:szCs w:val="20"/>
              </w:rPr>
              <w:t>*</w:t>
            </w:r>
          </w:p>
        </w:tc>
        <w:tc>
          <w:tcPr>
            <w:tcW w:w="1915" w:type="dxa"/>
          </w:tcPr>
          <w:p w:rsidR="0032081C" w:rsidRDefault="0013002F">
            <w:pPr>
              <w:spacing w:line="240" w:lineRule="auto"/>
              <w:rPr>
                <w:rFonts w:ascii="Times New Roman" w:hAnsi="Times New Roman" w:cs="Times New Roman"/>
                <w:sz w:val="20"/>
                <w:szCs w:val="20"/>
              </w:rPr>
            </w:pPr>
            <w:r w:rsidRPr="000C564E">
              <w:rPr>
                <w:rFonts w:ascii="Times New Roman" w:hAnsi="Times New Roman" w:cs="Times New Roman"/>
                <w:sz w:val="20"/>
                <w:szCs w:val="20"/>
              </w:rPr>
              <w:t>Clinician Researchers</w:t>
            </w:r>
            <w:r w:rsidR="00B8335D">
              <w:rPr>
                <w:rFonts w:ascii="Times New Roman" w:hAnsi="Times New Roman" w:cs="Times New Roman"/>
                <w:sz w:val="20"/>
                <w:szCs w:val="20"/>
              </w:rPr>
              <w:t xml:space="preserve">(CRs) </w:t>
            </w:r>
            <w:r w:rsidR="00292B1C" w:rsidRPr="000C564E">
              <w:rPr>
                <w:rFonts w:ascii="Times New Roman" w:hAnsi="Times New Roman" w:cs="Times New Roman"/>
                <w:sz w:val="20"/>
                <w:szCs w:val="20"/>
              </w:rPr>
              <w:t>**</w:t>
            </w:r>
          </w:p>
        </w:tc>
        <w:tc>
          <w:tcPr>
            <w:tcW w:w="1916" w:type="dxa"/>
          </w:tcPr>
          <w:p w:rsidR="0032081C" w:rsidRDefault="0013002F">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TOTAL</w:t>
            </w:r>
          </w:p>
        </w:tc>
      </w:tr>
      <w:tr w:rsidR="00292B1C" w:rsidRPr="000C564E" w:rsidTr="00D06AAE">
        <w:tc>
          <w:tcPr>
            <w:tcW w:w="1638" w:type="dxa"/>
            <w:vMerge w:val="restart"/>
          </w:tcPr>
          <w:p w:rsidR="0032081C" w:rsidRDefault="0032081C">
            <w:pPr>
              <w:spacing w:line="240" w:lineRule="auto"/>
              <w:jc w:val="center"/>
              <w:rPr>
                <w:rFonts w:ascii="Times New Roman" w:hAnsi="Times New Roman" w:cs="Times New Roman"/>
                <w:sz w:val="20"/>
                <w:szCs w:val="20"/>
              </w:rPr>
            </w:pPr>
          </w:p>
          <w:p w:rsidR="0032081C" w:rsidRDefault="001B13F7">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Academic Organisations</w:t>
            </w:r>
          </w:p>
        </w:tc>
        <w:tc>
          <w:tcPr>
            <w:tcW w:w="2192" w:type="dxa"/>
          </w:tcPr>
          <w:p w:rsidR="0032081C" w:rsidRDefault="00292B1C">
            <w:pPr>
              <w:spacing w:line="240" w:lineRule="auto"/>
              <w:rPr>
                <w:rFonts w:ascii="Times New Roman" w:hAnsi="Times New Roman" w:cs="Times New Roman"/>
                <w:sz w:val="20"/>
                <w:szCs w:val="20"/>
              </w:rPr>
            </w:pPr>
            <w:r w:rsidRPr="000C564E">
              <w:rPr>
                <w:rFonts w:ascii="Times New Roman" w:hAnsi="Times New Roman" w:cs="Times New Roman"/>
                <w:sz w:val="20"/>
                <w:szCs w:val="20"/>
              </w:rPr>
              <w:t>Medical Colleges</w:t>
            </w:r>
            <w:r w:rsidR="00B26C7A" w:rsidRPr="000C564E">
              <w:rPr>
                <w:rFonts w:ascii="Times New Roman" w:hAnsi="Times New Roman" w:cs="Times New Roman"/>
                <w:sz w:val="20"/>
                <w:szCs w:val="20"/>
              </w:rPr>
              <w:t xml:space="preserve"> (MC)</w:t>
            </w:r>
          </w:p>
        </w:tc>
        <w:tc>
          <w:tcPr>
            <w:tcW w:w="1915"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4</w:t>
            </w:r>
          </w:p>
        </w:tc>
        <w:tc>
          <w:tcPr>
            <w:tcW w:w="1915"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5</w:t>
            </w:r>
          </w:p>
        </w:tc>
        <w:tc>
          <w:tcPr>
            <w:tcW w:w="1916"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9</w:t>
            </w:r>
          </w:p>
        </w:tc>
      </w:tr>
      <w:tr w:rsidR="00292B1C" w:rsidRPr="000C564E" w:rsidTr="00D06AAE">
        <w:tc>
          <w:tcPr>
            <w:tcW w:w="1638" w:type="dxa"/>
            <w:vMerge/>
          </w:tcPr>
          <w:p w:rsidR="0032081C" w:rsidRDefault="0032081C">
            <w:pPr>
              <w:spacing w:line="240" w:lineRule="auto"/>
              <w:rPr>
                <w:rFonts w:ascii="Times New Roman" w:hAnsi="Times New Roman" w:cs="Times New Roman"/>
                <w:sz w:val="20"/>
                <w:szCs w:val="20"/>
              </w:rPr>
            </w:pPr>
          </w:p>
        </w:tc>
        <w:tc>
          <w:tcPr>
            <w:tcW w:w="2192" w:type="dxa"/>
          </w:tcPr>
          <w:p w:rsidR="0032081C" w:rsidRDefault="00292B1C">
            <w:pPr>
              <w:spacing w:line="240" w:lineRule="auto"/>
              <w:rPr>
                <w:rFonts w:ascii="Times New Roman" w:hAnsi="Times New Roman" w:cs="Times New Roman"/>
                <w:sz w:val="20"/>
                <w:szCs w:val="20"/>
              </w:rPr>
            </w:pPr>
            <w:r w:rsidRPr="000C564E">
              <w:rPr>
                <w:rFonts w:ascii="Times New Roman" w:hAnsi="Times New Roman" w:cs="Times New Roman"/>
                <w:sz w:val="20"/>
                <w:szCs w:val="20"/>
              </w:rPr>
              <w:t>Pure Science Research Institutes</w:t>
            </w:r>
            <w:r w:rsidR="00B26C7A" w:rsidRPr="000C564E">
              <w:rPr>
                <w:rFonts w:ascii="Times New Roman" w:hAnsi="Times New Roman" w:cs="Times New Roman"/>
                <w:sz w:val="20"/>
                <w:szCs w:val="20"/>
              </w:rPr>
              <w:t xml:space="preserve"> (RI)</w:t>
            </w:r>
          </w:p>
        </w:tc>
        <w:tc>
          <w:tcPr>
            <w:tcW w:w="1915"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5</w:t>
            </w:r>
          </w:p>
        </w:tc>
        <w:tc>
          <w:tcPr>
            <w:tcW w:w="1915"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0</w:t>
            </w:r>
          </w:p>
        </w:tc>
        <w:tc>
          <w:tcPr>
            <w:tcW w:w="1916"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5</w:t>
            </w:r>
          </w:p>
        </w:tc>
      </w:tr>
      <w:tr w:rsidR="00D06AAE" w:rsidRPr="000C564E" w:rsidTr="00D06AAE">
        <w:tc>
          <w:tcPr>
            <w:tcW w:w="1638" w:type="dxa"/>
            <w:vMerge w:val="restart"/>
          </w:tcPr>
          <w:p w:rsidR="0032081C" w:rsidRDefault="0032081C">
            <w:pPr>
              <w:spacing w:line="240" w:lineRule="auto"/>
              <w:rPr>
                <w:rFonts w:ascii="Times New Roman" w:hAnsi="Times New Roman" w:cs="Times New Roman"/>
                <w:sz w:val="20"/>
                <w:szCs w:val="20"/>
              </w:rPr>
            </w:pPr>
          </w:p>
          <w:p w:rsidR="0032081C" w:rsidRDefault="00D06AAE">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Commercial Organisations</w:t>
            </w:r>
          </w:p>
        </w:tc>
        <w:tc>
          <w:tcPr>
            <w:tcW w:w="2192" w:type="dxa"/>
          </w:tcPr>
          <w:p w:rsidR="0032081C" w:rsidRDefault="00D06AAE">
            <w:pPr>
              <w:spacing w:line="240" w:lineRule="auto"/>
              <w:rPr>
                <w:rFonts w:ascii="Times New Roman" w:hAnsi="Times New Roman" w:cs="Times New Roman"/>
                <w:sz w:val="20"/>
                <w:szCs w:val="20"/>
              </w:rPr>
            </w:pPr>
            <w:r w:rsidRPr="000C564E">
              <w:rPr>
                <w:rFonts w:ascii="Times New Roman" w:hAnsi="Times New Roman" w:cs="Times New Roman"/>
                <w:sz w:val="20"/>
                <w:szCs w:val="20"/>
              </w:rPr>
              <w:t>Private Hospitals</w:t>
            </w:r>
            <w:r w:rsidR="00B26C7A" w:rsidRPr="000C564E">
              <w:rPr>
                <w:rFonts w:ascii="Times New Roman" w:hAnsi="Times New Roman" w:cs="Times New Roman"/>
                <w:sz w:val="20"/>
                <w:szCs w:val="20"/>
              </w:rPr>
              <w:t xml:space="preserve"> (PH</w:t>
            </w:r>
            <w:r w:rsidR="00BF10C3" w:rsidRPr="000C564E">
              <w:rPr>
                <w:rFonts w:ascii="Times New Roman" w:hAnsi="Times New Roman" w:cs="Times New Roman"/>
                <w:sz w:val="20"/>
                <w:szCs w:val="20"/>
              </w:rPr>
              <w:t>)</w:t>
            </w:r>
          </w:p>
        </w:tc>
        <w:tc>
          <w:tcPr>
            <w:tcW w:w="1915"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1</w:t>
            </w:r>
          </w:p>
        </w:tc>
        <w:tc>
          <w:tcPr>
            <w:tcW w:w="1915"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2</w:t>
            </w:r>
          </w:p>
        </w:tc>
        <w:tc>
          <w:tcPr>
            <w:tcW w:w="1916"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3</w:t>
            </w:r>
          </w:p>
        </w:tc>
      </w:tr>
      <w:tr w:rsidR="00D06AAE" w:rsidRPr="000C564E" w:rsidTr="00955BDC">
        <w:trPr>
          <w:trHeight w:val="593"/>
        </w:trPr>
        <w:tc>
          <w:tcPr>
            <w:tcW w:w="1638" w:type="dxa"/>
            <w:vMerge/>
          </w:tcPr>
          <w:p w:rsidR="0032081C" w:rsidRDefault="0032081C">
            <w:pPr>
              <w:spacing w:line="240" w:lineRule="auto"/>
              <w:rPr>
                <w:rFonts w:ascii="Times New Roman" w:hAnsi="Times New Roman" w:cs="Times New Roman"/>
                <w:sz w:val="20"/>
                <w:szCs w:val="20"/>
              </w:rPr>
            </w:pPr>
          </w:p>
        </w:tc>
        <w:tc>
          <w:tcPr>
            <w:tcW w:w="2192" w:type="dxa"/>
          </w:tcPr>
          <w:p w:rsidR="0032081C" w:rsidRDefault="00D06AAE">
            <w:pPr>
              <w:spacing w:line="240" w:lineRule="auto"/>
              <w:rPr>
                <w:rFonts w:ascii="Times New Roman" w:hAnsi="Times New Roman" w:cs="Times New Roman"/>
                <w:sz w:val="20"/>
                <w:szCs w:val="20"/>
              </w:rPr>
            </w:pPr>
            <w:r w:rsidRPr="000C564E">
              <w:rPr>
                <w:rFonts w:ascii="Times New Roman" w:hAnsi="Times New Roman" w:cs="Times New Roman"/>
                <w:sz w:val="20"/>
                <w:szCs w:val="20"/>
              </w:rPr>
              <w:t>Contract Research Organisations</w:t>
            </w:r>
            <w:r w:rsidR="00B26C7A" w:rsidRPr="000C564E">
              <w:rPr>
                <w:rFonts w:ascii="Times New Roman" w:hAnsi="Times New Roman" w:cs="Times New Roman"/>
                <w:sz w:val="20"/>
                <w:szCs w:val="20"/>
              </w:rPr>
              <w:t xml:space="preserve"> (CRO)</w:t>
            </w:r>
          </w:p>
        </w:tc>
        <w:tc>
          <w:tcPr>
            <w:tcW w:w="1915"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2</w:t>
            </w:r>
          </w:p>
        </w:tc>
        <w:tc>
          <w:tcPr>
            <w:tcW w:w="1915"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0</w:t>
            </w:r>
          </w:p>
        </w:tc>
        <w:tc>
          <w:tcPr>
            <w:tcW w:w="1916"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2</w:t>
            </w:r>
          </w:p>
        </w:tc>
      </w:tr>
      <w:tr w:rsidR="00D06AAE" w:rsidRPr="000C564E" w:rsidTr="00955BDC">
        <w:trPr>
          <w:trHeight w:val="665"/>
        </w:trPr>
        <w:tc>
          <w:tcPr>
            <w:tcW w:w="1638" w:type="dxa"/>
            <w:vMerge/>
          </w:tcPr>
          <w:p w:rsidR="0032081C" w:rsidRDefault="0032081C">
            <w:pPr>
              <w:spacing w:line="240" w:lineRule="auto"/>
              <w:rPr>
                <w:rFonts w:ascii="Times New Roman" w:hAnsi="Times New Roman" w:cs="Times New Roman"/>
                <w:sz w:val="20"/>
                <w:szCs w:val="20"/>
              </w:rPr>
            </w:pPr>
          </w:p>
        </w:tc>
        <w:tc>
          <w:tcPr>
            <w:tcW w:w="2192" w:type="dxa"/>
          </w:tcPr>
          <w:p w:rsidR="0032081C" w:rsidRDefault="00D06AAE">
            <w:pPr>
              <w:spacing w:line="240" w:lineRule="auto"/>
              <w:rPr>
                <w:rFonts w:ascii="Times New Roman" w:hAnsi="Times New Roman" w:cs="Times New Roman"/>
                <w:sz w:val="20"/>
                <w:szCs w:val="20"/>
              </w:rPr>
            </w:pPr>
            <w:r w:rsidRPr="000C564E">
              <w:rPr>
                <w:rFonts w:ascii="Times New Roman" w:hAnsi="Times New Roman" w:cs="Times New Roman"/>
                <w:sz w:val="20"/>
                <w:szCs w:val="20"/>
              </w:rPr>
              <w:t>Pharma / Biotech Companies</w:t>
            </w:r>
            <w:r w:rsidR="00BF10C3" w:rsidRPr="000C564E">
              <w:rPr>
                <w:rFonts w:ascii="Times New Roman" w:hAnsi="Times New Roman" w:cs="Times New Roman"/>
                <w:sz w:val="20"/>
                <w:szCs w:val="20"/>
              </w:rPr>
              <w:t xml:space="preserve"> (CO)</w:t>
            </w:r>
          </w:p>
        </w:tc>
        <w:tc>
          <w:tcPr>
            <w:tcW w:w="1915"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2</w:t>
            </w:r>
          </w:p>
        </w:tc>
        <w:tc>
          <w:tcPr>
            <w:tcW w:w="1915"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1</w:t>
            </w:r>
          </w:p>
        </w:tc>
        <w:tc>
          <w:tcPr>
            <w:tcW w:w="1916"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3</w:t>
            </w:r>
          </w:p>
        </w:tc>
      </w:tr>
      <w:tr w:rsidR="00D87B89" w:rsidRPr="000C564E" w:rsidTr="002C3A1A">
        <w:tc>
          <w:tcPr>
            <w:tcW w:w="3830" w:type="dxa"/>
            <w:gridSpan w:val="2"/>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TOTAL</w:t>
            </w:r>
          </w:p>
        </w:tc>
        <w:tc>
          <w:tcPr>
            <w:tcW w:w="1915"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14</w:t>
            </w:r>
          </w:p>
        </w:tc>
        <w:tc>
          <w:tcPr>
            <w:tcW w:w="1915"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08</w:t>
            </w:r>
          </w:p>
        </w:tc>
        <w:tc>
          <w:tcPr>
            <w:tcW w:w="1916" w:type="dxa"/>
          </w:tcPr>
          <w:p w:rsidR="0032081C" w:rsidRDefault="00AE3E65">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22</w:t>
            </w:r>
          </w:p>
        </w:tc>
      </w:tr>
    </w:tbl>
    <w:p w:rsidR="0032081C" w:rsidRDefault="00AE3E65">
      <w:pPr>
        <w:spacing w:line="240" w:lineRule="auto"/>
        <w:rPr>
          <w:rFonts w:ascii="Times New Roman" w:hAnsi="Times New Roman" w:cs="Times New Roman"/>
          <w:iCs/>
          <w:sz w:val="20"/>
          <w:szCs w:val="20"/>
        </w:rPr>
      </w:pPr>
      <w:r w:rsidRPr="000C564E">
        <w:rPr>
          <w:rFonts w:ascii="Times New Roman" w:hAnsi="Times New Roman" w:cs="Times New Roman"/>
          <w:sz w:val="20"/>
          <w:szCs w:val="20"/>
        </w:rPr>
        <w:t xml:space="preserve">* </w:t>
      </w:r>
      <w:r w:rsidR="009C0F6F" w:rsidRPr="000C564E">
        <w:rPr>
          <w:rFonts w:ascii="Times New Roman" w:hAnsi="Times New Roman" w:cs="Times New Roman"/>
          <w:i/>
          <w:iCs/>
          <w:sz w:val="20"/>
          <w:szCs w:val="20"/>
        </w:rPr>
        <w:t>Pharmaceutical medicine, cancer biology, neurosciences and mental health, human genetics, molecular medicine, proteomics and epidemiology</w:t>
      </w:r>
    </w:p>
    <w:p w:rsidR="0032081C" w:rsidRDefault="009C0F6F">
      <w:pPr>
        <w:spacing w:line="240" w:lineRule="auto"/>
        <w:rPr>
          <w:rFonts w:ascii="Times New Roman" w:hAnsi="Times New Roman" w:cs="Times New Roman"/>
          <w:sz w:val="20"/>
          <w:szCs w:val="20"/>
        </w:rPr>
      </w:pPr>
      <w:r w:rsidRPr="000C564E">
        <w:rPr>
          <w:rFonts w:ascii="Times New Roman" w:hAnsi="Times New Roman" w:cs="Times New Roman"/>
          <w:iCs/>
          <w:sz w:val="20"/>
          <w:szCs w:val="20"/>
        </w:rPr>
        <w:t xml:space="preserve">** </w:t>
      </w:r>
      <w:r w:rsidR="00CC2CCA" w:rsidRPr="000C564E">
        <w:rPr>
          <w:rFonts w:ascii="Times New Roman" w:hAnsi="Times New Roman" w:cs="Times New Roman"/>
          <w:i/>
          <w:iCs/>
          <w:sz w:val="20"/>
          <w:szCs w:val="20"/>
        </w:rPr>
        <w:t xml:space="preserve">Hematology, oral oncology, surgical oncology, pediatric nephrology and psychiatry.  </w:t>
      </w:r>
    </w:p>
    <w:p w:rsidR="00955BDC" w:rsidRPr="00DD6C37" w:rsidRDefault="00AF71B6" w:rsidP="00955BDC">
      <w:pPr>
        <w:jc w:val="center"/>
        <w:rPr>
          <w:rFonts w:ascii="Times New Roman" w:hAnsi="Times New Roman" w:cs="Times New Roman"/>
          <w:sz w:val="20"/>
          <w:szCs w:val="20"/>
        </w:rPr>
      </w:pPr>
      <w:r w:rsidRPr="000C564E">
        <w:rPr>
          <w:rFonts w:ascii="Times New Roman" w:hAnsi="Times New Roman" w:cs="Times New Roman"/>
          <w:sz w:val="20"/>
          <w:szCs w:val="20"/>
        </w:rPr>
        <w:t xml:space="preserve">Table 2: </w:t>
      </w:r>
      <w:r w:rsidR="00955BDC" w:rsidRPr="00DD6C37">
        <w:rPr>
          <w:rFonts w:ascii="Times New Roman" w:hAnsi="Times New Roman" w:cs="Times New Roman"/>
          <w:sz w:val="20"/>
          <w:szCs w:val="20"/>
        </w:rPr>
        <w:t xml:space="preserve">Distribution </w:t>
      </w:r>
      <w:r w:rsidR="00EF464A">
        <w:rPr>
          <w:rFonts w:ascii="Times New Roman" w:hAnsi="Times New Roman" w:cs="Times New Roman"/>
          <w:sz w:val="20"/>
          <w:szCs w:val="20"/>
        </w:rPr>
        <w:t xml:space="preserve">&amp; Profile </w:t>
      </w:r>
      <w:r w:rsidR="00955BDC" w:rsidRPr="00DD6C37">
        <w:rPr>
          <w:rFonts w:ascii="Times New Roman" w:hAnsi="Times New Roman" w:cs="Times New Roman"/>
          <w:sz w:val="20"/>
          <w:szCs w:val="20"/>
        </w:rPr>
        <w:t xml:space="preserve">of </w:t>
      </w:r>
      <w:r w:rsidR="00955BDC">
        <w:rPr>
          <w:rFonts w:ascii="Times New Roman" w:hAnsi="Times New Roman" w:cs="Times New Roman"/>
          <w:sz w:val="20"/>
          <w:szCs w:val="20"/>
        </w:rPr>
        <w:t>Medical Researchers</w:t>
      </w:r>
      <w:r w:rsidR="00955BDC" w:rsidRPr="00DD6C37">
        <w:rPr>
          <w:rFonts w:ascii="Times New Roman" w:hAnsi="Times New Roman" w:cs="Times New Roman"/>
          <w:sz w:val="20"/>
          <w:szCs w:val="20"/>
        </w:rPr>
        <w:t xml:space="preserve"> selected for this study</w:t>
      </w:r>
    </w:p>
    <w:p w:rsidR="0072761D" w:rsidRDefault="0072761D" w:rsidP="0072761D">
      <w:pPr>
        <w:rPr>
          <w:rFonts w:ascii="Times New Roman" w:hAnsi="Times New Roman" w:cs="Times New Roman"/>
          <w:sz w:val="24"/>
          <w:szCs w:val="24"/>
        </w:rPr>
      </w:pPr>
      <w:r w:rsidRPr="00D97444">
        <w:rPr>
          <w:rFonts w:ascii="Times New Roman" w:hAnsi="Times New Roman" w:cs="Times New Roman"/>
          <w:sz w:val="24"/>
          <w:szCs w:val="24"/>
          <w:highlight w:val="yellow"/>
        </w:rPr>
        <w:t>All participants were from the city of Bangalore, S</w:t>
      </w:r>
      <w:r w:rsidR="00C82E08" w:rsidRPr="00D97444">
        <w:rPr>
          <w:rFonts w:ascii="Times New Roman" w:hAnsi="Times New Roman" w:cs="Times New Roman"/>
          <w:sz w:val="24"/>
          <w:szCs w:val="24"/>
          <w:highlight w:val="yellow"/>
        </w:rPr>
        <w:t>outh</w:t>
      </w:r>
      <w:r w:rsidRPr="00D97444">
        <w:rPr>
          <w:rFonts w:ascii="Times New Roman" w:hAnsi="Times New Roman" w:cs="Times New Roman"/>
          <w:sz w:val="24"/>
          <w:szCs w:val="24"/>
          <w:highlight w:val="yellow"/>
        </w:rPr>
        <w:t xml:space="preserve"> India</w:t>
      </w:r>
      <w:r w:rsidRPr="001E0077">
        <w:rPr>
          <w:rFonts w:ascii="Times New Roman" w:hAnsi="Times New Roman" w:cs="Times New Roman"/>
          <w:sz w:val="24"/>
          <w:szCs w:val="24"/>
        </w:rPr>
        <w:t xml:space="preserve">. Names and contact details were sought from the internet and from existing contacts and followed a snowball method of sampling. The aim was to get a </w:t>
      </w:r>
      <w:r w:rsidR="00E25E21">
        <w:rPr>
          <w:rFonts w:ascii="Times New Roman" w:hAnsi="Times New Roman" w:cs="Times New Roman"/>
          <w:sz w:val="24"/>
          <w:szCs w:val="24"/>
        </w:rPr>
        <w:t>range</w:t>
      </w:r>
      <w:r w:rsidRPr="001E0077">
        <w:rPr>
          <w:rFonts w:ascii="Times New Roman" w:hAnsi="Times New Roman" w:cs="Times New Roman"/>
          <w:sz w:val="24"/>
          <w:szCs w:val="24"/>
        </w:rPr>
        <w:t xml:space="preserve"> of views and not to compare </w:t>
      </w:r>
      <w:r>
        <w:rPr>
          <w:rFonts w:ascii="Times New Roman" w:hAnsi="Times New Roman" w:cs="Times New Roman"/>
          <w:sz w:val="24"/>
          <w:szCs w:val="24"/>
        </w:rPr>
        <w:t>sub</w:t>
      </w:r>
      <w:r w:rsidR="00C82E08">
        <w:rPr>
          <w:rFonts w:ascii="Times New Roman" w:hAnsi="Times New Roman" w:cs="Times New Roman"/>
          <w:sz w:val="24"/>
          <w:szCs w:val="24"/>
        </w:rPr>
        <w:t>-</w:t>
      </w:r>
      <w:r>
        <w:rPr>
          <w:rFonts w:ascii="Times New Roman" w:hAnsi="Times New Roman" w:cs="Times New Roman"/>
          <w:sz w:val="24"/>
          <w:szCs w:val="24"/>
        </w:rPr>
        <w:t xml:space="preserve"> </w:t>
      </w:r>
      <w:r w:rsidRPr="001E0077">
        <w:rPr>
          <w:rFonts w:ascii="Times New Roman" w:hAnsi="Times New Roman" w:cs="Times New Roman"/>
          <w:sz w:val="24"/>
          <w:szCs w:val="24"/>
        </w:rPr>
        <w:t xml:space="preserve">groups. There was no predetermined sample size and data collection continued till </w:t>
      </w:r>
      <w:r>
        <w:rPr>
          <w:rFonts w:ascii="Times New Roman" w:hAnsi="Times New Roman" w:cs="Times New Roman"/>
          <w:sz w:val="24"/>
          <w:szCs w:val="24"/>
        </w:rPr>
        <w:t xml:space="preserve">data </w:t>
      </w:r>
      <w:r w:rsidRPr="001E0077">
        <w:rPr>
          <w:rFonts w:ascii="Times New Roman" w:hAnsi="Times New Roman" w:cs="Times New Roman"/>
          <w:sz w:val="24"/>
          <w:szCs w:val="24"/>
        </w:rPr>
        <w:t>saturation was reached.</w:t>
      </w:r>
      <w:r w:rsidR="008A496C">
        <w:rPr>
          <w:rFonts w:ascii="Times New Roman" w:hAnsi="Times New Roman" w:cs="Times New Roman"/>
          <w:sz w:val="24"/>
          <w:szCs w:val="24"/>
        </w:rPr>
        <w:t xml:space="preserve"> </w:t>
      </w:r>
      <w:r w:rsidR="00673BA8">
        <w:rPr>
          <w:rFonts w:ascii="Times New Roman" w:hAnsi="Times New Roman" w:cs="Times New Roman"/>
          <w:sz w:val="24"/>
          <w:szCs w:val="24"/>
        </w:rPr>
        <w:t xml:space="preserve">Codes have been given to denote the category a person belongs to.  </w:t>
      </w:r>
      <w:r w:rsidR="008A496C">
        <w:rPr>
          <w:rFonts w:ascii="Times New Roman" w:hAnsi="Times New Roman" w:cs="Times New Roman"/>
          <w:sz w:val="24"/>
          <w:szCs w:val="24"/>
        </w:rPr>
        <w:t>Gender and age</w:t>
      </w:r>
      <w:r w:rsidR="00673BA8">
        <w:rPr>
          <w:rFonts w:ascii="Times New Roman" w:hAnsi="Times New Roman" w:cs="Times New Roman"/>
          <w:sz w:val="24"/>
          <w:szCs w:val="24"/>
        </w:rPr>
        <w:t xml:space="preserve"> were not criteria for selection or analysis.</w:t>
      </w:r>
      <w:r w:rsidR="00B062CE">
        <w:rPr>
          <w:rFonts w:ascii="Times New Roman" w:hAnsi="Times New Roman" w:cs="Times New Roman"/>
          <w:sz w:val="24"/>
          <w:szCs w:val="24"/>
        </w:rPr>
        <w:t xml:space="preserve"> </w:t>
      </w:r>
    </w:p>
    <w:p w:rsidR="00673BA8" w:rsidRPr="00673BA8" w:rsidRDefault="00673BA8" w:rsidP="0072761D">
      <w:pPr>
        <w:rPr>
          <w:rFonts w:ascii="Times New Roman" w:hAnsi="Times New Roman" w:cs="Times New Roman"/>
          <w:sz w:val="24"/>
          <w:szCs w:val="24"/>
          <w:u w:val="single"/>
        </w:rPr>
      </w:pPr>
      <w:r w:rsidRPr="00673BA8">
        <w:rPr>
          <w:rFonts w:ascii="Times New Roman" w:hAnsi="Times New Roman" w:cs="Times New Roman"/>
          <w:sz w:val="24"/>
          <w:szCs w:val="24"/>
          <w:u w:val="single"/>
        </w:rPr>
        <w:t>Data Collection</w:t>
      </w:r>
    </w:p>
    <w:p w:rsidR="0072761D" w:rsidRDefault="0072761D" w:rsidP="0072761D">
      <w:pPr>
        <w:rPr>
          <w:rFonts w:ascii="Times New Roman" w:hAnsi="Times New Roman" w:cs="Times New Roman"/>
          <w:sz w:val="24"/>
          <w:szCs w:val="24"/>
        </w:rPr>
      </w:pPr>
      <w:r>
        <w:rPr>
          <w:rFonts w:ascii="Times New Roman" w:hAnsi="Times New Roman" w:cs="Times New Roman"/>
          <w:sz w:val="24"/>
          <w:szCs w:val="24"/>
        </w:rPr>
        <w:t xml:space="preserve">In- depth interviews were chosen as the preferred tool for data collection as it allowed for comprehensive probing, and avoided the influence of other respondents and socially desirable </w:t>
      </w:r>
      <w:r>
        <w:rPr>
          <w:rFonts w:ascii="Times New Roman" w:hAnsi="Times New Roman" w:cs="Times New Roman"/>
          <w:sz w:val="24"/>
          <w:szCs w:val="24"/>
        </w:rPr>
        <w:lastRenderedPageBreak/>
        <w:t xml:space="preserve">responses in a group setting. All interviews were carried out by the first author, in English, the language of choice of all respondents and at a place of convenience, usually their work place. The interview guide had two broad </w:t>
      </w:r>
      <w:r w:rsidR="00C6410C">
        <w:rPr>
          <w:rFonts w:ascii="Times New Roman" w:hAnsi="Times New Roman" w:cs="Times New Roman"/>
          <w:sz w:val="24"/>
          <w:szCs w:val="24"/>
        </w:rPr>
        <w:t>sections;</w:t>
      </w:r>
      <w:r>
        <w:rPr>
          <w:rFonts w:ascii="Times New Roman" w:hAnsi="Times New Roman" w:cs="Times New Roman"/>
          <w:sz w:val="24"/>
          <w:szCs w:val="24"/>
        </w:rPr>
        <w:t xml:space="preserve"> the first addressed specific ethical aspects of biobanking research based on a</w:t>
      </w:r>
      <w:r w:rsidRPr="001E0077">
        <w:rPr>
          <w:rFonts w:ascii="Times New Roman" w:hAnsi="Times New Roman" w:cs="Times New Roman"/>
          <w:sz w:val="24"/>
          <w:szCs w:val="24"/>
        </w:rPr>
        <w:t>n unfolding case vignette of a hypothetical research study using stored human biological samples</w:t>
      </w:r>
      <w:r>
        <w:rPr>
          <w:rFonts w:ascii="Times New Roman" w:hAnsi="Times New Roman" w:cs="Times New Roman"/>
          <w:sz w:val="24"/>
          <w:szCs w:val="24"/>
        </w:rPr>
        <w:t xml:space="preserve">. The second focused on the broader aspects of public trust and public engagement. </w:t>
      </w:r>
      <w:r w:rsidR="00DE38E8">
        <w:rPr>
          <w:rFonts w:ascii="Times New Roman" w:hAnsi="Times New Roman" w:cs="Times New Roman"/>
          <w:sz w:val="24"/>
          <w:szCs w:val="24"/>
        </w:rPr>
        <w:t>The f</w:t>
      </w:r>
      <w:r>
        <w:rPr>
          <w:rFonts w:ascii="Times New Roman" w:hAnsi="Times New Roman" w:cs="Times New Roman"/>
          <w:sz w:val="24"/>
          <w:szCs w:val="24"/>
        </w:rPr>
        <w:t>unneling technique was used in the design of questions; the opening questions were broad, and then narrowed down with specific probes</w:t>
      </w:r>
      <w:r w:rsidRPr="00F62553">
        <w:rPr>
          <w:rFonts w:ascii="Times New Roman" w:hAnsi="Times New Roman" w:cs="Times New Roman"/>
          <w:sz w:val="24"/>
          <w:szCs w:val="24"/>
        </w:rPr>
        <w:t xml:space="preserve"> </w:t>
      </w:r>
      <w:r>
        <w:rPr>
          <w:rFonts w:ascii="Times New Roman" w:hAnsi="Times New Roman" w:cs="Times New Roman"/>
          <w:sz w:val="24"/>
          <w:szCs w:val="24"/>
        </w:rPr>
        <w:t>based on</w:t>
      </w:r>
      <w:r w:rsidRPr="001E0077">
        <w:rPr>
          <w:rFonts w:ascii="Times New Roman" w:hAnsi="Times New Roman" w:cs="Times New Roman"/>
          <w:sz w:val="24"/>
          <w:szCs w:val="24"/>
        </w:rPr>
        <w:t xml:space="preserve"> personal experience</w:t>
      </w:r>
      <w:r>
        <w:rPr>
          <w:rFonts w:ascii="Times New Roman" w:hAnsi="Times New Roman" w:cs="Times New Roman"/>
          <w:sz w:val="24"/>
          <w:szCs w:val="24"/>
        </w:rPr>
        <w:t xml:space="preserve">s. </w:t>
      </w:r>
      <w:r w:rsidRPr="001E0077">
        <w:rPr>
          <w:rFonts w:ascii="Times New Roman" w:hAnsi="Times New Roman" w:cs="Times New Roman"/>
          <w:sz w:val="24"/>
          <w:szCs w:val="24"/>
        </w:rPr>
        <w:t>Each in</w:t>
      </w:r>
      <w:r>
        <w:rPr>
          <w:rFonts w:ascii="Times New Roman" w:hAnsi="Times New Roman" w:cs="Times New Roman"/>
          <w:sz w:val="24"/>
          <w:szCs w:val="24"/>
        </w:rPr>
        <w:t>-</w:t>
      </w:r>
      <w:r w:rsidRPr="001E0077">
        <w:rPr>
          <w:rFonts w:ascii="Times New Roman" w:hAnsi="Times New Roman" w:cs="Times New Roman"/>
          <w:sz w:val="24"/>
          <w:szCs w:val="24"/>
        </w:rPr>
        <w:t xml:space="preserve">depth interview lasted </w:t>
      </w:r>
      <w:r>
        <w:rPr>
          <w:rFonts w:ascii="Times New Roman" w:hAnsi="Times New Roman" w:cs="Times New Roman"/>
          <w:sz w:val="24"/>
          <w:szCs w:val="24"/>
        </w:rPr>
        <w:t xml:space="preserve">60-90 minutes. </w:t>
      </w:r>
      <w:r w:rsidRPr="001E0077">
        <w:rPr>
          <w:rFonts w:ascii="Times New Roman" w:hAnsi="Times New Roman" w:cs="Times New Roman"/>
          <w:sz w:val="24"/>
          <w:szCs w:val="24"/>
        </w:rPr>
        <w:t>Data was collected between September 2014 and November 2015.</w:t>
      </w:r>
    </w:p>
    <w:p w:rsidR="007B1B8F" w:rsidRDefault="00E25E21" w:rsidP="008B546A">
      <w:pPr>
        <w:pStyle w:val="CommentText"/>
        <w:spacing w:line="276" w:lineRule="auto"/>
        <w:rPr>
          <w:rFonts w:ascii="Times New Roman" w:hAnsi="Times New Roman" w:cs="Times New Roman"/>
          <w:sz w:val="24"/>
          <w:szCs w:val="24"/>
        </w:rPr>
      </w:pPr>
      <w:r w:rsidRPr="0077232E">
        <w:rPr>
          <w:rFonts w:ascii="Times New Roman" w:hAnsi="Times New Roman" w:cs="Times New Roman"/>
          <w:sz w:val="24"/>
          <w:szCs w:val="24"/>
          <w:highlight w:val="yellow"/>
        </w:rPr>
        <w:t xml:space="preserve">In order to obtain a range of </w:t>
      </w:r>
      <w:r w:rsidR="0052436D" w:rsidRPr="0077232E">
        <w:rPr>
          <w:rFonts w:ascii="Times New Roman" w:hAnsi="Times New Roman" w:cs="Times New Roman"/>
          <w:sz w:val="24"/>
          <w:szCs w:val="24"/>
          <w:highlight w:val="yellow"/>
        </w:rPr>
        <w:t>public perceptions towards biobanking</w:t>
      </w:r>
      <w:r w:rsidR="00DA7D66" w:rsidRPr="0077232E">
        <w:rPr>
          <w:rFonts w:ascii="Times New Roman" w:hAnsi="Times New Roman" w:cs="Times New Roman"/>
          <w:sz w:val="24"/>
          <w:szCs w:val="24"/>
          <w:highlight w:val="yellow"/>
        </w:rPr>
        <w:t xml:space="preserve"> and add to the data collected by the authors in an </w:t>
      </w:r>
      <w:bookmarkStart w:id="7" w:name="_GoBack"/>
      <w:commentRangeStart w:id="8"/>
      <w:r w:rsidR="00DA7D66" w:rsidRPr="0077232E">
        <w:rPr>
          <w:rFonts w:ascii="Times New Roman" w:hAnsi="Times New Roman" w:cs="Times New Roman"/>
          <w:sz w:val="24"/>
          <w:szCs w:val="24"/>
          <w:highlight w:val="yellow"/>
        </w:rPr>
        <w:t>earlier study with the Indian public</w:t>
      </w:r>
      <w:r w:rsidR="000E207C" w:rsidRPr="0077232E">
        <w:rPr>
          <w:rFonts w:ascii="Times New Roman" w:hAnsi="Times New Roman" w:cs="Times New Roman"/>
          <w:sz w:val="24"/>
          <w:szCs w:val="24"/>
          <w:highlight w:val="yellow"/>
        </w:rPr>
        <w:t xml:space="preserve"> which </w:t>
      </w:r>
      <w:r w:rsidR="00C122B7" w:rsidRPr="0077232E">
        <w:rPr>
          <w:rFonts w:ascii="Times New Roman" w:hAnsi="Times New Roman" w:cs="Times New Roman"/>
          <w:sz w:val="24"/>
          <w:szCs w:val="24"/>
          <w:highlight w:val="yellow"/>
        </w:rPr>
        <w:t>achieved</w:t>
      </w:r>
      <w:r w:rsidR="00327773" w:rsidRPr="0077232E">
        <w:rPr>
          <w:rFonts w:ascii="Times New Roman" w:hAnsi="Times New Roman" w:cs="Times New Roman"/>
          <w:sz w:val="24"/>
          <w:szCs w:val="24"/>
          <w:highlight w:val="yellow"/>
        </w:rPr>
        <w:t xml:space="preserve"> data saturation</w:t>
      </w:r>
      <w:r w:rsidR="0022644F" w:rsidRPr="0077232E">
        <w:rPr>
          <w:rFonts w:ascii="Times New Roman" w:hAnsi="Times New Roman" w:cs="Times New Roman"/>
          <w:sz w:val="24"/>
          <w:szCs w:val="24"/>
          <w:highlight w:val="yellow"/>
        </w:rPr>
        <w:t xml:space="preserve"> on a relatively small sample</w:t>
      </w:r>
      <w:r w:rsidR="00C122B7" w:rsidRPr="0077232E">
        <w:rPr>
          <w:rFonts w:ascii="Times New Roman" w:hAnsi="Times New Roman" w:cs="Times New Roman"/>
          <w:sz w:val="24"/>
          <w:szCs w:val="24"/>
          <w:highlight w:val="yellow"/>
        </w:rPr>
        <w:t>,</w:t>
      </w:r>
      <w:r w:rsidR="004D429C" w:rsidRPr="0077232E">
        <w:rPr>
          <w:rFonts w:ascii="Times New Roman" w:hAnsi="Times New Roman" w:cs="Times New Roman"/>
          <w:sz w:val="24"/>
          <w:szCs w:val="24"/>
          <w:highlight w:val="yellow"/>
        </w:rPr>
        <w:t xml:space="preserve"> possibly </w:t>
      </w:r>
      <w:r w:rsidR="00327773" w:rsidRPr="0077232E">
        <w:rPr>
          <w:rFonts w:ascii="Times New Roman" w:hAnsi="Times New Roman" w:cs="Times New Roman"/>
          <w:sz w:val="24"/>
          <w:szCs w:val="24"/>
          <w:highlight w:val="yellow"/>
        </w:rPr>
        <w:t xml:space="preserve">because </w:t>
      </w:r>
      <w:r w:rsidR="004D429C" w:rsidRPr="0077232E">
        <w:rPr>
          <w:rFonts w:ascii="Times New Roman" w:hAnsi="Times New Roman" w:cs="Times New Roman"/>
          <w:sz w:val="24"/>
          <w:szCs w:val="24"/>
          <w:highlight w:val="yellow"/>
        </w:rPr>
        <w:t xml:space="preserve">of a general lack of awareness of </w:t>
      </w:r>
      <w:proofErr w:type="spellStart"/>
      <w:r w:rsidR="004D429C" w:rsidRPr="0077232E">
        <w:rPr>
          <w:rFonts w:ascii="Times New Roman" w:hAnsi="Times New Roman" w:cs="Times New Roman"/>
          <w:sz w:val="24"/>
          <w:szCs w:val="24"/>
          <w:highlight w:val="yellow"/>
        </w:rPr>
        <w:t>biobanking</w:t>
      </w:r>
      <w:commentRangeEnd w:id="8"/>
      <w:proofErr w:type="spellEnd"/>
      <w:r w:rsidR="00A65FB1">
        <w:rPr>
          <w:rStyle w:val="CommentReference"/>
        </w:rPr>
        <w:commentReference w:id="8"/>
      </w:r>
      <w:r w:rsidR="00327773" w:rsidRPr="0077232E">
        <w:rPr>
          <w:rFonts w:ascii="Times New Roman" w:hAnsi="Times New Roman" w:cs="Times New Roman"/>
          <w:sz w:val="24"/>
          <w:szCs w:val="24"/>
          <w:highlight w:val="yellow"/>
        </w:rPr>
        <w:t>(</w:t>
      </w:r>
      <w:r w:rsidR="00104E5D" w:rsidRPr="0077232E">
        <w:rPr>
          <w:rFonts w:ascii="Times New Roman" w:hAnsi="Times New Roman" w:cs="Times New Roman"/>
          <w:sz w:val="24"/>
          <w:szCs w:val="24"/>
          <w:highlight w:val="yellow"/>
        </w:rPr>
        <w:t>16</w:t>
      </w:r>
      <w:r w:rsidR="00DA7D66" w:rsidRPr="0077232E">
        <w:rPr>
          <w:rFonts w:ascii="Times New Roman" w:hAnsi="Times New Roman" w:cs="Times New Roman"/>
          <w:sz w:val="24"/>
          <w:szCs w:val="24"/>
          <w:highlight w:val="yellow"/>
        </w:rPr>
        <w:t>)</w:t>
      </w:r>
      <w:r w:rsidR="00440572" w:rsidRPr="0077232E">
        <w:rPr>
          <w:rFonts w:ascii="Times New Roman" w:hAnsi="Times New Roman" w:cs="Times New Roman"/>
          <w:sz w:val="24"/>
          <w:szCs w:val="24"/>
          <w:highlight w:val="yellow"/>
        </w:rPr>
        <w:t>,</w:t>
      </w:r>
      <w:r w:rsidR="0052436D" w:rsidRPr="0077232E">
        <w:rPr>
          <w:rFonts w:ascii="Times New Roman" w:hAnsi="Times New Roman" w:cs="Times New Roman"/>
          <w:sz w:val="24"/>
          <w:szCs w:val="24"/>
          <w:highlight w:val="yellow"/>
        </w:rPr>
        <w:t xml:space="preserve"> </w:t>
      </w:r>
      <w:bookmarkEnd w:id="7"/>
      <w:r w:rsidR="001F1E0B" w:rsidRPr="0077232E">
        <w:rPr>
          <w:rFonts w:ascii="Times New Roman" w:hAnsi="Times New Roman" w:cs="Times New Roman"/>
          <w:sz w:val="24"/>
          <w:szCs w:val="24"/>
          <w:highlight w:val="yellow"/>
        </w:rPr>
        <w:t>data</w:t>
      </w:r>
      <w:r w:rsidR="00C7541A" w:rsidRPr="0077232E">
        <w:rPr>
          <w:rFonts w:ascii="Times New Roman" w:hAnsi="Times New Roman" w:cs="Times New Roman"/>
          <w:sz w:val="24"/>
          <w:szCs w:val="24"/>
          <w:highlight w:val="yellow"/>
        </w:rPr>
        <w:t xml:space="preserve"> was pooled from </w:t>
      </w:r>
      <w:commentRangeStart w:id="9"/>
      <w:r w:rsidR="00C7541A" w:rsidRPr="0077232E">
        <w:rPr>
          <w:rFonts w:ascii="Times New Roman" w:hAnsi="Times New Roman" w:cs="Times New Roman"/>
          <w:sz w:val="24"/>
          <w:szCs w:val="24"/>
          <w:highlight w:val="yellow"/>
        </w:rPr>
        <w:t>multiple sources</w:t>
      </w:r>
      <w:r w:rsidR="0022644F" w:rsidRPr="0077232E">
        <w:rPr>
          <w:rFonts w:ascii="Times New Roman" w:hAnsi="Times New Roman" w:cs="Times New Roman"/>
          <w:sz w:val="24"/>
          <w:szCs w:val="24"/>
          <w:highlight w:val="yellow"/>
        </w:rPr>
        <w:t xml:space="preserve"> </w:t>
      </w:r>
      <w:commentRangeEnd w:id="9"/>
      <w:r w:rsidR="005D21C6">
        <w:rPr>
          <w:rStyle w:val="CommentReference"/>
        </w:rPr>
        <w:commentReference w:id="9"/>
      </w:r>
      <w:r w:rsidR="0022644F" w:rsidRPr="0077232E">
        <w:rPr>
          <w:rFonts w:ascii="Times New Roman" w:hAnsi="Times New Roman" w:cs="Times New Roman"/>
          <w:sz w:val="24"/>
          <w:szCs w:val="24"/>
          <w:highlight w:val="yellow"/>
        </w:rPr>
        <w:t>(supplementary file)</w:t>
      </w:r>
      <w:r w:rsidR="00C7541A" w:rsidRPr="0077232E">
        <w:rPr>
          <w:rFonts w:ascii="Times New Roman" w:hAnsi="Times New Roman" w:cs="Times New Roman"/>
          <w:sz w:val="24"/>
          <w:szCs w:val="24"/>
          <w:highlight w:val="yellow"/>
        </w:rPr>
        <w:t>.</w:t>
      </w:r>
      <w:r w:rsidR="00C7541A" w:rsidRPr="00C7541A">
        <w:rPr>
          <w:rFonts w:ascii="Times New Roman" w:hAnsi="Times New Roman" w:cs="Times New Roman"/>
          <w:sz w:val="24"/>
          <w:szCs w:val="24"/>
        </w:rPr>
        <w:t xml:space="preserve">  </w:t>
      </w:r>
      <w:r w:rsidR="009A163B">
        <w:rPr>
          <w:rFonts w:ascii="Times New Roman" w:hAnsi="Times New Roman" w:cs="Times New Roman"/>
          <w:sz w:val="24"/>
          <w:szCs w:val="24"/>
        </w:rPr>
        <w:t xml:space="preserve">This allowed for </w:t>
      </w:r>
      <w:r w:rsidR="00C7541A" w:rsidRPr="00C7541A">
        <w:rPr>
          <w:rFonts w:ascii="Times New Roman" w:hAnsi="Times New Roman" w:cs="Times New Roman"/>
          <w:sz w:val="24"/>
          <w:szCs w:val="24"/>
        </w:rPr>
        <w:t xml:space="preserve">ethical issues to be </w:t>
      </w:r>
      <w:r w:rsidR="009223A2">
        <w:rPr>
          <w:rFonts w:ascii="Times New Roman" w:hAnsi="Times New Roman" w:cs="Times New Roman"/>
          <w:sz w:val="24"/>
          <w:szCs w:val="24"/>
        </w:rPr>
        <w:t xml:space="preserve">compared between three constituent groups – the </w:t>
      </w:r>
      <w:r w:rsidR="00BD6A46">
        <w:rPr>
          <w:rFonts w:ascii="Times New Roman" w:hAnsi="Times New Roman" w:cs="Times New Roman"/>
          <w:sz w:val="24"/>
          <w:szCs w:val="24"/>
        </w:rPr>
        <w:t>P</w:t>
      </w:r>
      <w:r w:rsidR="009223A2">
        <w:rPr>
          <w:rFonts w:ascii="Times New Roman" w:hAnsi="Times New Roman" w:cs="Times New Roman"/>
          <w:sz w:val="24"/>
          <w:szCs w:val="24"/>
        </w:rPr>
        <w:t xml:space="preserve">ublic, </w:t>
      </w:r>
      <w:r w:rsidR="008B64AD">
        <w:rPr>
          <w:rFonts w:ascii="Times New Roman" w:hAnsi="Times New Roman" w:cs="Times New Roman"/>
          <w:sz w:val="24"/>
          <w:szCs w:val="24"/>
        </w:rPr>
        <w:t>Medical Researchers in the Indian context and EC members in the Indian context. We consider this</w:t>
      </w:r>
      <w:r w:rsidR="00046AF8">
        <w:rPr>
          <w:rFonts w:ascii="Times New Roman" w:hAnsi="Times New Roman" w:cs="Times New Roman"/>
          <w:sz w:val="24"/>
          <w:szCs w:val="24"/>
        </w:rPr>
        <w:t xml:space="preserve"> reasonable as</w:t>
      </w:r>
      <w:r w:rsidR="008B64AD">
        <w:rPr>
          <w:rFonts w:ascii="Times New Roman" w:hAnsi="Times New Roman" w:cs="Times New Roman"/>
          <w:sz w:val="24"/>
          <w:szCs w:val="24"/>
        </w:rPr>
        <w:t xml:space="preserve"> </w:t>
      </w:r>
      <w:r w:rsidR="00046AF8">
        <w:rPr>
          <w:rFonts w:ascii="Times New Roman" w:hAnsi="Times New Roman" w:cs="Times New Roman"/>
          <w:sz w:val="24"/>
          <w:szCs w:val="24"/>
        </w:rPr>
        <w:t xml:space="preserve">the latter two groups </w:t>
      </w:r>
      <w:r w:rsidR="00C7541A" w:rsidRPr="00C7541A">
        <w:rPr>
          <w:rFonts w:ascii="Times New Roman" w:hAnsi="Times New Roman" w:cs="Times New Roman"/>
          <w:sz w:val="24"/>
          <w:szCs w:val="24"/>
        </w:rPr>
        <w:t xml:space="preserve">would be expected to </w:t>
      </w:r>
      <w:r w:rsidR="0022644F">
        <w:rPr>
          <w:rFonts w:ascii="Times New Roman" w:hAnsi="Times New Roman" w:cs="Times New Roman"/>
          <w:sz w:val="24"/>
          <w:szCs w:val="24"/>
        </w:rPr>
        <w:t xml:space="preserve">be more informed about </w:t>
      </w:r>
      <w:r w:rsidR="00C7541A" w:rsidRPr="00C7541A">
        <w:rPr>
          <w:rFonts w:ascii="Times New Roman" w:hAnsi="Times New Roman" w:cs="Times New Roman"/>
          <w:sz w:val="24"/>
          <w:szCs w:val="24"/>
        </w:rPr>
        <w:t>biobanking</w:t>
      </w:r>
      <w:r w:rsidR="0022644F">
        <w:rPr>
          <w:rFonts w:ascii="Times New Roman" w:hAnsi="Times New Roman" w:cs="Times New Roman"/>
          <w:sz w:val="24"/>
          <w:szCs w:val="24"/>
        </w:rPr>
        <w:t xml:space="preserve">, given its emerging importance. </w:t>
      </w:r>
      <w:commentRangeStart w:id="10"/>
      <w:r w:rsidR="0022644F">
        <w:rPr>
          <w:rFonts w:ascii="Times New Roman" w:hAnsi="Times New Roman" w:cs="Times New Roman"/>
          <w:sz w:val="24"/>
          <w:szCs w:val="24"/>
        </w:rPr>
        <w:t>D</w:t>
      </w:r>
      <w:r w:rsidR="005C0FAF">
        <w:rPr>
          <w:rFonts w:ascii="Times New Roman" w:hAnsi="Times New Roman" w:cs="Times New Roman"/>
          <w:sz w:val="24"/>
          <w:szCs w:val="24"/>
        </w:rPr>
        <w:t xml:space="preserve">ata </w:t>
      </w:r>
      <w:r>
        <w:rPr>
          <w:rFonts w:ascii="Times New Roman" w:hAnsi="Times New Roman" w:cs="Times New Roman"/>
          <w:sz w:val="24"/>
          <w:szCs w:val="24"/>
        </w:rPr>
        <w:t xml:space="preserve">was </w:t>
      </w:r>
      <w:r w:rsidR="0022644F">
        <w:rPr>
          <w:rFonts w:ascii="Times New Roman" w:hAnsi="Times New Roman" w:cs="Times New Roman"/>
          <w:sz w:val="24"/>
          <w:szCs w:val="24"/>
        </w:rPr>
        <w:t xml:space="preserve">tracked </w:t>
      </w:r>
      <w:r>
        <w:rPr>
          <w:rFonts w:ascii="Times New Roman" w:hAnsi="Times New Roman" w:cs="Times New Roman"/>
          <w:sz w:val="24"/>
          <w:szCs w:val="24"/>
        </w:rPr>
        <w:t>using PubMed with the key words ‘biobanking’</w:t>
      </w:r>
      <w:r w:rsidR="00C47B86">
        <w:rPr>
          <w:rFonts w:ascii="Times New Roman" w:hAnsi="Times New Roman" w:cs="Times New Roman"/>
          <w:sz w:val="24"/>
          <w:szCs w:val="24"/>
        </w:rPr>
        <w:t xml:space="preserve"> AND</w:t>
      </w:r>
      <w:r>
        <w:rPr>
          <w:rFonts w:ascii="Times New Roman" w:hAnsi="Times New Roman" w:cs="Times New Roman"/>
          <w:sz w:val="24"/>
          <w:szCs w:val="24"/>
        </w:rPr>
        <w:t xml:space="preserve"> ‘public’ </w:t>
      </w:r>
      <w:r w:rsidR="00C47B86">
        <w:rPr>
          <w:rFonts w:ascii="Times New Roman" w:hAnsi="Times New Roman" w:cs="Times New Roman"/>
          <w:sz w:val="24"/>
          <w:szCs w:val="24"/>
        </w:rPr>
        <w:t>AND</w:t>
      </w:r>
      <w:r>
        <w:rPr>
          <w:rFonts w:ascii="Times New Roman" w:hAnsi="Times New Roman" w:cs="Times New Roman"/>
          <w:sz w:val="24"/>
          <w:szCs w:val="24"/>
        </w:rPr>
        <w:t xml:space="preserve"> </w:t>
      </w:r>
      <w:r w:rsidR="00440572">
        <w:rPr>
          <w:rFonts w:ascii="Times New Roman" w:hAnsi="Times New Roman" w:cs="Times New Roman"/>
          <w:sz w:val="24"/>
          <w:szCs w:val="24"/>
        </w:rPr>
        <w:t>‘</w:t>
      </w:r>
      <w:r>
        <w:rPr>
          <w:rFonts w:ascii="Times New Roman" w:hAnsi="Times New Roman" w:cs="Times New Roman"/>
          <w:sz w:val="24"/>
          <w:szCs w:val="24"/>
        </w:rPr>
        <w:t xml:space="preserve">perceptions’. </w:t>
      </w:r>
      <w:r w:rsidR="00C47B86">
        <w:rPr>
          <w:rFonts w:ascii="Times New Roman" w:hAnsi="Times New Roman" w:cs="Times New Roman"/>
          <w:sz w:val="24"/>
          <w:szCs w:val="24"/>
        </w:rPr>
        <w:t xml:space="preserve">This yielded </w:t>
      </w:r>
      <w:r w:rsidR="00707A52">
        <w:rPr>
          <w:rFonts w:ascii="Times New Roman" w:hAnsi="Times New Roman" w:cs="Times New Roman"/>
          <w:sz w:val="24"/>
          <w:szCs w:val="24"/>
        </w:rPr>
        <w:t>2</w:t>
      </w:r>
      <w:r w:rsidR="00E53E20">
        <w:rPr>
          <w:rFonts w:ascii="Times New Roman" w:hAnsi="Times New Roman" w:cs="Times New Roman"/>
          <w:sz w:val="24"/>
          <w:szCs w:val="24"/>
        </w:rPr>
        <w:t>6</w:t>
      </w:r>
      <w:r w:rsidR="00C47B86">
        <w:rPr>
          <w:rFonts w:ascii="Times New Roman" w:hAnsi="Times New Roman" w:cs="Times New Roman"/>
          <w:sz w:val="24"/>
          <w:szCs w:val="24"/>
        </w:rPr>
        <w:t xml:space="preserve"> papers. In addition, the authors also used papers that they had collected manually over a period of 3 years</w:t>
      </w:r>
      <w:commentRangeEnd w:id="10"/>
      <w:r w:rsidR="00BA2920">
        <w:rPr>
          <w:rStyle w:val="CommentReference"/>
        </w:rPr>
        <w:commentReference w:id="10"/>
      </w:r>
      <w:r w:rsidR="00C47B86">
        <w:rPr>
          <w:rFonts w:ascii="Times New Roman" w:hAnsi="Times New Roman" w:cs="Times New Roman"/>
          <w:sz w:val="24"/>
          <w:szCs w:val="24"/>
        </w:rPr>
        <w:t xml:space="preserve">. </w:t>
      </w:r>
    </w:p>
    <w:p w:rsidR="0072761D" w:rsidRPr="006105D2" w:rsidRDefault="00DE38E8" w:rsidP="004A795E">
      <w:pPr>
        <w:rPr>
          <w:rFonts w:ascii="Times New Roman" w:hAnsi="Times New Roman" w:cs="Times New Roman"/>
          <w:sz w:val="24"/>
          <w:szCs w:val="24"/>
          <w:u w:val="single"/>
        </w:rPr>
      </w:pPr>
      <w:r w:rsidRPr="006105D2">
        <w:rPr>
          <w:rFonts w:ascii="Times New Roman" w:hAnsi="Times New Roman" w:cs="Times New Roman"/>
          <w:sz w:val="24"/>
          <w:szCs w:val="24"/>
          <w:u w:val="single"/>
        </w:rPr>
        <w:t>Data Analysis</w:t>
      </w:r>
    </w:p>
    <w:p w:rsidR="008B0A92" w:rsidRPr="006105D2" w:rsidRDefault="004C3DE4" w:rsidP="00A83C06">
      <w:pPr>
        <w:rPr>
          <w:rFonts w:ascii="Times New Roman" w:hAnsi="Times New Roman" w:cs="Times New Roman"/>
          <w:sz w:val="24"/>
          <w:szCs w:val="24"/>
        </w:rPr>
      </w:pPr>
      <w:r w:rsidRPr="006105D2">
        <w:rPr>
          <w:rFonts w:ascii="Times New Roman" w:hAnsi="Times New Roman" w:cs="Times New Roman"/>
          <w:sz w:val="24"/>
          <w:szCs w:val="24"/>
        </w:rPr>
        <w:t>All interviews were audio recorded, transcribed, and rechecked with the audio recording for errors.  Coding was an iterative process that started during data collection and followed an inductive approach guided by Grounded Theory (</w:t>
      </w:r>
      <w:r w:rsidR="00334111" w:rsidRPr="006105D2">
        <w:rPr>
          <w:rFonts w:ascii="Times New Roman" w:hAnsi="Times New Roman" w:cs="Times New Roman"/>
          <w:sz w:val="24"/>
          <w:szCs w:val="24"/>
        </w:rPr>
        <w:t>1</w:t>
      </w:r>
      <w:r w:rsidR="00334111">
        <w:rPr>
          <w:rFonts w:ascii="Times New Roman" w:hAnsi="Times New Roman" w:cs="Times New Roman"/>
          <w:sz w:val="24"/>
          <w:szCs w:val="24"/>
        </w:rPr>
        <w:t>8</w:t>
      </w:r>
      <w:proofErr w:type="gramStart"/>
      <w:r w:rsidR="00990D02">
        <w:rPr>
          <w:rFonts w:ascii="Times New Roman" w:hAnsi="Times New Roman" w:cs="Times New Roman"/>
          <w:sz w:val="24"/>
          <w:szCs w:val="24"/>
        </w:rPr>
        <w:t>,1</w:t>
      </w:r>
      <w:r w:rsidR="00334111">
        <w:rPr>
          <w:rFonts w:ascii="Times New Roman" w:hAnsi="Times New Roman" w:cs="Times New Roman"/>
          <w:sz w:val="24"/>
          <w:szCs w:val="24"/>
        </w:rPr>
        <w:t>9</w:t>
      </w:r>
      <w:proofErr w:type="gramEnd"/>
      <w:r w:rsidRPr="006105D2">
        <w:rPr>
          <w:rFonts w:ascii="Times New Roman" w:hAnsi="Times New Roman" w:cs="Times New Roman"/>
          <w:sz w:val="24"/>
          <w:szCs w:val="24"/>
        </w:rPr>
        <w:t xml:space="preserve">). Open coding was done </w:t>
      </w:r>
      <w:r w:rsidR="002720AF">
        <w:rPr>
          <w:rFonts w:ascii="Times New Roman" w:hAnsi="Times New Roman" w:cs="Times New Roman"/>
          <w:sz w:val="24"/>
          <w:szCs w:val="24"/>
        </w:rPr>
        <w:t xml:space="preserve">by the first author </w:t>
      </w:r>
      <w:r w:rsidRPr="006105D2">
        <w:rPr>
          <w:rFonts w:ascii="Times New Roman" w:hAnsi="Times New Roman" w:cs="Times New Roman"/>
          <w:sz w:val="24"/>
          <w:szCs w:val="24"/>
        </w:rPr>
        <w:t>on every line of the transcribed data using NVIVO (version 9.0) software whereby a coding framework with themes and sub themes evolved</w:t>
      </w:r>
      <w:r w:rsidR="002720AF">
        <w:rPr>
          <w:rFonts w:ascii="Times New Roman" w:hAnsi="Times New Roman" w:cs="Times New Roman"/>
          <w:sz w:val="24"/>
          <w:szCs w:val="24"/>
        </w:rPr>
        <w:t>.</w:t>
      </w:r>
      <w:r w:rsidR="00655A5D">
        <w:rPr>
          <w:rFonts w:ascii="Times New Roman" w:hAnsi="Times New Roman" w:cs="Times New Roman"/>
          <w:sz w:val="24"/>
          <w:szCs w:val="24"/>
        </w:rPr>
        <w:t xml:space="preserve"> (</w:t>
      </w:r>
      <w:r w:rsidRPr="006105D2">
        <w:rPr>
          <w:rFonts w:ascii="Times New Roman" w:hAnsi="Times New Roman" w:cs="Times New Roman"/>
          <w:sz w:val="24"/>
          <w:szCs w:val="24"/>
        </w:rPr>
        <w:t xml:space="preserve">The themes identified were reviewed by the other two authors and differences were discussed till consensus was reached. To analyse the gaps in perception between the EC members, MRs and the public, the views of the public </w:t>
      </w:r>
      <w:r w:rsidR="00DE0E29" w:rsidRPr="006105D2">
        <w:rPr>
          <w:rFonts w:ascii="Times New Roman" w:hAnsi="Times New Roman" w:cs="Times New Roman"/>
          <w:sz w:val="24"/>
          <w:szCs w:val="24"/>
        </w:rPr>
        <w:t xml:space="preserve">on ethical issues in biobanking </w:t>
      </w:r>
      <w:r w:rsidRPr="006105D2">
        <w:rPr>
          <w:rFonts w:ascii="Times New Roman" w:hAnsi="Times New Roman" w:cs="Times New Roman"/>
          <w:sz w:val="24"/>
          <w:szCs w:val="24"/>
        </w:rPr>
        <w:t xml:space="preserve">from earlier studies in India and other countries were </w:t>
      </w:r>
      <w:r w:rsidR="00C47B86" w:rsidRPr="006105D2">
        <w:rPr>
          <w:rFonts w:ascii="Times New Roman" w:hAnsi="Times New Roman" w:cs="Times New Roman"/>
          <w:sz w:val="24"/>
          <w:szCs w:val="24"/>
        </w:rPr>
        <w:t xml:space="preserve">summarized </w:t>
      </w:r>
      <w:r w:rsidRPr="006105D2">
        <w:rPr>
          <w:rFonts w:ascii="Times New Roman" w:hAnsi="Times New Roman" w:cs="Times New Roman"/>
          <w:sz w:val="24"/>
          <w:szCs w:val="24"/>
        </w:rPr>
        <w:t xml:space="preserve">along specific themes. </w:t>
      </w:r>
      <w:r w:rsidR="00FE4326" w:rsidRPr="006105D2">
        <w:rPr>
          <w:rFonts w:ascii="Times New Roman" w:hAnsi="Times New Roman" w:cs="Times New Roman"/>
          <w:sz w:val="24"/>
          <w:szCs w:val="24"/>
        </w:rPr>
        <w:t xml:space="preserve">The purpose </w:t>
      </w:r>
      <w:r w:rsidRPr="006105D2">
        <w:rPr>
          <w:rFonts w:ascii="Times New Roman" w:hAnsi="Times New Roman" w:cs="Times New Roman"/>
          <w:sz w:val="24"/>
          <w:szCs w:val="24"/>
        </w:rPr>
        <w:t xml:space="preserve">was not </w:t>
      </w:r>
      <w:r w:rsidR="00414F32" w:rsidRPr="006105D2">
        <w:rPr>
          <w:rFonts w:ascii="Times New Roman" w:hAnsi="Times New Roman" w:cs="Times New Roman"/>
          <w:sz w:val="24"/>
          <w:szCs w:val="24"/>
        </w:rPr>
        <w:t>to</w:t>
      </w:r>
      <w:r w:rsidR="00FE4326" w:rsidRPr="006105D2">
        <w:rPr>
          <w:rFonts w:ascii="Times New Roman" w:hAnsi="Times New Roman" w:cs="Times New Roman"/>
          <w:sz w:val="24"/>
          <w:szCs w:val="24"/>
        </w:rPr>
        <w:t xml:space="preserve"> </w:t>
      </w:r>
      <w:r w:rsidR="000B1B31" w:rsidRPr="006105D2">
        <w:rPr>
          <w:rFonts w:ascii="Times New Roman" w:hAnsi="Times New Roman" w:cs="Times New Roman"/>
          <w:sz w:val="24"/>
          <w:szCs w:val="24"/>
        </w:rPr>
        <w:t xml:space="preserve">validate </w:t>
      </w:r>
      <w:r w:rsidR="00FE4326" w:rsidRPr="006105D2">
        <w:rPr>
          <w:rFonts w:ascii="Times New Roman" w:hAnsi="Times New Roman" w:cs="Times New Roman"/>
          <w:sz w:val="24"/>
          <w:szCs w:val="24"/>
        </w:rPr>
        <w:t xml:space="preserve">specific outcomes but rather </w:t>
      </w:r>
      <w:r w:rsidR="00C47B86" w:rsidRPr="006105D2">
        <w:rPr>
          <w:rFonts w:ascii="Times New Roman" w:hAnsi="Times New Roman" w:cs="Times New Roman"/>
          <w:sz w:val="24"/>
          <w:szCs w:val="24"/>
        </w:rPr>
        <w:t xml:space="preserve">to highlight </w:t>
      </w:r>
      <w:r w:rsidR="009D40AD" w:rsidRPr="006105D2">
        <w:rPr>
          <w:rFonts w:ascii="Times New Roman" w:hAnsi="Times New Roman" w:cs="Times New Roman"/>
          <w:sz w:val="24"/>
          <w:szCs w:val="24"/>
        </w:rPr>
        <w:t>views</w:t>
      </w:r>
      <w:r w:rsidR="009D0497">
        <w:rPr>
          <w:rFonts w:ascii="Times New Roman" w:hAnsi="Times New Roman" w:cs="Times New Roman"/>
          <w:sz w:val="24"/>
          <w:szCs w:val="24"/>
        </w:rPr>
        <w:t xml:space="preserve"> of</w:t>
      </w:r>
      <w:r w:rsidR="00C47B86" w:rsidRPr="006105D2">
        <w:rPr>
          <w:rFonts w:ascii="Times New Roman" w:hAnsi="Times New Roman" w:cs="Times New Roman"/>
          <w:sz w:val="24"/>
          <w:szCs w:val="24"/>
        </w:rPr>
        <w:t xml:space="preserve"> </w:t>
      </w:r>
      <w:r w:rsidR="00894D23" w:rsidRPr="006105D2">
        <w:rPr>
          <w:rFonts w:ascii="Times New Roman" w:hAnsi="Times New Roman" w:cs="Times New Roman"/>
          <w:sz w:val="24"/>
          <w:szCs w:val="24"/>
        </w:rPr>
        <w:t>the public</w:t>
      </w:r>
      <w:r w:rsidR="00C47B86" w:rsidRPr="006105D2">
        <w:rPr>
          <w:rFonts w:ascii="Times New Roman" w:hAnsi="Times New Roman" w:cs="Times New Roman"/>
          <w:sz w:val="24"/>
          <w:szCs w:val="24"/>
        </w:rPr>
        <w:t xml:space="preserve"> on the one hand and MRs and EC members on the other</w:t>
      </w:r>
      <w:r w:rsidR="009D40AD" w:rsidRPr="006105D2">
        <w:rPr>
          <w:rFonts w:ascii="Times New Roman" w:hAnsi="Times New Roman" w:cs="Times New Roman"/>
          <w:sz w:val="24"/>
          <w:szCs w:val="24"/>
        </w:rPr>
        <w:t>.</w:t>
      </w:r>
      <w:r w:rsidR="000B1B31" w:rsidRPr="006105D2">
        <w:rPr>
          <w:rFonts w:ascii="Times New Roman" w:hAnsi="Times New Roman" w:cs="Times New Roman"/>
          <w:sz w:val="24"/>
          <w:szCs w:val="24"/>
        </w:rPr>
        <w:t xml:space="preserve"> </w:t>
      </w:r>
      <w:r w:rsidR="009D40AD" w:rsidRPr="006105D2">
        <w:rPr>
          <w:rFonts w:ascii="Times New Roman" w:hAnsi="Times New Roman" w:cs="Times New Roman"/>
          <w:sz w:val="24"/>
          <w:szCs w:val="24"/>
        </w:rPr>
        <w:t xml:space="preserve"> </w:t>
      </w:r>
      <w:r w:rsidR="00401B18" w:rsidRPr="006105D2">
        <w:rPr>
          <w:rFonts w:ascii="Times New Roman" w:hAnsi="Times New Roman" w:cs="Times New Roman"/>
          <w:sz w:val="24"/>
          <w:szCs w:val="24"/>
        </w:rPr>
        <w:t>At the next level, themes were unified into meta</w:t>
      </w:r>
      <w:r w:rsidR="002720AF">
        <w:rPr>
          <w:rFonts w:ascii="Times New Roman" w:hAnsi="Times New Roman" w:cs="Times New Roman"/>
          <w:sz w:val="24"/>
          <w:szCs w:val="24"/>
        </w:rPr>
        <w:t>-</w:t>
      </w:r>
      <w:r w:rsidR="00401B18" w:rsidRPr="006105D2">
        <w:rPr>
          <w:rFonts w:ascii="Times New Roman" w:hAnsi="Times New Roman" w:cs="Times New Roman"/>
          <w:sz w:val="24"/>
          <w:szCs w:val="24"/>
        </w:rPr>
        <w:t xml:space="preserve">themes </w:t>
      </w:r>
      <w:r w:rsidR="00FE519E" w:rsidRPr="006105D2">
        <w:rPr>
          <w:rFonts w:ascii="Times New Roman" w:hAnsi="Times New Roman" w:cs="Times New Roman"/>
          <w:sz w:val="24"/>
          <w:szCs w:val="24"/>
        </w:rPr>
        <w:t>with an exploration</w:t>
      </w:r>
      <w:r w:rsidR="00D33C93" w:rsidRPr="006105D2">
        <w:rPr>
          <w:rFonts w:ascii="Times New Roman" w:hAnsi="Times New Roman" w:cs="Times New Roman"/>
          <w:sz w:val="24"/>
          <w:szCs w:val="24"/>
        </w:rPr>
        <w:t xml:space="preserve"> of new theoretical constructs of public engagement</w:t>
      </w:r>
      <w:r w:rsidR="005E7A9F" w:rsidRPr="006105D2">
        <w:rPr>
          <w:rFonts w:ascii="Times New Roman" w:hAnsi="Times New Roman" w:cs="Times New Roman"/>
          <w:sz w:val="24"/>
          <w:szCs w:val="24"/>
        </w:rPr>
        <w:t xml:space="preserve"> as an ethical premise. </w:t>
      </w:r>
    </w:p>
    <w:p w:rsidR="00A83C06" w:rsidRPr="001564EC" w:rsidRDefault="00A83C06" w:rsidP="00A83C06">
      <w:pPr>
        <w:rPr>
          <w:rFonts w:ascii="Times New Roman" w:hAnsi="Times New Roman" w:cs="Times New Roman"/>
          <w:sz w:val="24"/>
          <w:szCs w:val="24"/>
        </w:rPr>
      </w:pPr>
      <w:r w:rsidRPr="001564EC">
        <w:rPr>
          <w:rFonts w:ascii="Times New Roman" w:hAnsi="Times New Roman" w:cs="Times New Roman"/>
          <w:sz w:val="24"/>
          <w:szCs w:val="24"/>
        </w:rPr>
        <w:t>ETHICS APPROVAL</w:t>
      </w:r>
    </w:p>
    <w:p w:rsidR="00A83C06" w:rsidRPr="001564EC" w:rsidRDefault="00A83C06" w:rsidP="00A83C06">
      <w:pPr>
        <w:rPr>
          <w:rFonts w:ascii="Times New Roman" w:hAnsi="Times New Roman" w:cs="Times New Roman"/>
          <w:sz w:val="24"/>
          <w:szCs w:val="24"/>
        </w:rPr>
      </w:pPr>
      <w:r w:rsidRPr="001564EC">
        <w:rPr>
          <w:rFonts w:ascii="Times New Roman" w:hAnsi="Times New Roman" w:cs="Times New Roman"/>
          <w:sz w:val="24"/>
          <w:szCs w:val="24"/>
        </w:rPr>
        <w:t>Ethics Approval was received from the Institutional Ethics Committee</w:t>
      </w:r>
      <w:r w:rsidR="00EE06FD">
        <w:rPr>
          <w:rFonts w:ascii="Times New Roman" w:hAnsi="Times New Roman" w:cs="Times New Roman"/>
          <w:sz w:val="24"/>
          <w:szCs w:val="24"/>
        </w:rPr>
        <w:t xml:space="preserve"> of the St.</w:t>
      </w:r>
      <w:r w:rsidR="008B546A">
        <w:rPr>
          <w:rFonts w:ascii="Times New Roman" w:hAnsi="Times New Roman" w:cs="Times New Roman"/>
          <w:sz w:val="24"/>
          <w:szCs w:val="24"/>
        </w:rPr>
        <w:t xml:space="preserve"> </w:t>
      </w:r>
      <w:r w:rsidR="00EE06FD">
        <w:rPr>
          <w:rFonts w:ascii="Times New Roman" w:hAnsi="Times New Roman" w:cs="Times New Roman"/>
          <w:sz w:val="24"/>
          <w:szCs w:val="24"/>
        </w:rPr>
        <w:t>John’s Medical College, Bangalore</w:t>
      </w:r>
      <w:r w:rsidRPr="001564EC">
        <w:rPr>
          <w:rFonts w:ascii="Times New Roman" w:hAnsi="Times New Roman" w:cs="Times New Roman"/>
          <w:sz w:val="24"/>
          <w:szCs w:val="24"/>
        </w:rPr>
        <w:t>. Written consent was obtained from participants. No payment was made to them.</w:t>
      </w:r>
    </w:p>
    <w:p w:rsidR="00BF0E03" w:rsidRPr="00B94077" w:rsidRDefault="008B27A8" w:rsidP="004A795E">
      <w:pPr>
        <w:rPr>
          <w:rFonts w:ascii="Times New Roman" w:hAnsi="Times New Roman" w:cs="Times New Roman"/>
          <w:sz w:val="24"/>
          <w:szCs w:val="24"/>
        </w:rPr>
      </w:pPr>
      <w:r w:rsidRPr="00B94077">
        <w:rPr>
          <w:rFonts w:ascii="Times New Roman" w:hAnsi="Times New Roman" w:cs="Times New Roman"/>
          <w:sz w:val="24"/>
          <w:szCs w:val="24"/>
        </w:rPr>
        <w:t>RESULTS</w:t>
      </w:r>
    </w:p>
    <w:p w:rsidR="0055095C" w:rsidRPr="00CB105F" w:rsidRDefault="00C7541A" w:rsidP="0055095C">
      <w:pPr>
        <w:rPr>
          <w:rFonts w:ascii="Times New Roman" w:hAnsi="Times New Roman" w:cs="Times New Roman"/>
          <w:sz w:val="24"/>
          <w:szCs w:val="24"/>
        </w:rPr>
      </w:pPr>
      <w:r w:rsidRPr="00B0517C">
        <w:rPr>
          <w:rFonts w:ascii="Times New Roman" w:hAnsi="Times New Roman" w:cs="Times New Roman"/>
          <w:sz w:val="24"/>
          <w:szCs w:val="24"/>
          <w:highlight w:val="yellow"/>
        </w:rPr>
        <w:lastRenderedPageBreak/>
        <w:t>Four broad themes</w:t>
      </w:r>
      <w:r w:rsidRPr="00C7541A">
        <w:rPr>
          <w:rFonts w:ascii="Times New Roman" w:hAnsi="Times New Roman" w:cs="Times New Roman"/>
          <w:sz w:val="24"/>
          <w:szCs w:val="24"/>
        </w:rPr>
        <w:t xml:space="preserve"> convey the key perceptions of the public towards biobanking.  Views of the EC members and the MRs in this study have been presented with regard to these themes, focusing on the synergies and gaps between their views and that of the public. </w:t>
      </w:r>
      <w:commentRangeStart w:id="11"/>
      <w:r w:rsidRPr="00C7541A">
        <w:rPr>
          <w:rFonts w:ascii="Times New Roman" w:hAnsi="Times New Roman" w:cs="Times New Roman"/>
          <w:sz w:val="24"/>
          <w:szCs w:val="24"/>
        </w:rPr>
        <w:t xml:space="preserve">The tag of the </w:t>
      </w:r>
      <w:commentRangeEnd w:id="11"/>
      <w:r w:rsidR="00395759">
        <w:rPr>
          <w:rStyle w:val="CommentReference"/>
        </w:rPr>
        <w:commentReference w:id="11"/>
      </w:r>
      <w:r w:rsidRPr="00C7541A">
        <w:rPr>
          <w:rFonts w:ascii="Times New Roman" w:hAnsi="Times New Roman" w:cs="Times New Roman"/>
          <w:sz w:val="24"/>
          <w:szCs w:val="24"/>
        </w:rPr>
        <w:t xml:space="preserve">organizational category and the membership type has been used to denote a quote of the EC member and the tag of organizational category and researcher type has been used for the </w:t>
      </w:r>
      <w:proofErr w:type="spellStart"/>
      <w:r w:rsidRPr="00C7541A">
        <w:rPr>
          <w:rFonts w:ascii="Times New Roman" w:hAnsi="Times New Roman" w:cs="Times New Roman"/>
          <w:sz w:val="24"/>
          <w:szCs w:val="24"/>
        </w:rPr>
        <w:t>MRs.</w:t>
      </w:r>
      <w:proofErr w:type="spellEnd"/>
    </w:p>
    <w:p w:rsidR="008B27A8" w:rsidRPr="006105D2" w:rsidRDefault="001C35A2" w:rsidP="008B27A8">
      <w:pPr>
        <w:pStyle w:val="ListParagraph"/>
        <w:numPr>
          <w:ilvl w:val="0"/>
          <w:numId w:val="1"/>
        </w:numPr>
        <w:autoSpaceDE/>
        <w:autoSpaceDN/>
        <w:adjustRightInd/>
        <w:spacing w:before="120" w:after="120" w:line="240" w:lineRule="atLeast"/>
        <w:jc w:val="both"/>
        <w:rPr>
          <w:rFonts w:ascii="Times New Roman" w:hAnsi="Times New Roman" w:cs="Times New Roman"/>
          <w:b/>
          <w:sz w:val="24"/>
          <w:szCs w:val="24"/>
        </w:rPr>
      </w:pPr>
      <w:r w:rsidRPr="006105D2">
        <w:rPr>
          <w:rFonts w:ascii="Times New Roman" w:hAnsi="Times New Roman" w:cs="Times New Roman"/>
          <w:b/>
          <w:sz w:val="24"/>
          <w:szCs w:val="24"/>
        </w:rPr>
        <w:t>Expectations of Biobanking Research</w:t>
      </w:r>
    </w:p>
    <w:p w:rsidR="008B27A8" w:rsidRPr="006105D2" w:rsidRDefault="008B27A8" w:rsidP="004B440C">
      <w:pPr>
        <w:rPr>
          <w:rFonts w:ascii="Times New Roman" w:hAnsi="Times New Roman" w:cs="Times New Roman"/>
          <w:sz w:val="24"/>
          <w:szCs w:val="24"/>
        </w:rPr>
      </w:pPr>
      <w:r w:rsidRPr="006105D2">
        <w:rPr>
          <w:rFonts w:ascii="Times New Roman" w:hAnsi="Times New Roman" w:cs="Times New Roman"/>
          <w:sz w:val="24"/>
          <w:szCs w:val="24"/>
        </w:rPr>
        <w:t>MR</w:t>
      </w:r>
      <w:r w:rsidR="00B60ECA" w:rsidRPr="006105D2">
        <w:rPr>
          <w:rFonts w:ascii="Times New Roman" w:hAnsi="Times New Roman" w:cs="Times New Roman"/>
          <w:sz w:val="24"/>
          <w:szCs w:val="24"/>
        </w:rPr>
        <w:t>s</w:t>
      </w:r>
      <w:r w:rsidRPr="006105D2">
        <w:rPr>
          <w:rFonts w:ascii="Times New Roman" w:hAnsi="Times New Roman" w:cs="Times New Roman"/>
          <w:sz w:val="24"/>
          <w:szCs w:val="24"/>
        </w:rPr>
        <w:t xml:space="preserve"> </w:t>
      </w:r>
      <w:proofErr w:type="gramStart"/>
      <w:r w:rsidR="00B60ECA" w:rsidRPr="006105D2">
        <w:rPr>
          <w:rFonts w:ascii="Times New Roman" w:hAnsi="Times New Roman" w:cs="Times New Roman"/>
          <w:sz w:val="24"/>
          <w:szCs w:val="24"/>
        </w:rPr>
        <w:t>believe</w:t>
      </w:r>
      <w:proofErr w:type="gramEnd"/>
      <w:r w:rsidR="00B60ECA" w:rsidRPr="006105D2">
        <w:rPr>
          <w:rFonts w:ascii="Times New Roman" w:hAnsi="Times New Roman" w:cs="Times New Roman"/>
          <w:sz w:val="24"/>
          <w:szCs w:val="24"/>
        </w:rPr>
        <w:t xml:space="preserve"> that </w:t>
      </w:r>
      <w:r w:rsidR="00337944" w:rsidRPr="006105D2">
        <w:rPr>
          <w:rFonts w:ascii="Times New Roman" w:hAnsi="Times New Roman" w:cs="Times New Roman"/>
          <w:sz w:val="24"/>
          <w:szCs w:val="24"/>
        </w:rPr>
        <w:t xml:space="preserve">people have a ‘false set of expectations’ </w:t>
      </w:r>
      <w:r w:rsidR="00126A54" w:rsidRPr="003939B5">
        <w:rPr>
          <w:rFonts w:ascii="Times New Roman" w:hAnsi="Times New Roman" w:cs="Times New Roman"/>
          <w:sz w:val="24"/>
          <w:szCs w:val="24"/>
        </w:rPr>
        <w:t>(</w:t>
      </w:r>
      <w:r w:rsidR="00126A54">
        <w:rPr>
          <w:rFonts w:ascii="Times New Roman" w:hAnsi="Times New Roman" w:cs="Times New Roman"/>
          <w:sz w:val="24"/>
          <w:szCs w:val="24"/>
        </w:rPr>
        <w:t>BSS</w:t>
      </w:r>
      <w:r w:rsidR="00126A54" w:rsidRPr="003939B5">
        <w:rPr>
          <w:rFonts w:ascii="Times New Roman" w:hAnsi="Times New Roman" w:cs="Times New Roman"/>
          <w:sz w:val="24"/>
          <w:szCs w:val="24"/>
        </w:rPr>
        <w:t xml:space="preserve">, </w:t>
      </w:r>
      <w:r w:rsidR="00711D54">
        <w:rPr>
          <w:rFonts w:ascii="Times New Roman" w:hAnsi="Times New Roman" w:cs="Times New Roman"/>
          <w:sz w:val="24"/>
          <w:szCs w:val="24"/>
        </w:rPr>
        <w:t>RI</w:t>
      </w:r>
      <w:r w:rsidR="00126A54" w:rsidRPr="003939B5">
        <w:rPr>
          <w:rFonts w:ascii="Times New Roman" w:hAnsi="Times New Roman" w:cs="Times New Roman"/>
          <w:sz w:val="24"/>
          <w:szCs w:val="24"/>
        </w:rPr>
        <w:t>)</w:t>
      </w:r>
      <w:r w:rsidR="00E32C31">
        <w:rPr>
          <w:rFonts w:ascii="Times New Roman" w:hAnsi="Times New Roman" w:cs="Times New Roman"/>
          <w:sz w:val="24"/>
          <w:szCs w:val="24"/>
        </w:rPr>
        <w:t xml:space="preserve"> from biomedical research. In their view,</w:t>
      </w:r>
      <w:r w:rsidR="00126A54" w:rsidRPr="006105D2">
        <w:rPr>
          <w:rFonts w:ascii="Times New Roman" w:hAnsi="Times New Roman" w:cs="Times New Roman"/>
          <w:sz w:val="24"/>
          <w:szCs w:val="24"/>
        </w:rPr>
        <w:t xml:space="preserve"> </w:t>
      </w:r>
      <w:r w:rsidRPr="006105D2">
        <w:rPr>
          <w:rFonts w:ascii="Times New Roman" w:hAnsi="Times New Roman" w:cs="Times New Roman"/>
          <w:sz w:val="24"/>
          <w:szCs w:val="24"/>
        </w:rPr>
        <w:t>public participation</w:t>
      </w:r>
      <w:r w:rsidR="003939B5">
        <w:rPr>
          <w:rFonts w:ascii="Times New Roman" w:hAnsi="Times New Roman" w:cs="Times New Roman"/>
          <w:sz w:val="24"/>
          <w:szCs w:val="24"/>
        </w:rPr>
        <w:t xml:space="preserve"> in medical research</w:t>
      </w:r>
      <w:r w:rsidRPr="006105D2">
        <w:rPr>
          <w:rFonts w:ascii="Times New Roman" w:hAnsi="Times New Roman" w:cs="Times New Roman"/>
          <w:sz w:val="24"/>
          <w:szCs w:val="24"/>
        </w:rPr>
        <w:t xml:space="preserve"> </w:t>
      </w:r>
      <w:r w:rsidR="00B60ECA" w:rsidRPr="006105D2">
        <w:rPr>
          <w:rFonts w:ascii="Times New Roman" w:hAnsi="Times New Roman" w:cs="Times New Roman"/>
          <w:sz w:val="24"/>
          <w:szCs w:val="24"/>
        </w:rPr>
        <w:t>i</w:t>
      </w:r>
      <w:r w:rsidR="00EE2E3B" w:rsidRPr="006105D2">
        <w:rPr>
          <w:rFonts w:ascii="Times New Roman" w:hAnsi="Times New Roman" w:cs="Times New Roman"/>
          <w:sz w:val="24"/>
          <w:szCs w:val="24"/>
        </w:rPr>
        <w:t>s</w:t>
      </w:r>
      <w:r w:rsidR="00B60ECA" w:rsidRPr="006105D2">
        <w:rPr>
          <w:rFonts w:ascii="Times New Roman" w:hAnsi="Times New Roman" w:cs="Times New Roman"/>
          <w:sz w:val="24"/>
          <w:szCs w:val="24"/>
        </w:rPr>
        <w:t xml:space="preserve"> primarily for direct</w:t>
      </w:r>
      <w:r w:rsidR="003939B5">
        <w:rPr>
          <w:rFonts w:ascii="Times New Roman" w:hAnsi="Times New Roman" w:cs="Times New Roman"/>
          <w:sz w:val="24"/>
          <w:szCs w:val="24"/>
        </w:rPr>
        <w:t xml:space="preserve"> health</w:t>
      </w:r>
      <w:r w:rsidR="00B60ECA" w:rsidRPr="006105D2">
        <w:rPr>
          <w:rFonts w:ascii="Times New Roman" w:hAnsi="Times New Roman" w:cs="Times New Roman"/>
          <w:sz w:val="24"/>
          <w:szCs w:val="24"/>
        </w:rPr>
        <w:t xml:space="preserve"> benefit</w:t>
      </w:r>
      <w:r w:rsidR="004B440C">
        <w:rPr>
          <w:rFonts w:ascii="Times New Roman" w:hAnsi="Times New Roman" w:cs="Times New Roman"/>
          <w:sz w:val="24"/>
          <w:szCs w:val="24"/>
        </w:rPr>
        <w:t xml:space="preserve"> – this may not occur </w:t>
      </w:r>
      <w:r w:rsidR="00FD4AC0">
        <w:rPr>
          <w:rFonts w:ascii="Times New Roman" w:hAnsi="Times New Roman" w:cs="Times New Roman"/>
          <w:sz w:val="24"/>
          <w:szCs w:val="24"/>
        </w:rPr>
        <w:t>(</w:t>
      </w:r>
      <w:r w:rsidR="00711D54">
        <w:rPr>
          <w:rFonts w:ascii="Times New Roman" w:hAnsi="Times New Roman" w:cs="Times New Roman"/>
          <w:sz w:val="24"/>
          <w:szCs w:val="24"/>
        </w:rPr>
        <w:t>BSS</w:t>
      </w:r>
      <w:r w:rsidR="003939B5" w:rsidRPr="003939B5">
        <w:rPr>
          <w:rFonts w:ascii="Times New Roman" w:hAnsi="Times New Roman" w:cs="Times New Roman"/>
          <w:sz w:val="24"/>
          <w:szCs w:val="24"/>
        </w:rPr>
        <w:t>, CRO)</w:t>
      </w:r>
      <w:r w:rsidR="00CD50DD">
        <w:rPr>
          <w:rFonts w:ascii="Times New Roman" w:hAnsi="Times New Roman" w:cs="Times New Roman"/>
          <w:sz w:val="24"/>
          <w:szCs w:val="24"/>
        </w:rPr>
        <w:t xml:space="preserve">. </w:t>
      </w:r>
      <w:r w:rsidRPr="006105D2">
        <w:rPr>
          <w:rFonts w:ascii="Times New Roman" w:hAnsi="Times New Roman" w:cs="Times New Roman"/>
          <w:sz w:val="24"/>
          <w:szCs w:val="24"/>
        </w:rPr>
        <w:t xml:space="preserve">MRs </w:t>
      </w:r>
      <w:r w:rsidR="003939B5">
        <w:rPr>
          <w:rFonts w:ascii="Times New Roman" w:hAnsi="Times New Roman" w:cs="Times New Roman"/>
          <w:sz w:val="24"/>
          <w:szCs w:val="24"/>
        </w:rPr>
        <w:t>admit</w:t>
      </w:r>
      <w:r w:rsidR="008B546A">
        <w:rPr>
          <w:rFonts w:ascii="Times New Roman" w:hAnsi="Times New Roman" w:cs="Times New Roman"/>
          <w:sz w:val="24"/>
          <w:szCs w:val="24"/>
        </w:rPr>
        <w:t xml:space="preserve"> </w:t>
      </w:r>
      <w:r w:rsidR="004B440C">
        <w:rPr>
          <w:rFonts w:ascii="Times New Roman" w:hAnsi="Times New Roman" w:cs="Times New Roman"/>
          <w:sz w:val="24"/>
          <w:szCs w:val="24"/>
        </w:rPr>
        <w:t xml:space="preserve">that they are unable </w:t>
      </w:r>
      <w:r w:rsidRPr="006105D2">
        <w:rPr>
          <w:rFonts w:ascii="Times New Roman" w:hAnsi="Times New Roman" w:cs="Times New Roman"/>
          <w:sz w:val="24"/>
          <w:szCs w:val="24"/>
        </w:rPr>
        <w:t xml:space="preserve">to </w:t>
      </w:r>
      <w:r w:rsidR="004B440C">
        <w:rPr>
          <w:rFonts w:ascii="Times New Roman" w:hAnsi="Times New Roman" w:cs="Times New Roman"/>
          <w:sz w:val="24"/>
          <w:szCs w:val="24"/>
        </w:rPr>
        <w:t xml:space="preserve">effectively </w:t>
      </w:r>
      <w:r w:rsidRPr="006105D2">
        <w:rPr>
          <w:rFonts w:ascii="Times New Roman" w:hAnsi="Times New Roman" w:cs="Times New Roman"/>
          <w:sz w:val="24"/>
          <w:szCs w:val="24"/>
        </w:rPr>
        <w:t xml:space="preserve">communicate </w:t>
      </w:r>
      <w:r w:rsidR="0022627C" w:rsidRPr="006105D2">
        <w:rPr>
          <w:rFonts w:ascii="Times New Roman" w:hAnsi="Times New Roman" w:cs="Times New Roman"/>
          <w:sz w:val="24"/>
          <w:szCs w:val="24"/>
        </w:rPr>
        <w:t xml:space="preserve">with </w:t>
      </w:r>
      <w:r w:rsidR="00B60ECA" w:rsidRPr="006105D2">
        <w:rPr>
          <w:rFonts w:ascii="Times New Roman" w:hAnsi="Times New Roman" w:cs="Times New Roman"/>
          <w:sz w:val="24"/>
          <w:szCs w:val="24"/>
        </w:rPr>
        <w:t>the public, particularly about the</w:t>
      </w:r>
      <w:r w:rsidRPr="006105D2">
        <w:rPr>
          <w:rFonts w:ascii="Times New Roman" w:hAnsi="Times New Roman" w:cs="Times New Roman"/>
          <w:sz w:val="24"/>
          <w:szCs w:val="24"/>
        </w:rPr>
        <w:t xml:space="preserve"> possibility of failure in research</w:t>
      </w:r>
      <w:r w:rsidR="00E95457" w:rsidRPr="006105D2">
        <w:rPr>
          <w:rFonts w:ascii="Times New Roman" w:hAnsi="Times New Roman" w:cs="Times New Roman"/>
          <w:sz w:val="24"/>
          <w:szCs w:val="24"/>
        </w:rPr>
        <w:t>.</w:t>
      </w:r>
    </w:p>
    <w:p w:rsidR="008B27A8" w:rsidRDefault="004B03A7" w:rsidP="008B27A8">
      <w:pPr>
        <w:rPr>
          <w:rFonts w:ascii="Times New Roman" w:hAnsi="Times New Roman" w:cs="Times New Roman"/>
          <w:sz w:val="24"/>
          <w:szCs w:val="24"/>
        </w:rPr>
      </w:pPr>
      <w:r w:rsidRPr="006105D2">
        <w:rPr>
          <w:rFonts w:ascii="Times New Roman" w:hAnsi="Times New Roman" w:cs="Times New Roman"/>
          <w:sz w:val="24"/>
          <w:szCs w:val="24"/>
        </w:rPr>
        <w:t xml:space="preserve">Most EC members admitted that they were not familiar with ‘biobanking research’ but did review ‘retrospective studies using stored samples’.  </w:t>
      </w:r>
      <w:r w:rsidR="004B440C">
        <w:rPr>
          <w:rFonts w:ascii="Times New Roman" w:hAnsi="Times New Roman" w:cs="Times New Roman"/>
          <w:sz w:val="24"/>
          <w:szCs w:val="24"/>
        </w:rPr>
        <w:t>While the</w:t>
      </w:r>
      <w:r w:rsidR="008B27A8" w:rsidRPr="006105D2">
        <w:rPr>
          <w:rFonts w:ascii="Times New Roman" w:hAnsi="Times New Roman" w:cs="Times New Roman"/>
          <w:sz w:val="24"/>
          <w:szCs w:val="24"/>
        </w:rPr>
        <w:t xml:space="preserve"> ECs seem to view research in terms of long term benefit</w:t>
      </w:r>
      <w:r w:rsidR="00E95457" w:rsidRPr="006105D2">
        <w:rPr>
          <w:rFonts w:ascii="Times New Roman" w:hAnsi="Times New Roman" w:cs="Times New Roman"/>
          <w:sz w:val="24"/>
          <w:szCs w:val="24"/>
        </w:rPr>
        <w:t xml:space="preserve"> to society</w:t>
      </w:r>
      <w:r w:rsidR="00D75FC4" w:rsidRPr="006105D2">
        <w:rPr>
          <w:rFonts w:ascii="Times New Roman" w:hAnsi="Times New Roman" w:cs="Times New Roman"/>
          <w:sz w:val="24"/>
          <w:szCs w:val="24"/>
        </w:rPr>
        <w:t xml:space="preserve"> </w:t>
      </w:r>
      <w:r w:rsidR="004B440C">
        <w:rPr>
          <w:rFonts w:ascii="Times New Roman" w:hAnsi="Times New Roman" w:cs="Times New Roman"/>
          <w:sz w:val="24"/>
          <w:szCs w:val="24"/>
        </w:rPr>
        <w:t xml:space="preserve">as do the </w:t>
      </w:r>
      <w:r w:rsidR="00D75FC4" w:rsidRPr="006105D2">
        <w:rPr>
          <w:rFonts w:ascii="Times New Roman" w:hAnsi="Times New Roman" w:cs="Times New Roman"/>
          <w:sz w:val="24"/>
          <w:szCs w:val="24"/>
        </w:rPr>
        <w:t>public</w:t>
      </w:r>
      <w:r w:rsidR="004B440C">
        <w:rPr>
          <w:rFonts w:ascii="Times New Roman" w:hAnsi="Times New Roman" w:cs="Times New Roman"/>
          <w:sz w:val="24"/>
          <w:szCs w:val="24"/>
        </w:rPr>
        <w:t xml:space="preserve"> (</w:t>
      </w:r>
      <w:r w:rsidR="002616B0">
        <w:rPr>
          <w:rFonts w:ascii="Times New Roman" w:hAnsi="Times New Roman" w:cs="Times New Roman"/>
          <w:sz w:val="24"/>
          <w:szCs w:val="24"/>
        </w:rPr>
        <w:t>8,9</w:t>
      </w:r>
      <w:r w:rsidR="000136F1">
        <w:rPr>
          <w:rFonts w:ascii="Times New Roman" w:hAnsi="Times New Roman" w:cs="Times New Roman"/>
          <w:sz w:val="24"/>
          <w:szCs w:val="24"/>
        </w:rPr>
        <w:t xml:space="preserve">, 20,21 </w:t>
      </w:r>
      <w:r w:rsidR="00795F48">
        <w:rPr>
          <w:rFonts w:ascii="Times New Roman" w:hAnsi="Times New Roman" w:cs="Times New Roman"/>
          <w:sz w:val="24"/>
          <w:szCs w:val="24"/>
        </w:rPr>
        <w:t>,22</w:t>
      </w:r>
      <w:r w:rsidR="00C45ED6">
        <w:rPr>
          <w:rFonts w:ascii="Times New Roman" w:hAnsi="Times New Roman" w:cs="Times New Roman"/>
          <w:sz w:val="24"/>
          <w:szCs w:val="24"/>
        </w:rPr>
        <w:t>,23</w:t>
      </w:r>
      <w:r w:rsidR="004B440C">
        <w:rPr>
          <w:rFonts w:ascii="Times New Roman" w:hAnsi="Times New Roman" w:cs="Times New Roman"/>
          <w:sz w:val="24"/>
          <w:szCs w:val="24"/>
        </w:rPr>
        <w:t xml:space="preserve">), ECs </w:t>
      </w:r>
      <w:r w:rsidR="00584E45" w:rsidRPr="006105D2">
        <w:rPr>
          <w:rFonts w:ascii="Times New Roman" w:hAnsi="Times New Roman" w:cs="Times New Roman"/>
          <w:sz w:val="24"/>
          <w:szCs w:val="24"/>
        </w:rPr>
        <w:t xml:space="preserve"> believe</w:t>
      </w:r>
      <w:r w:rsidR="00B60ECA"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that the public are unaware of the long term benefit</w:t>
      </w:r>
      <w:r w:rsidR="003939B5">
        <w:rPr>
          <w:rFonts w:ascii="Times New Roman" w:hAnsi="Times New Roman" w:cs="Times New Roman"/>
          <w:sz w:val="24"/>
          <w:szCs w:val="24"/>
        </w:rPr>
        <w:t xml:space="preserve"> of biobanking research</w:t>
      </w:r>
      <w:r w:rsidR="00326B41" w:rsidRPr="006105D2">
        <w:rPr>
          <w:rFonts w:ascii="Times New Roman" w:hAnsi="Times New Roman" w:cs="Times New Roman"/>
          <w:sz w:val="24"/>
          <w:szCs w:val="24"/>
        </w:rPr>
        <w:t xml:space="preserve"> an</w:t>
      </w:r>
      <w:r w:rsidR="00033A6F" w:rsidRPr="006105D2">
        <w:rPr>
          <w:rFonts w:ascii="Times New Roman" w:hAnsi="Times New Roman" w:cs="Times New Roman"/>
          <w:sz w:val="24"/>
          <w:szCs w:val="24"/>
        </w:rPr>
        <w:t xml:space="preserve">d are unsure of how </w:t>
      </w:r>
      <w:r w:rsidR="005F3FEC">
        <w:rPr>
          <w:rFonts w:ascii="Times New Roman" w:hAnsi="Times New Roman" w:cs="Times New Roman"/>
          <w:sz w:val="24"/>
          <w:szCs w:val="24"/>
        </w:rPr>
        <w:t xml:space="preserve">to </w:t>
      </w:r>
      <w:r w:rsidR="004B440C">
        <w:rPr>
          <w:rFonts w:ascii="Times New Roman" w:hAnsi="Times New Roman" w:cs="Times New Roman"/>
          <w:sz w:val="24"/>
          <w:szCs w:val="24"/>
        </w:rPr>
        <w:t xml:space="preserve">convey </w:t>
      </w:r>
      <w:r w:rsidR="005F3FEC">
        <w:rPr>
          <w:rFonts w:ascii="Times New Roman" w:hAnsi="Times New Roman" w:cs="Times New Roman"/>
          <w:sz w:val="24"/>
          <w:szCs w:val="24"/>
        </w:rPr>
        <w:t xml:space="preserve"> this message </w:t>
      </w:r>
      <w:r w:rsidR="008B27A8" w:rsidRPr="006105D2">
        <w:rPr>
          <w:rFonts w:ascii="Times New Roman" w:hAnsi="Times New Roman" w:cs="Times New Roman"/>
          <w:sz w:val="24"/>
          <w:szCs w:val="24"/>
        </w:rPr>
        <w:t>.</w:t>
      </w:r>
      <w:r w:rsidR="003248BE" w:rsidRPr="006105D2">
        <w:rPr>
          <w:rFonts w:ascii="Times New Roman" w:hAnsi="Times New Roman" w:cs="Times New Roman"/>
          <w:sz w:val="24"/>
          <w:szCs w:val="24"/>
        </w:rPr>
        <w:t xml:space="preserve"> ECs see their role </w:t>
      </w:r>
      <w:r w:rsidR="00B7232C">
        <w:rPr>
          <w:rFonts w:ascii="Times New Roman" w:hAnsi="Times New Roman" w:cs="Times New Roman"/>
          <w:sz w:val="24"/>
          <w:szCs w:val="24"/>
        </w:rPr>
        <w:t xml:space="preserve">primarily </w:t>
      </w:r>
      <w:r w:rsidR="00981C40" w:rsidRPr="006105D2">
        <w:rPr>
          <w:rFonts w:ascii="Times New Roman" w:hAnsi="Times New Roman" w:cs="Times New Roman"/>
          <w:sz w:val="24"/>
          <w:szCs w:val="24"/>
        </w:rPr>
        <w:t>as</w:t>
      </w:r>
      <w:r w:rsidR="003248BE" w:rsidRPr="006105D2">
        <w:rPr>
          <w:rFonts w:ascii="Times New Roman" w:hAnsi="Times New Roman" w:cs="Times New Roman"/>
          <w:sz w:val="24"/>
          <w:szCs w:val="24"/>
        </w:rPr>
        <w:t xml:space="preserve"> review</w:t>
      </w:r>
      <w:r w:rsidR="00981C40" w:rsidRPr="006105D2">
        <w:rPr>
          <w:rFonts w:ascii="Times New Roman" w:hAnsi="Times New Roman" w:cs="Times New Roman"/>
          <w:sz w:val="24"/>
          <w:szCs w:val="24"/>
        </w:rPr>
        <w:t>ers</w:t>
      </w:r>
      <w:r w:rsidR="003248BE" w:rsidRPr="006105D2">
        <w:rPr>
          <w:rFonts w:ascii="Times New Roman" w:hAnsi="Times New Roman" w:cs="Times New Roman"/>
          <w:sz w:val="24"/>
          <w:szCs w:val="24"/>
        </w:rPr>
        <w:t xml:space="preserve"> of </w:t>
      </w:r>
      <w:r w:rsidR="00981C40" w:rsidRPr="006105D2">
        <w:rPr>
          <w:rFonts w:ascii="Times New Roman" w:hAnsi="Times New Roman" w:cs="Times New Roman"/>
          <w:sz w:val="24"/>
          <w:szCs w:val="24"/>
        </w:rPr>
        <w:t xml:space="preserve">the ethical issues in </w:t>
      </w:r>
      <w:r w:rsidR="003248BE" w:rsidRPr="006105D2">
        <w:rPr>
          <w:rFonts w:ascii="Times New Roman" w:hAnsi="Times New Roman" w:cs="Times New Roman"/>
          <w:sz w:val="24"/>
          <w:szCs w:val="24"/>
        </w:rPr>
        <w:t xml:space="preserve">research proposals and can only assume and believe </w:t>
      </w:r>
      <w:r w:rsidR="004B440C">
        <w:rPr>
          <w:rFonts w:ascii="Times New Roman" w:hAnsi="Times New Roman" w:cs="Times New Roman"/>
          <w:sz w:val="24"/>
          <w:szCs w:val="24"/>
        </w:rPr>
        <w:t xml:space="preserve">in the long term benefit to society of </w:t>
      </w:r>
      <w:r w:rsidR="00B7232C">
        <w:rPr>
          <w:rFonts w:ascii="Times New Roman" w:hAnsi="Times New Roman" w:cs="Times New Roman"/>
          <w:sz w:val="24"/>
          <w:szCs w:val="24"/>
        </w:rPr>
        <w:t xml:space="preserve">biobanking research </w:t>
      </w:r>
      <w:r w:rsidR="003248BE" w:rsidRPr="006105D2">
        <w:rPr>
          <w:rFonts w:ascii="Times New Roman" w:hAnsi="Times New Roman" w:cs="Times New Roman"/>
          <w:sz w:val="24"/>
          <w:szCs w:val="24"/>
        </w:rPr>
        <w:t>(</w:t>
      </w:r>
      <w:r w:rsidR="00783AC4" w:rsidRPr="006105D2">
        <w:rPr>
          <w:rFonts w:ascii="Times New Roman" w:hAnsi="Times New Roman" w:cs="Times New Roman"/>
          <w:sz w:val="24"/>
          <w:szCs w:val="24"/>
        </w:rPr>
        <w:t>BS</w:t>
      </w:r>
      <w:proofErr w:type="gramStart"/>
      <w:r w:rsidR="00783AC4" w:rsidRPr="006105D2">
        <w:rPr>
          <w:rFonts w:ascii="Times New Roman" w:hAnsi="Times New Roman" w:cs="Times New Roman"/>
          <w:sz w:val="24"/>
          <w:szCs w:val="24"/>
        </w:rPr>
        <w:t>,GMC</w:t>
      </w:r>
      <w:proofErr w:type="gramEnd"/>
      <w:r w:rsidR="00CD7F14" w:rsidRPr="006105D2">
        <w:rPr>
          <w:rFonts w:ascii="Times New Roman" w:hAnsi="Times New Roman" w:cs="Times New Roman"/>
          <w:sz w:val="24"/>
          <w:szCs w:val="24"/>
        </w:rPr>
        <w:t>,</w:t>
      </w:r>
      <w:r w:rsidR="00B277B3">
        <w:rPr>
          <w:rFonts w:ascii="Times New Roman" w:hAnsi="Times New Roman" w:cs="Times New Roman"/>
          <w:sz w:val="24"/>
          <w:szCs w:val="24"/>
        </w:rPr>
        <w:t xml:space="preserve"> </w:t>
      </w:r>
      <w:r w:rsidR="00CD7F14" w:rsidRPr="006105D2">
        <w:rPr>
          <w:rFonts w:ascii="Times New Roman" w:hAnsi="Times New Roman" w:cs="Times New Roman"/>
          <w:sz w:val="24"/>
          <w:szCs w:val="24"/>
        </w:rPr>
        <w:t>PMC</w:t>
      </w:r>
      <w:r w:rsidR="003248BE" w:rsidRPr="006105D2">
        <w:rPr>
          <w:rFonts w:ascii="Times New Roman" w:hAnsi="Times New Roman" w:cs="Times New Roman"/>
          <w:sz w:val="24"/>
          <w:szCs w:val="24"/>
        </w:rPr>
        <w:t>).</w:t>
      </w:r>
      <w:r w:rsidR="002B57D5" w:rsidRPr="006105D2">
        <w:rPr>
          <w:rFonts w:ascii="Times New Roman" w:hAnsi="Times New Roman" w:cs="Times New Roman"/>
          <w:sz w:val="24"/>
          <w:szCs w:val="24"/>
        </w:rPr>
        <w:t xml:space="preserve"> </w:t>
      </w:r>
    </w:p>
    <w:p w:rsidR="004B03A7" w:rsidRPr="006105D2" w:rsidRDefault="00EC0F6F" w:rsidP="004B03A7">
      <w:pPr>
        <w:rPr>
          <w:rFonts w:ascii="Times New Roman" w:hAnsi="Times New Roman" w:cs="Times New Roman"/>
          <w:sz w:val="24"/>
          <w:szCs w:val="24"/>
        </w:rPr>
      </w:pPr>
      <w:r>
        <w:rPr>
          <w:rFonts w:ascii="Times New Roman" w:hAnsi="Times New Roman" w:cs="Times New Roman"/>
          <w:sz w:val="24"/>
          <w:szCs w:val="24"/>
        </w:rPr>
        <w:t xml:space="preserve">Published literature suggests </w:t>
      </w:r>
      <w:r w:rsidR="008E58F4">
        <w:rPr>
          <w:rFonts w:ascii="Times New Roman" w:hAnsi="Times New Roman" w:cs="Times New Roman"/>
          <w:sz w:val="24"/>
          <w:szCs w:val="24"/>
        </w:rPr>
        <w:t>that p</w:t>
      </w:r>
      <w:r w:rsidR="004B03A7" w:rsidRPr="006105D2">
        <w:rPr>
          <w:rFonts w:ascii="Times New Roman" w:hAnsi="Times New Roman" w:cs="Times New Roman"/>
          <w:sz w:val="24"/>
          <w:szCs w:val="24"/>
        </w:rPr>
        <w:t>eople are generally willing to participate in biobanking research or are even optimistic about it but with certain caveats such as the expectation of societal or healthcare benefit.(</w:t>
      </w:r>
      <w:r w:rsidR="0095595B">
        <w:rPr>
          <w:rFonts w:ascii="Times New Roman" w:hAnsi="Times New Roman" w:cs="Times New Roman"/>
          <w:sz w:val="24"/>
          <w:szCs w:val="24"/>
        </w:rPr>
        <w:t xml:space="preserve"> </w:t>
      </w:r>
      <w:r w:rsidR="0012516F">
        <w:rPr>
          <w:rFonts w:ascii="Times New Roman" w:hAnsi="Times New Roman" w:cs="Times New Roman"/>
          <w:sz w:val="24"/>
          <w:szCs w:val="24"/>
        </w:rPr>
        <w:t>8</w:t>
      </w:r>
      <w:r w:rsidR="0095595B">
        <w:rPr>
          <w:rFonts w:ascii="Times New Roman" w:hAnsi="Times New Roman" w:cs="Times New Roman"/>
          <w:sz w:val="24"/>
          <w:szCs w:val="24"/>
        </w:rPr>
        <w:t>,</w:t>
      </w:r>
      <w:r w:rsidR="004B03A7" w:rsidRPr="006105D2">
        <w:rPr>
          <w:rFonts w:ascii="Times New Roman" w:hAnsi="Times New Roman" w:cs="Times New Roman"/>
          <w:sz w:val="24"/>
          <w:szCs w:val="24"/>
        </w:rPr>
        <w:t xml:space="preserve"> </w:t>
      </w:r>
      <w:r w:rsidR="0012516F">
        <w:rPr>
          <w:rFonts w:ascii="Times New Roman" w:hAnsi="Times New Roman" w:cs="Times New Roman"/>
          <w:sz w:val="24"/>
          <w:szCs w:val="24"/>
        </w:rPr>
        <w:t>9</w:t>
      </w:r>
      <w:r w:rsidR="004B03A7" w:rsidRPr="006105D2">
        <w:rPr>
          <w:rFonts w:ascii="Times New Roman" w:hAnsi="Times New Roman" w:cs="Times New Roman"/>
          <w:sz w:val="24"/>
          <w:szCs w:val="24"/>
        </w:rPr>
        <w:t>,</w:t>
      </w:r>
      <w:r w:rsidR="00925C65">
        <w:rPr>
          <w:rFonts w:ascii="Times New Roman" w:hAnsi="Times New Roman" w:cs="Times New Roman"/>
          <w:sz w:val="24"/>
          <w:szCs w:val="24"/>
        </w:rPr>
        <w:t xml:space="preserve"> 16,</w:t>
      </w:r>
      <w:r w:rsidR="004B03A7" w:rsidRPr="006105D2">
        <w:rPr>
          <w:rFonts w:ascii="Times New Roman" w:hAnsi="Times New Roman" w:cs="Times New Roman"/>
          <w:sz w:val="24"/>
          <w:szCs w:val="24"/>
        </w:rPr>
        <w:t xml:space="preserve"> </w:t>
      </w:r>
      <w:r w:rsidR="000136F1">
        <w:rPr>
          <w:rFonts w:ascii="Times New Roman" w:hAnsi="Times New Roman" w:cs="Times New Roman"/>
          <w:sz w:val="24"/>
          <w:szCs w:val="24"/>
        </w:rPr>
        <w:t xml:space="preserve">20, </w:t>
      </w:r>
      <w:r w:rsidR="00925C65">
        <w:rPr>
          <w:rFonts w:ascii="Times New Roman" w:hAnsi="Times New Roman" w:cs="Times New Roman"/>
          <w:sz w:val="24"/>
          <w:szCs w:val="24"/>
        </w:rPr>
        <w:t>21</w:t>
      </w:r>
      <w:r w:rsidR="004B03A7" w:rsidRPr="006105D2">
        <w:rPr>
          <w:rFonts w:ascii="Times New Roman" w:hAnsi="Times New Roman" w:cs="Times New Roman"/>
          <w:sz w:val="24"/>
          <w:szCs w:val="24"/>
        </w:rPr>
        <w:t xml:space="preserve">, </w:t>
      </w:r>
      <w:r w:rsidR="00795F48">
        <w:rPr>
          <w:rFonts w:ascii="Times New Roman" w:hAnsi="Times New Roman" w:cs="Times New Roman"/>
          <w:sz w:val="24"/>
          <w:szCs w:val="24"/>
        </w:rPr>
        <w:t>22</w:t>
      </w:r>
      <w:r w:rsidR="004B03A7" w:rsidRPr="006105D2">
        <w:rPr>
          <w:rFonts w:ascii="Times New Roman" w:hAnsi="Times New Roman" w:cs="Times New Roman"/>
          <w:sz w:val="24"/>
          <w:szCs w:val="24"/>
        </w:rPr>
        <w:t xml:space="preserve">, </w:t>
      </w:r>
      <w:r w:rsidR="00C45ED6">
        <w:rPr>
          <w:rFonts w:ascii="Times New Roman" w:hAnsi="Times New Roman" w:cs="Times New Roman"/>
          <w:sz w:val="24"/>
          <w:szCs w:val="24"/>
        </w:rPr>
        <w:t>23</w:t>
      </w:r>
      <w:r w:rsidR="004B03A7" w:rsidRPr="006105D2">
        <w:rPr>
          <w:rFonts w:ascii="Times New Roman" w:hAnsi="Times New Roman" w:cs="Times New Roman"/>
          <w:sz w:val="24"/>
          <w:szCs w:val="24"/>
        </w:rPr>
        <w:t>)</w:t>
      </w:r>
      <w:r w:rsidR="00467FFB">
        <w:rPr>
          <w:rFonts w:ascii="Times New Roman" w:hAnsi="Times New Roman" w:cs="Times New Roman"/>
          <w:sz w:val="24"/>
          <w:szCs w:val="24"/>
        </w:rPr>
        <w:t xml:space="preserve"> Even </w:t>
      </w:r>
      <w:r w:rsidR="00467FFB" w:rsidRPr="006105D2">
        <w:rPr>
          <w:rFonts w:ascii="Times New Roman" w:hAnsi="Times New Roman" w:cs="Times New Roman"/>
          <w:sz w:val="24"/>
          <w:szCs w:val="24"/>
        </w:rPr>
        <w:t>Asian communities had an expectation of positive outcomes on health care while participating in biobanking research (</w:t>
      </w:r>
      <w:r w:rsidR="00C943DD">
        <w:rPr>
          <w:rFonts w:ascii="Times New Roman" w:hAnsi="Times New Roman" w:cs="Times New Roman"/>
          <w:sz w:val="24"/>
          <w:szCs w:val="24"/>
        </w:rPr>
        <w:t>24</w:t>
      </w:r>
      <w:r w:rsidR="00467FFB" w:rsidRPr="006105D2">
        <w:rPr>
          <w:rFonts w:ascii="Times New Roman" w:hAnsi="Times New Roman" w:cs="Times New Roman"/>
          <w:sz w:val="24"/>
          <w:szCs w:val="24"/>
        </w:rPr>
        <w:t xml:space="preserve"> , </w:t>
      </w:r>
      <w:r w:rsidR="00120FC2">
        <w:rPr>
          <w:rFonts w:ascii="Times New Roman" w:hAnsi="Times New Roman" w:cs="Times New Roman"/>
          <w:sz w:val="24"/>
          <w:szCs w:val="24"/>
        </w:rPr>
        <w:t>25,26</w:t>
      </w:r>
      <w:r w:rsidR="00AC5ED5">
        <w:rPr>
          <w:rFonts w:ascii="Times New Roman" w:hAnsi="Times New Roman" w:cs="Times New Roman"/>
          <w:sz w:val="24"/>
          <w:szCs w:val="24"/>
        </w:rPr>
        <w:t>,27</w:t>
      </w:r>
      <w:r w:rsidR="00467FFB" w:rsidRPr="006105D2">
        <w:rPr>
          <w:rFonts w:ascii="Times New Roman" w:hAnsi="Times New Roman" w:cs="Times New Roman"/>
          <w:sz w:val="24"/>
          <w:szCs w:val="24"/>
        </w:rPr>
        <w:t>).</w:t>
      </w:r>
    </w:p>
    <w:p w:rsidR="008B27A8" w:rsidRPr="006105D2" w:rsidRDefault="001C35A2" w:rsidP="008B27A8">
      <w:pPr>
        <w:pStyle w:val="ListParagraph"/>
        <w:numPr>
          <w:ilvl w:val="0"/>
          <w:numId w:val="1"/>
        </w:numPr>
        <w:autoSpaceDE/>
        <w:autoSpaceDN/>
        <w:adjustRightInd/>
        <w:spacing w:before="120" w:after="120" w:line="240" w:lineRule="atLeast"/>
        <w:jc w:val="both"/>
        <w:rPr>
          <w:rFonts w:ascii="Times New Roman" w:hAnsi="Times New Roman" w:cs="Times New Roman"/>
          <w:b/>
          <w:sz w:val="24"/>
          <w:szCs w:val="24"/>
        </w:rPr>
      </w:pPr>
      <w:r w:rsidRPr="006105D2">
        <w:rPr>
          <w:rFonts w:ascii="Times New Roman" w:hAnsi="Times New Roman" w:cs="Times New Roman"/>
          <w:b/>
          <w:sz w:val="24"/>
          <w:szCs w:val="24"/>
        </w:rPr>
        <w:t>Perceived Risks</w:t>
      </w:r>
    </w:p>
    <w:p w:rsidR="000F0153" w:rsidRPr="006105D2" w:rsidRDefault="00611E9E" w:rsidP="008B27A8">
      <w:pPr>
        <w:rPr>
          <w:rFonts w:ascii="Times New Roman" w:hAnsi="Times New Roman" w:cs="Times New Roman"/>
          <w:sz w:val="24"/>
          <w:szCs w:val="24"/>
        </w:rPr>
      </w:pPr>
      <w:r w:rsidRPr="006105D2">
        <w:rPr>
          <w:rFonts w:ascii="Times New Roman" w:hAnsi="Times New Roman" w:cs="Times New Roman"/>
          <w:sz w:val="24"/>
          <w:szCs w:val="24"/>
        </w:rPr>
        <w:t xml:space="preserve">ECs and MRs </w:t>
      </w:r>
      <w:r w:rsidR="00EC0F6F">
        <w:rPr>
          <w:rFonts w:ascii="Times New Roman" w:hAnsi="Times New Roman" w:cs="Times New Roman"/>
          <w:sz w:val="24"/>
          <w:szCs w:val="24"/>
        </w:rPr>
        <w:t xml:space="preserve">did not consider ‘risk’ an issue </w:t>
      </w:r>
      <w:r w:rsidR="006A4C10" w:rsidRPr="006105D2">
        <w:rPr>
          <w:rFonts w:ascii="Times New Roman" w:hAnsi="Times New Roman" w:cs="Times New Roman"/>
          <w:sz w:val="24"/>
          <w:szCs w:val="24"/>
        </w:rPr>
        <w:t xml:space="preserve">in </w:t>
      </w:r>
      <w:r w:rsidRPr="006105D2">
        <w:rPr>
          <w:rFonts w:ascii="Times New Roman" w:hAnsi="Times New Roman" w:cs="Times New Roman"/>
          <w:sz w:val="24"/>
          <w:szCs w:val="24"/>
        </w:rPr>
        <w:t xml:space="preserve">biobanking studies, mainly because there was no ‘intervention’ for the </w:t>
      </w:r>
      <w:r w:rsidR="001E6E1B" w:rsidRPr="006105D2">
        <w:rPr>
          <w:rFonts w:ascii="Times New Roman" w:hAnsi="Times New Roman" w:cs="Times New Roman"/>
          <w:sz w:val="24"/>
          <w:szCs w:val="24"/>
        </w:rPr>
        <w:t>subject. Hence</w:t>
      </w:r>
      <w:r w:rsidR="006A4C10" w:rsidRPr="006105D2">
        <w:rPr>
          <w:rFonts w:ascii="Times New Roman" w:hAnsi="Times New Roman" w:cs="Times New Roman"/>
          <w:sz w:val="24"/>
          <w:szCs w:val="24"/>
        </w:rPr>
        <w:t>,</w:t>
      </w:r>
      <w:r w:rsidR="001E6E1B" w:rsidRPr="006105D2">
        <w:rPr>
          <w:rFonts w:ascii="Times New Roman" w:hAnsi="Times New Roman" w:cs="Times New Roman"/>
          <w:sz w:val="24"/>
          <w:szCs w:val="24"/>
        </w:rPr>
        <w:t xml:space="preserve"> the long term benefit to science and society outweighed </w:t>
      </w:r>
      <w:r w:rsidR="00EC0F6F">
        <w:rPr>
          <w:rFonts w:ascii="Times New Roman" w:hAnsi="Times New Roman" w:cs="Times New Roman"/>
          <w:sz w:val="24"/>
          <w:szCs w:val="24"/>
        </w:rPr>
        <w:t>any</w:t>
      </w:r>
      <w:r w:rsidR="001E6E1B" w:rsidRPr="006105D2">
        <w:rPr>
          <w:rFonts w:ascii="Times New Roman" w:hAnsi="Times New Roman" w:cs="Times New Roman"/>
          <w:sz w:val="24"/>
          <w:szCs w:val="24"/>
        </w:rPr>
        <w:t xml:space="preserve"> </w:t>
      </w:r>
      <w:r w:rsidR="00EC0F6F">
        <w:rPr>
          <w:rFonts w:ascii="Times New Roman" w:hAnsi="Times New Roman" w:cs="Times New Roman"/>
          <w:sz w:val="24"/>
          <w:szCs w:val="24"/>
        </w:rPr>
        <w:t>‘</w:t>
      </w:r>
      <w:r w:rsidR="001E6E1B" w:rsidRPr="006105D2">
        <w:rPr>
          <w:rFonts w:ascii="Times New Roman" w:hAnsi="Times New Roman" w:cs="Times New Roman"/>
          <w:sz w:val="24"/>
          <w:szCs w:val="24"/>
        </w:rPr>
        <w:t>risk</w:t>
      </w:r>
      <w:r w:rsidR="00EC0F6F">
        <w:rPr>
          <w:rFonts w:ascii="Times New Roman" w:hAnsi="Times New Roman" w:cs="Times New Roman"/>
          <w:sz w:val="24"/>
          <w:szCs w:val="24"/>
        </w:rPr>
        <w:t>’</w:t>
      </w:r>
      <w:r w:rsidR="001E6E1B" w:rsidRPr="006105D2">
        <w:rPr>
          <w:rFonts w:ascii="Times New Roman" w:hAnsi="Times New Roman" w:cs="Times New Roman"/>
          <w:sz w:val="24"/>
          <w:szCs w:val="24"/>
        </w:rPr>
        <w:t xml:space="preserve">. </w:t>
      </w:r>
      <w:r w:rsidR="00E620F2" w:rsidRPr="006105D2">
        <w:rPr>
          <w:rFonts w:ascii="Times New Roman" w:hAnsi="Times New Roman" w:cs="Times New Roman"/>
          <w:sz w:val="24"/>
          <w:szCs w:val="24"/>
        </w:rPr>
        <w:t xml:space="preserve">In contrast, the public </w:t>
      </w:r>
      <w:r w:rsidR="0023508F" w:rsidRPr="006105D2">
        <w:rPr>
          <w:rFonts w:ascii="Times New Roman" w:hAnsi="Times New Roman" w:cs="Times New Roman"/>
          <w:sz w:val="24"/>
          <w:szCs w:val="24"/>
        </w:rPr>
        <w:t xml:space="preserve">voiced </w:t>
      </w:r>
      <w:r w:rsidR="00E620F2" w:rsidRPr="006105D2">
        <w:rPr>
          <w:rFonts w:ascii="Times New Roman" w:hAnsi="Times New Roman" w:cs="Times New Roman"/>
          <w:sz w:val="24"/>
          <w:szCs w:val="24"/>
        </w:rPr>
        <w:t xml:space="preserve">fears </w:t>
      </w:r>
      <w:r w:rsidR="00EC0F6F">
        <w:rPr>
          <w:rFonts w:ascii="Times New Roman" w:hAnsi="Times New Roman" w:cs="Times New Roman"/>
          <w:sz w:val="24"/>
          <w:szCs w:val="24"/>
        </w:rPr>
        <w:t xml:space="preserve">about </w:t>
      </w:r>
      <w:r w:rsidR="008B27A8" w:rsidRPr="006105D2">
        <w:rPr>
          <w:rFonts w:ascii="Times New Roman" w:hAnsi="Times New Roman" w:cs="Times New Roman"/>
          <w:sz w:val="24"/>
          <w:szCs w:val="24"/>
        </w:rPr>
        <w:t>the confidentiality of their personal information, the commercialization of research</w:t>
      </w:r>
      <w:r w:rsidR="00B60ECA" w:rsidRPr="006105D2">
        <w:rPr>
          <w:rFonts w:ascii="Times New Roman" w:hAnsi="Times New Roman" w:cs="Times New Roman"/>
          <w:sz w:val="24"/>
          <w:szCs w:val="24"/>
        </w:rPr>
        <w:t>,</w:t>
      </w:r>
      <w:r w:rsidR="008B27A8" w:rsidRPr="006105D2">
        <w:rPr>
          <w:rFonts w:ascii="Times New Roman" w:hAnsi="Times New Roman" w:cs="Times New Roman"/>
          <w:sz w:val="24"/>
          <w:szCs w:val="24"/>
        </w:rPr>
        <w:t xml:space="preserve"> the transfer of samples and</w:t>
      </w:r>
      <w:r w:rsidR="00EC0F6F">
        <w:rPr>
          <w:rFonts w:ascii="Times New Roman" w:hAnsi="Times New Roman" w:cs="Times New Roman"/>
          <w:sz w:val="24"/>
          <w:szCs w:val="24"/>
        </w:rPr>
        <w:t>,</w:t>
      </w:r>
      <w:r w:rsidR="008B27A8" w:rsidRPr="006105D2">
        <w:rPr>
          <w:rFonts w:ascii="Times New Roman" w:hAnsi="Times New Roman" w:cs="Times New Roman"/>
          <w:sz w:val="24"/>
          <w:szCs w:val="24"/>
        </w:rPr>
        <w:t xml:space="preserve"> to some extent</w:t>
      </w:r>
      <w:r w:rsidR="00EC0F6F">
        <w:rPr>
          <w:rFonts w:ascii="Times New Roman" w:hAnsi="Times New Roman" w:cs="Times New Roman"/>
          <w:sz w:val="24"/>
          <w:szCs w:val="24"/>
        </w:rPr>
        <w:t>,</w:t>
      </w:r>
      <w:r w:rsidR="008B27A8" w:rsidRPr="006105D2">
        <w:rPr>
          <w:rFonts w:ascii="Times New Roman" w:hAnsi="Times New Roman" w:cs="Times New Roman"/>
          <w:sz w:val="24"/>
          <w:szCs w:val="24"/>
        </w:rPr>
        <w:t xml:space="preserve"> the disclosure of results to family members and the implication of results to health care</w:t>
      </w:r>
      <w:r w:rsidR="00EC0F6F">
        <w:rPr>
          <w:rFonts w:ascii="Times New Roman" w:hAnsi="Times New Roman" w:cs="Times New Roman"/>
          <w:sz w:val="24"/>
          <w:szCs w:val="24"/>
        </w:rPr>
        <w:t xml:space="preserve"> (</w:t>
      </w:r>
      <w:r w:rsidR="00E6231E">
        <w:rPr>
          <w:rFonts w:ascii="Times New Roman" w:hAnsi="Times New Roman" w:cs="Times New Roman"/>
          <w:sz w:val="24"/>
          <w:szCs w:val="24"/>
        </w:rPr>
        <w:t>10</w:t>
      </w:r>
      <w:proofErr w:type="gramStart"/>
      <w:r w:rsidR="00E6231E">
        <w:rPr>
          <w:rFonts w:ascii="Times New Roman" w:hAnsi="Times New Roman" w:cs="Times New Roman"/>
          <w:sz w:val="24"/>
          <w:szCs w:val="24"/>
        </w:rPr>
        <w:t>,11,</w:t>
      </w:r>
      <w:r w:rsidR="00526AA8">
        <w:rPr>
          <w:rFonts w:ascii="Times New Roman" w:hAnsi="Times New Roman" w:cs="Times New Roman"/>
          <w:sz w:val="24"/>
          <w:szCs w:val="24"/>
        </w:rPr>
        <w:t>1</w:t>
      </w:r>
      <w:r w:rsidR="00E6231E">
        <w:rPr>
          <w:rFonts w:ascii="Times New Roman" w:hAnsi="Times New Roman" w:cs="Times New Roman"/>
          <w:sz w:val="24"/>
          <w:szCs w:val="24"/>
        </w:rPr>
        <w:t>4</w:t>
      </w:r>
      <w:r w:rsidR="00526AA8">
        <w:rPr>
          <w:rFonts w:ascii="Times New Roman" w:hAnsi="Times New Roman" w:cs="Times New Roman"/>
          <w:sz w:val="24"/>
          <w:szCs w:val="24"/>
        </w:rPr>
        <w:t>,</w:t>
      </w:r>
      <w:r w:rsidR="00EE2668">
        <w:rPr>
          <w:rFonts w:ascii="Times New Roman" w:hAnsi="Times New Roman" w:cs="Times New Roman"/>
          <w:sz w:val="24"/>
          <w:szCs w:val="24"/>
        </w:rPr>
        <w:t>16</w:t>
      </w:r>
      <w:proofErr w:type="gramEnd"/>
      <w:r w:rsidR="00EE2668">
        <w:rPr>
          <w:rFonts w:ascii="Times New Roman" w:hAnsi="Times New Roman" w:cs="Times New Roman"/>
          <w:sz w:val="24"/>
          <w:szCs w:val="24"/>
        </w:rPr>
        <w:t xml:space="preserve">, </w:t>
      </w:r>
      <w:r w:rsidR="00BF2BB2">
        <w:rPr>
          <w:rFonts w:ascii="Times New Roman" w:hAnsi="Times New Roman" w:cs="Times New Roman"/>
          <w:sz w:val="24"/>
          <w:szCs w:val="24"/>
        </w:rPr>
        <w:t xml:space="preserve">21, </w:t>
      </w:r>
      <w:r w:rsidR="0005530C">
        <w:rPr>
          <w:rFonts w:ascii="Times New Roman" w:hAnsi="Times New Roman" w:cs="Times New Roman"/>
          <w:sz w:val="24"/>
          <w:szCs w:val="24"/>
        </w:rPr>
        <w:t>25</w:t>
      </w:r>
      <w:r w:rsidR="000D2E8D">
        <w:rPr>
          <w:rFonts w:ascii="Times New Roman" w:hAnsi="Times New Roman" w:cs="Times New Roman"/>
          <w:sz w:val="24"/>
          <w:szCs w:val="24"/>
        </w:rPr>
        <w:t>, 2</w:t>
      </w:r>
      <w:r w:rsidR="00AC5ED5">
        <w:rPr>
          <w:rFonts w:ascii="Times New Roman" w:hAnsi="Times New Roman" w:cs="Times New Roman"/>
          <w:sz w:val="24"/>
          <w:szCs w:val="24"/>
        </w:rPr>
        <w:t>8</w:t>
      </w:r>
      <w:r w:rsidR="00EC0F6F">
        <w:rPr>
          <w:rFonts w:ascii="Times New Roman" w:hAnsi="Times New Roman" w:cs="Times New Roman"/>
          <w:sz w:val="24"/>
          <w:szCs w:val="24"/>
        </w:rPr>
        <w:t>)</w:t>
      </w:r>
      <w:r w:rsidR="008B27A8" w:rsidRPr="006105D2">
        <w:rPr>
          <w:rFonts w:ascii="Times New Roman" w:hAnsi="Times New Roman" w:cs="Times New Roman"/>
          <w:sz w:val="24"/>
          <w:szCs w:val="24"/>
        </w:rPr>
        <w:t>.</w:t>
      </w:r>
      <w:r w:rsidR="000F0153" w:rsidRPr="006105D2">
        <w:rPr>
          <w:rFonts w:ascii="Times New Roman" w:hAnsi="Times New Roman" w:cs="Times New Roman"/>
          <w:sz w:val="24"/>
          <w:szCs w:val="24"/>
        </w:rPr>
        <w:t xml:space="preserve"> </w:t>
      </w:r>
    </w:p>
    <w:p w:rsidR="008B27A8" w:rsidRPr="006105D2" w:rsidRDefault="00EC0F6F" w:rsidP="008B27A8">
      <w:pPr>
        <w:rPr>
          <w:rFonts w:ascii="Times New Roman" w:hAnsi="Times New Roman" w:cs="Times New Roman"/>
          <w:sz w:val="24"/>
          <w:szCs w:val="24"/>
        </w:rPr>
      </w:pPr>
      <w:r>
        <w:rPr>
          <w:rFonts w:ascii="Times New Roman" w:hAnsi="Times New Roman" w:cs="Times New Roman"/>
          <w:sz w:val="24"/>
          <w:szCs w:val="24"/>
        </w:rPr>
        <w:t xml:space="preserve">For the </w:t>
      </w:r>
      <w:r w:rsidR="00A5393B" w:rsidRPr="006105D2">
        <w:rPr>
          <w:rFonts w:ascii="Times New Roman" w:hAnsi="Times New Roman" w:cs="Times New Roman"/>
          <w:sz w:val="24"/>
          <w:szCs w:val="24"/>
        </w:rPr>
        <w:t>MRs</w:t>
      </w:r>
      <w:r w:rsidR="00FD4AC0">
        <w:rPr>
          <w:rFonts w:ascii="Times New Roman" w:hAnsi="Times New Roman" w:cs="Times New Roman"/>
          <w:sz w:val="24"/>
          <w:szCs w:val="24"/>
        </w:rPr>
        <w:t xml:space="preserve">, </w:t>
      </w:r>
      <w:r>
        <w:rPr>
          <w:rFonts w:ascii="Times New Roman" w:hAnsi="Times New Roman" w:cs="Times New Roman"/>
          <w:sz w:val="24"/>
          <w:szCs w:val="24"/>
        </w:rPr>
        <w:t>maintenance of</w:t>
      </w:r>
      <w:r w:rsidR="00A5393B" w:rsidRPr="006105D2">
        <w:rPr>
          <w:rFonts w:ascii="Times New Roman" w:hAnsi="Times New Roman" w:cs="Times New Roman"/>
          <w:sz w:val="24"/>
          <w:szCs w:val="24"/>
        </w:rPr>
        <w:t xml:space="preserve"> confidentiality was a fulfillment of an EC regulation. They believed that it was “not too big an issue” for people, especially those with minimal education (BSS, CO). ECs on the other hand felt that to a large extent, doctors did not think much about confidentiality and needed to be</w:t>
      </w:r>
      <w:r w:rsidR="00464FF4">
        <w:rPr>
          <w:rFonts w:ascii="Times New Roman" w:hAnsi="Times New Roman" w:cs="Times New Roman"/>
          <w:sz w:val="24"/>
          <w:szCs w:val="24"/>
        </w:rPr>
        <w:t xml:space="preserve"> trained in this matter (LA</w:t>
      </w:r>
      <w:proofErr w:type="gramStart"/>
      <w:r w:rsidR="00464FF4">
        <w:rPr>
          <w:rFonts w:ascii="Times New Roman" w:hAnsi="Times New Roman" w:cs="Times New Roman"/>
          <w:sz w:val="24"/>
          <w:szCs w:val="24"/>
        </w:rPr>
        <w:t>,CL,</w:t>
      </w:r>
      <w:r w:rsidR="00A5393B" w:rsidRPr="006105D2">
        <w:rPr>
          <w:rFonts w:ascii="Times New Roman" w:hAnsi="Times New Roman" w:cs="Times New Roman"/>
          <w:sz w:val="24"/>
          <w:szCs w:val="24"/>
        </w:rPr>
        <w:t>GMC</w:t>
      </w:r>
      <w:proofErr w:type="gramEnd"/>
      <w:r w:rsidR="00A5393B" w:rsidRPr="006105D2">
        <w:rPr>
          <w:rFonts w:ascii="Times New Roman" w:hAnsi="Times New Roman" w:cs="Times New Roman"/>
          <w:sz w:val="24"/>
          <w:szCs w:val="24"/>
        </w:rPr>
        <w:t>)</w:t>
      </w:r>
      <w:r>
        <w:rPr>
          <w:rFonts w:ascii="Times New Roman" w:hAnsi="Times New Roman" w:cs="Times New Roman"/>
          <w:sz w:val="24"/>
          <w:szCs w:val="24"/>
        </w:rPr>
        <w:t>.</w:t>
      </w:r>
      <w:r w:rsidR="00A5393B" w:rsidRPr="006105D2">
        <w:rPr>
          <w:rFonts w:ascii="Times New Roman" w:hAnsi="Times New Roman" w:cs="Times New Roman"/>
          <w:sz w:val="24"/>
          <w:szCs w:val="24"/>
        </w:rPr>
        <w:t xml:space="preserve"> The legal importance of not having a person identified and their privacy protected was emphasized by ECs. A minority of EC members raised issues about the implications of </w:t>
      </w:r>
      <w:r>
        <w:rPr>
          <w:rFonts w:ascii="Times New Roman" w:hAnsi="Times New Roman" w:cs="Times New Roman"/>
          <w:sz w:val="24"/>
          <w:szCs w:val="24"/>
        </w:rPr>
        <w:t xml:space="preserve">breach of </w:t>
      </w:r>
      <w:r w:rsidR="00A5393B" w:rsidRPr="006105D2">
        <w:rPr>
          <w:rFonts w:ascii="Times New Roman" w:hAnsi="Times New Roman" w:cs="Times New Roman"/>
          <w:sz w:val="24"/>
          <w:szCs w:val="24"/>
        </w:rPr>
        <w:t>confidentiality in terms of personal damage to the person’s reputation, job prospects, and health insurance coverage.</w:t>
      </w:r>
      <w:r w:rsidR="00464FF4">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The risk of losing confidentiality of medical information </w:t>
      </w:r>
      <w:r>
        <w:rPr>
          <w:rFonts w:ascii="Times New Roman" w:hAnsi="Times New Roman" w:cs="Times New Roman"/>
          <w:sz w:val="24"/>
          <w:szCs w:val="24"/>
        </w:rPr>
        <w:t xml:space="preserve">is </w:t>
      </w:r>
      <w:r w:rsidR="008B27A8" w:rsidRPr="006105D2">
        <w:rPr>
          <w:rFonts w:ascii="Times New Roman" w:hAnsi="Times New Roman" w:cs="Times New Roman"/>
          <w:sz w:val="24"/>
          <w:szCs w:val="24"/>
        </w:rPr>
        <w:t>perceived differently across the world</w:t>
      </w:r>
      <w:r w:rsidR="00A57484" w:rsidRPr="006105D2">
        <w:rPr>
          <w:rFonts w:ascii="Times New Roman" w:hAnsi="Times New Roman" w:cs="Times New Roman"/>
          <w:sz w:val="24"/>
          <w:szCs w:val="24"/>
        </w:rPr>
        <w:t xml:space="preserve">, with privacy and controlling </w:t>
      </w:r>
      <w:r w:rsidR="00C47662" w:rsidRPr="006105D2">
        <w:rPr>
          <w:rFonts w:ascii="Times New Roman" w:hAnsi="Times New Roman" w:cs="Times New Roman"/>
          <w:sz w:val="24"/>
          <w:szCs w:val="24"/>
        </w:rPr>
        <w:t xml:space="preserve">access </w:t>
      </w:r>
      <w:r w:rsidR="00A57484" w:rsidRPr="006105D2">
        <w:rPr>
          <w:rFonts w:ascii="Times New Roman" w:hAnsi="Times New Roman" w:cs="Times New Roman"/>
          <w:sz w:val="24"/>
          <w:szCs w:val="24"/>
        </w:rPr>
        <w:t xml:space="preserve">of medical records </w:t>
      </w:r>
      <w:r w:rsidR="00774762" w:rsidRPr="006105D2">
        <w:rPr>
          <w:rFonts w:ascii="Times New Roman" w:hAnsi="Times New Roman" w:cs="Times New Roman"/>
          <w:sz w:val="24"/>
          <w:szCs w:val="24"/>
        </w:rPr>
        <w:t xml:space="preserve"> a more prominent </w:t>
      </w:r>
      <w:r w:rsidR="000F0153" w:rsidRPr="006105D2">
        <w:rPr>
          <w:rFonts w:ascii="Times New Roman" w:hAnsi="Times New Roman" w:cs="Times New Roman"/>
          <w:sz w:val="24"/>
          <w:szCs w:val="24"/>
        </w:rPr>
        <w:t xml:space="preserve">concern </w:t>
      </w:r>
      <w:r w:rsidR="00774762" w:rsidRPr="006105D2">
        <w:rPr>
          <w:rFonts w:ascii="Times New Roman" w:hAnsi="Times New Roman" w:cs="Times New Roman"/>
          <w:sz w:val="24"/>
          <w:szCs w:val="24"/>
        </w:rPr>
        <w:t xml:space="preserve">in </w:t>
      </w:r>
      <w:r w:rsidR="00015FC5" w:rsidRPr="006105D2">
        <w:rPr>
          <w:rFonts w:ascii="Times New Roman" w:hAnsi="Times New Roman" w:cs="Times New Roman"/>
          <w:sz w:val="24"/>
          <w:szCs w:val="24"/>
        </w:rPr>
        <w:t xml:space="preserve">the </w:t>
      </w:r>
      <w:r w:rsidR="00C47662" w:rsidRPr="006105D2">
        <w:rPr>
          <w:rFonts w:ascii="Times New Roman" w:hAnsi="Times New Roman" w:cs="Times New Roman"/>
          <w:sz w:val="24"/>
          <w:szCs w:val="24"/>
        </w:rPr>
        <w:t>Western</w:t>
      </w:r>
      <w:r w:rsidR="00453089" w:rsidRPr="006105D2">
        <w:rPr>
          <w:rFonts w:ascii="Times New Roman" w:hAnsi="Times New Roman" w:cs="Times New Roman"/>
          <w:sz w:val="24"/>
          <w:szCs w:val="24"/>
        </w:rPr>
        <w:t xml:space="preserve"> </w:t>
      </w:r>
      <w:r w:rsidR="00453089" w:rsidRPr="006105D2">
        <w:rPr>
          <w:rFonts w:ascii="Times New Roman" w:hAnsi="Times New Roman" w:cs="Times New Roman"/>
          <w:sz w:val="24"/>
          <w:szCs w:val="24"/>
        </w:rPr>
        <w:lastRenderedPageBreak/>
        <w:t>public than in Eastern communities (</w:t>
      </w:r>
      <w:r w:rsidR="005B6167">
        <w:rPr>
          <w:rFonts w:ascii="Times New Roman" w:hAnsi="Times New Roman" w:cs="Times New Roman"/>
          <w:sz w:val="24"/>
          <w:szCs w:val="24"/>
        </w:rPr>
        <w:t>14</w:t>
      </w:r>
      <w:r w:rsidR="00760E34" w:rsidRPr="006105D2">
        <w:rPr>
          <w:rFonts w:ascii="Times New Roman" w:hAnsi="Times New Roman" w:cs="Times New Roman"/>
          <w:sz w:val="24"/>
          <w:szCs w:val="24"/>
        </w:rPr>
        <w:t xml:space="preserve">, </w:t>
      </w:r>
      <w:r w:rsidR="00704205">
        <w:rPr>
          <w:rFonts w:ascii="Times New Roman" w:hAnsi="Times New Roman" w:cs="Times New Roman"/>
          <w:sz w:val="24"/>
          <w:szCs w:val="24"/>
        </w:rPr>
        <w:t>2</w:t>
      </w:r>
      <w:r w:rsidR="00AC5ED5">
        <w:rPr>
          <w:rFonts w:ascii="Times New Roman" w:hAnsi="Times New Roman" w:cs="Times New Roman"/>
          <w:sz w:val="24"/>
          <w:szCs w:val="24"/>
        </w:rPr>
        <w:t>9</w:t>
      </w:r>
      <w:r w:rsidR="00D80606" w:rsidRPr="006105D2">
        <w:rPr>
          <w:rFonts w:ascii="Times New Roman" w:hAnsi="Times New Roman" w:cs="Times New Roman"/>
          <w:sz w:val="24"/>
          <w:szCs w:val="24"/>
        </w:rPr>
        <w:t xml:space="preserve">, </w:t>
      </w:r>
      <w:r w:rsidR="00AC5ED5">
        <w:rPr>
          <w:rFonts w:ascii="Times New Roman" w:hAnsi="Times New Roman" w:cs="Times New Roman"/>
          <w:sz w:val="24"/>
          <w:szCs w:val="24"/>
        </w:rPr>
        <w:t>30</w:t>
      </w:r>
      <w:r w:rsidR="00453089" w:rsidRPr="006105D2">
        <w:rPr>
          <w:rFonts w:ascii="Times New Roman" w:hAnsi="Times New Roman" w:cs="Times New Roman"/>
          <w:sz w:val="24"/>
          <w:szCs w:val="24"/>
        </w:rPr>
        <w:t>)</w:t>
      </w:r>
      <w:r w:rsidR="00605C91" w:rsidRPr="006105D2">
        <w:rPr>
          <w:rFonts w:ascii="Times New Roman" w:hAnsi="Times New Roman" w:cs="Times New Roman"/>
          <w:sz w:val="24"/>
          <w:szCs w:val="24"/>
        </w:rPr>
        <w:t xml:space="preserve">. </w:t>
      </w:r>
      <w:r w:rsidR="0023508F" w:rsidRPr="006105D2">
        <w:rPr>
          <w:rFonts w:ascii="Times New Roman" w:hAnsi="Times New Roman" w:cs="Times New Roman"/>
          <w:sz w:val="24"/>
          <w:szCs w:val="24"/>
        </w:rPr>
        <w:t xml:space="preserve">People </w:t>
      </w:r>
      <w:r w:rsidR="00774762" w:rsidRPr="006105D2">
        <w:rPr>
          <w:rFonts w:ascii="Times New Roman" w:hAnsi="Times New Roman" w:cs="Times New Roman"/>
          <w:sz w:val="24"/>
          <w:szCs w:val="24"/>
        </w:rPr>
        <w:t>fe</w:t>
      </w:r>
      <w:r>
        <w:rPr>
          <w:rFonts w:ascii="Times New Roman" w:hAnsi="Times New Roman" w:cs="Times New Roman"/>
          <w:sz w:val="24"/>
          <w:szCs w:val="24"/>
        </w:rPr>
        <w:t>el</w:t>
      </w:r>
      <w:r w:rsidR="00774762" w:rsidRPr="006105D2">
        <w:rPr>
          <w:rFonts w:ascii="Times New Roman" w:hAnsi="Times New Roman" w:cs="Times New Roman"/>
          <w:sz w:val="24"/>
          <w:szCs w:val="24"/>
        </w:rPr>
        <w:t xml:space="preserve"> that loss of confidentiality </w:t>
      </w:r>
      <w:r>
        <w:rPr>
          <w:rFonts w:ascii="Times New Roman" w:hAnsi="Times New Roman" w:cs="Times New Roman"/>
          <w:sz w:val="24"/>
          <w:szCs w:val="24"/>
        </w:rPr>
        <w:t>i</w:t>
      </w:r>
      <w:r w:rsidR="00605C91" w:rsidRPr="006105D2">
        <w:rPr>
          <w:rFonts w:ascii="Times New Roman" w:hAnsi="Times New Roman" w:cs="Times New Roman"/>
          <w:sz w:val="24"/>
          <w:szCs w:val="24"/>
        </w:rPr>
        <w:t>s</w:t>
      </w:r>
      <w:r w:rsidR="008B27A8" w:rsidRPr="006105D2">
        <w:rPr>
          <w:rFonts w:ascii="Times New Roman" w:hAnsi="Times New Roman" w:cs="Times New Roman"/>
          <w:sz w:val="24"/>
          <w:szCs w:val="24"/>
        </w:rPr>
        <w:t xml:space="preserve"> a reduced risk if the MR </w:t>
      </w:r>
      <w:r>
        <w:rPr>
          <w:rFonts w:ascii="Times New Roman" w:hAnsi="Times New Roman" w:cs="Times New Roman"/>
          <w:sz w:val="24"/>
          <w:szCs w:val="24"/>
        </w:rPr>
        <w:t>i</w:t>
      </w:r>
      <w:r w:rsidR="008B27A8" w:rsidRPr="006105D2">
        <w:rPr>
          <w:rFonts w:ascii="Times New Roman" w:hAnsi="Times New Roman" w:cs="Times New Roman"/>
          <w:sz w:val="24"/>
          <w:szCs w:val="24"/>
        </w:rPr>
        <w:t>s “trustworthy”</w:t>
      </w:r>
      <w:r w:rsidR="009C563E">
        <w:rPr>
          <w:rFonts w:ascii="Times New Roman" w:hAnsi="Times New Roman" w:cs="Times New Roman"/>
          <w:sz w:val="24"/>
          <w:szCs w:val="24"/>
        </w:rPr>
        <w:t>,</w:t>
      </w:r>
      <w:r w:rsidR="008B27A8" w:rsidRPr="006105D2">
        <w:rPr>
          <w:rFonts w:ascii="Times New Roman" w:hAnsi="Times New Roman" w:cs="Times New Roman"/>
          <w:sz w:val="24"/>
          <w:szCs w:val="24"/>
        </w:rPr>
        <w:t xml:space="preserve"> </w:t>
      </w:r>
      <w:r w:rsidR="00605C91" w:rsidRPr="006105D2">
        <w:rPr>
          <w:rFonts w:ascii="Times New Roman" w:hAnsi="Times New Roman" w:cs="Times New Roman"/>
          <w:sz w:val="24"/>
          <w:szCs w:val="24"/>
        </w:rPr>
        <w:t xml:space="preserve">if </w:t>
      </w:r>
      <w:r w:rsidR="008B27A8" w:rsidRPr="006105D2">
        <w:rPr>
          <w:rFonts w:ascii="Times New Roman" w:hAnsi="Times New Roman" w:cs="Times New Roman"/>
          <w:sz w:val="24"/>
          <w:szCs w:val="24"/>
        </w:rPr>
        <w:t xml:space="preserve">their sample and data </w:t>
      </w:r>
      <w:r>
        <w:rPr>
          <w:rFonts w:ascii="Times New Roman" w:hAnsi="Times New Roman" w:cs="Times New Roman"/>
          <w:sz w:val="24"/>
          <w:szCs w:val="24"/>
        </w:rPr>
        <w:t>is</w:t>
      </w:r>
      <w:r w:rsidR="008B27A8" w:rsidRPr="006105D2">
        <w:rPr>
          <w:rFonts w:ascii="Times New Roman" w:hAnsi="Times New Roman" w:cs="Times New Roman"/>
          <w:sz w:val="24"/>
          <w:szCs w:val="24"/>
        </w:rPr>
        <w:t xml:space="preserve"> “handled responsibly</w:t>
      </w:r>
      <w:r w:rsidR="000670DE" w:rsidRPr="006105D2">
        <w:rPr>
          <w:rFonts w:ascii="Times New Roman" w:hAnsi="Times New Roman" w:cs="Times New Roman"/>
          <w:sz w:val="24"/>
          <w:szCs w:val="24"/>
        </w:rPr>
        <w:t>”</w:t>
      </w:r>
      <w:r w:rsidR="008110FD" w:rsidRPr="006105D2">
        <w:rPr>
          <w:rFonts w:ascii="Times New Roman" w:hAnsi="Times New Roman" w:cs="Times New Roman"/>
          <w:sz w:val="24"/>
          <w:szCs w:val="24"/>
        </w:rPr>
        <w:t xml:space="preserve"> and the “context understood”</w:t>
      </w:r>
      <w:r w:rsidR="009C563E">
        <w:rPr>
          <w:rFonts w:ascii="Times New Roman" w:hAnsi="Times New Roman" w:cs="Times New Roman"/>
          <w:sz w:val="24"/>
          <w:szCs w:val="24"/>
        </w:rPr>
        <w:t>,</w:t>
      </w:r>
      <w:r w:rsidR="009C563E" w:rsidRPr="009C563E">
        <w:rPr>
          <w:rFonts w:ascii="Times New Roman" w:hAnsi="Times New Roman" w:cs="Times New Roman"/>
          <w:sz w:val="24"/>
          <w:szCs w:val="24"/>
        </w:rPr>
        <w:t xml:space="preserve"> </w:t>
      </w:r>
      <w:r w:rsidR="009C563E">
        <w:rPr>
          <w:rFonts w:ascii="Times New Roman" w:hAnsi="Times New Roman" w:cs="Times New Roman"/>
          <w:sz w:val="24"/>
          <w:szCs w:val="24"/>
        </w:rPr>
        <w:t xml:space="preserve">and </w:t>
      </w:r>
      <w:r w:rsidR="009C563E" w:rsidRPr="006105D2">
        <w:rPr>
          <w:rFonts w:ascii="Times New Roman" w:hAnsi="Times New Roman" w:cs="Times New Roman"/>
          <w:sz w:val="24"/>
          <w:szCs w:val="24"/>
        </w:rPr>
        <w:t>if</w:t>
      </w:r>
      <w:r w:rsidR="009C563E">
        <w:rPr>
          <w:rFonts w:ascii="Times New Roman" w:hAnsi="Times New Roman" w:cs="Times New Roman"/>
          <w:sz w:val="24"/>
          <w:szCs w:val="24"/>
        </w:rPr>
        <w:t xml:space="preserve"> there i</w:t>
      </w:r>
      <w:r w:rsidR="009C563E" w:rsidRPr="006105D2">
        <w:rPr>
          <w:rFonts w:ascii="Times New Roman" w:hAnsi="Times New Roman" w:cs="Times New Roman"/>
          <w:sz w:val="24"/>
          <w:szCs w:val="24"/>
        </w:rPr>
        <w:t>s a possibility of a therapeutic outcome (</w:t>
      </w:r>
      <w:r w:rsidR="00AC5ED5">
        <w:rPr>
          <w:rFonts w:ascii="Times New Roman" w:hAnsi="Times New Roman" w:cs="Times New Roman"/>
          <w:sz w:val="24"/>
          <w:szCs w:val="24"/>
        </w:rPr>
        <w:t xml:space="preserve">16, </w:t>
      </w:r>
      <w:r w:rsidR="00591B8D">
        <w:rPr>
          <w:rFonts w:ascii="Times New Roman" w:hAnsi="Times New Roman" w:cs="Times New Roman"/>
          <w:sz w:val="24"/>
          <w:szCs w:val="24"/>
        </w:rPr>
        <w:t xml:space="preserve">21, 22, </w:t>
      </w:r>
      <w:r w:rsidR="004301FF">
        <w:rPr>
          <w:rFonts w:ascii="Times New Roman" w:hAnsi="Times New Roman" w:cs="Times New Roman"/>
          <w:sz w:val="24"/>
          <w:szCs w:val="24"/>
        </w:rPr>
        <w:t>25</w:t>
      </w:r>
      <w:r w:rsidR="009C563E" w:rsidRPr="006105D2">
        <w:rPr>
          <w:rFonts w:ascii="Times New Roman" w:hAnsi="Times New Roman" w:cs="Times New Roman"/>
          <w:sz w:val="24"/>
          <w:szCs w:val="24"/>
        </w:rPr>
        <w:t xml:space="preserve">, </w:t>
      </w:r>
      <w:r w:rsidR="002A0321">
        <w:rPr>
          <w:rFonts w:ascii="Times New Roman" w:hAnsi="Times New Roman" w:cs="Times New Roman"/>
          <w:sz w:val="24"/>
          <w:szCs w:val="24"/>
        </w:rPr>
        <w:t>3</w:t>
      </w:r>
      <w:r w:rsidR="00050CC0">
        <w:rPr>
          <w:rFonts w:ascii="Times New Roman" w:hAnsi="Times New Roman" w:cs="Times New Roman"/>
          <w:sz w:val="24"/>
          <w:szCs w:val="24"/>
        </w:rPr>
        <w:t>1</w:t>
      </w:r>
      <w:r w:rsidR="009C563E" w:rsidRPr="006105D2">
        <w:rPr>
          <w:rFonts w:ascii="Times New Roman" w:hAnsi="Times New Roman" w:cs="Times New Roman"/>
          <w:sz w:val="24"/>
          <w:szCs w:val="24"/>
        </w:rPr>
        <w:t>,</w:t>
      </w:r>
      <w:r w:rsidR="00AA63D6">
        <w:rPr>
          <w:rFonts w:ascii="Times New Roman" w:hAnsi="Times New Roman" w:cs="Times New Roman"/>
          <w:sz w:val="24"/>
          <w:szCs w:val="24"/>
        </w:rPr>
        <w:t xml:space="preserve"> </w:t>
      </w:r>
      <w:r w:rsidR="004A0523">
        <w:rPr>
          <w:rFonts w:ascii="Times New Roman" w:hAnsi="Times New Roman" w:cs="Times New Roman"/>
          <w:sz w:val="24"/>
          <w:szCs w:val="24"/>
        </w:rPr>
        <w:t>32,</w:t>
      </w:r>
      <w:r w:rsidR="00AA63D6">
        <w:rPr>
          <w:rFonts w:ascii="Times New Roman" w:hAnsi="Times New Roman" w:cs="Times New Roman"/>
          <w:sz w:val="24"/>
          <w:szCs w:val="24"/>
        </w:rPr>
        <w:t xml:space="preserve"> </w:t>
      </w:r>
      <w:proofErr w:type="gramStart"/>
      <w:r w:rsidR="00B277B3">
        <w:rPr>
          <w:rFonts w:ascii="Times New Roman" w:hAnsi="Times New Roman" w:cs="Times New Roman"/>
          <w:sz w:val="24"/>
          <w:szCs w:val="24"/>
        </w:rPr>
        <w:t>33</w:t>
      </w:r>
      <w:proofErr w:type="gramEnd"/>
      <w:r w:rsidR="00DA689A" w:rsidRPr="006105D2">
        <w:rPr>
          <w:rFonts w:ascii="Times New Roman" w:hAnsi="Times New Roman" w:cs="Times New Roman"/>
          <w:sz w:val="24"/>
          <w:szCs w:val="24"/>
        </w:rPr>
        <w:t>).</w:t>
      </w:r>
      <w:r w:rsidR="000670DE" w:rsidRPr="006105D2">
        <w:rPr>
          <w:rFonts w:ascii="Times New Roman" w:hAnsi="Times New Roman" w:cs="Times New Roman"/>
          <w:sz w:val="24"/>
          <w:szCs w:val="24"/>
        </w:rPr>
        <w:t xml:space="preserve"> </w:t>
      </w:r>
      <w:r w:rsidR="000A2322" w:rsidRPr="006105D2">
        <w:rPr>
          <w:rFonts w:ascii="Times New Roman" w:hAnsi="Times New Roman" w:cs="Times New Roman"/>
          <w:sz w:val="24"/>
          <w:szCs w:val="24"/>
        </w:rPr>
        <w:t>Th</w:t>
      </w:r>
      <w:r w:rsidR="000A2322">
        <w:rPr>
          <w:rFonts w:ascii="Times New Roman" w:hAnsi="Times New Roman" w:cs="Times New Roman"/>
          <w:sz w:val="24"/>
          <w:szCs w:val="24"/>
        </w:rPr>
        <w:t>is</w:t>
      </w:r>
      <w:r w:rsidR="000A2322" w:rsidRPr="006105D2">
        <w:rPr>
          <w:rFonts w:ascii="Times New Roman" w:hAnsi="Times New Roman" w:cs="Times New Roman"/>
          <w:sz w:val="24"/>
          <w:szCs w:val="24"/>
        </w:rPr>
        <w:t xml:space="preserve"> point on ensuring safeguards and enabling trust was not raised by both ECs and MRs</w:t>
      </w:r>
      <w:r w:rsidR="006532FF">
        <w:rPr>
          <w:rFonts w:ascii="Times New Roman" w:hAnsi="Times New Roman" w:cs="Times New Roman"/>
          <w:sz w:val="24"/>
          <w:szCs w:val="24"/>
        </w:rPr>
        <w:t xml:space="preserve"> in the present study</w:t>
      </w:r>
      <w:r w:rsidR="000A2322" w:rsidRPr="006105D2">
        <w:rPr>
          <w:rFonts w:ascii="Times New Roman" w:hAnsi="Times New Roman" w:cs="Times New Roman"/>
          <w:sz w:val="24"/>
          <w:szCs w:val="24"/>
        </w:rPr>
        <w:t>.</w:t>
      </w:r>
      <w:r w:rsidR="000A232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 </w:t>
      </w:r>
    </w:p>
    <w:p w:rsidR="008B27A8" w:rsidRPr="006105D2" w:rsidRDefault="001F01D3" w:rsidP="009C563E">
      <w:pPr>
        <w:rPr>
          <w:rFonts w:ascii="Times New Roman" w:hAnsi="Times New Roman" w:cs="Times New Roman"/>
          <w:sz w:val="24"/>
          <w:szCs w:val="24"/>
        </w:rPr>
      </w:pPr>
      <w:r>
        <w:rPr>
          <w:rFonts w:ascii="Times New Roman" w:hAnsi="Times New Roman" w:cs="Times New Roman"/>
          <w:sz w:val="24"/>
          <w:szCs w:val="24"/>
        </w:rPr>
        <w:t>T</w:t>
      </w:r>
      <w:r w:rsidR="00AA63D6">
        <w:rPr>
          <w:rFonts w:ascii="Times New Roman" w:hAnsi="Times New Roman" w:cs="Times New Roman"/>
          <w:sz w:val="24"/>
          <w:szCs w:val="24"/>
        </w:rPr>
        <w:t xml:space="preserve">he </w:t>
      </w:r>
      <w:r w:rsidR="00EE7BC1">
        <w:rPr>
          <w:rFonts w:ascii="Times New Roman" w:hAnsi="Times New Roman" w:cs="Times New Roman"/>
          <w:sz w:val="24"/>
          <w:szCs w:val="24"/>
        </w:rPr>
        <w:t xml:space="preserve">commercialization of research outcomes and </w:t>
      </w:r>
      <w:r w:rsidR="006532FF">
        <w:rPr>
          <w:rFonts w:ascii="Times New Roman" w:hAnsi="Times New Roman" w:cs="Times New Roman"/>
          <w:sz w:val="24"/>
          <w:szCs w:val="24"/>
        </w:rPr>
        <w:t>its</w:t>
      </w:r>
      <w:r w:rsidR="00EE7BC1">
        <w:rPr>
          <w:rFonts w:ascii="Times New Roman" w:hAnsi="Times New Roman" w:cs="Times New Roman"/>
          <w:sz w:val="24"/>
          <w:szCs w:val="24"/>
        </w:rPr>
        <w:t xml:space="preserve"> implications </w:t>
      </w:r>
      <w:r>
        <w:rPr>
          <w:rFonts w:ascii="Times New Roman" w:hAnsi="Times New Roman" w:cs="Times New Roman"/>
          <w:sz w:val="24"/>
          <w:szCs w:val="24"/>
        </w:rPr>
        <w:t xml:space="preserve">were </w:t>
      </w:r>
      <w:r w:rsidR="009C563E">
        <w:rPr>
          <w:rFonts w:ascii="Times New Roman" w:hAnsi="Times New Roman" w:cs="Times New Roman"/>
          <w:sz w:val="24"/>
          <w:szCs w:val="24"/>
        </w:rPr>
        <w:t xml:space="preserve">a perceived </w:t>
      </w:r>
      <w:r w:rsidR="00112215">
        <w:rPr>
          <w:rFonts w:ascii="Times New Roman" w:hAnsi="Times New Roman" w:cs="Times New Roman"/>
          <w:sz w:val="24"/>
          <w:szCs w:val="24"/>
        </w:rPr>
        <w:t xml:space="preserve">risk </w:t>
      </w:r>
      <w:r w:rsidR="00EE7BC1">
        <w:rPr>
          <w:rFonts w:ascii="Times New Roman" w:hAnsi="Times New Roman" w:cs="Times New Roman"/>
          <w:sz w:val="24"/>
          <w:szCs w:val="24"/>
        </w:rPr>
        <w:t xml:space="preserve">for </w:t>
      </w:r>
      <w:r w:rsidR="00A9267D">
        <w:rPr>
          <w:rFonts w:ascii="Times New Roman" w:hAnsi="Times New Roman" w:cs="Times New Roman"/>
          <w:sz w:val="24"/>
          <w:szCs w:val="24"/>
        </w:rPr>
        <w:t xml:space="preserve">biobank </w:t>
      </w:r>
      <w:proofErr w:type="gramStart"/>
      <w:r w:rsidR="00EE7BC1">
        <w:rPr>
          <w:rFonts w:ascii="Times New Roman" w:hAnsi="Times New Roman" w:cs="Times New Roman"/>
          <w:sz w:val="24"/>
          <w:szCs w:val="24"/>
        </w:rPr>
        <w:t>participants</w:t>
      </w:r>
      <w:r w:rsidR="006532FF">
        <w:rPr>
          <w:rFonts w:ascii="Times New Roman" w:hAnsi="Times New Roman" w:cs="Times New Roman"/>
          <w:sz w:val="24"/>
          <w:szCs w:val="24"/>
        </w:rPr>
        <w:t xml:space="preserve"> </w:t>
      </w:r>
      <w:r w:rsidR="009C563E">
        <w:rPr>
          <w:rFonts w:ascii="Times New Roman" w:hAnsi="Times New Roman" w:cs="Times New Roman"/>
          <w:sz w:val="24"/>
          <w:szCs w:val="24"/>
        </w:rPr>
        <w:t>.</w:t>
      </w:r>
      <w:proofErr w:type="gramEnd"/>
      <w:r w:rsidR="009C563E">
        <w:rPr>
          <w:rFonts w:ascii="Times New Roman" w:hAnsi="Times New Roman" w:cs="Times New Roman"/>
          <w:sz w:val="24"/>
          <w:szCs w:val="24"/>
        </w:rPr>
        <w:t xml:space="preserve"> B</w:t>
      </w:r>
      <w:r w:rsidR="00EE7BC1" w:rsidRPr="006105D2">
        <w:rPr>
          <w:rFonts w:ascii="Times New Roman" w:hAnsi="Times New Roman" w:cs="Times New Roman"/>
          <w:sz w:val="24"/>
          <w:szCs w:val="24"/>
        </w:rPr>
        <w:t xml:space="preserve">asic scientists felt </w:t>
      </w:r>
      <w:r w:rsidR="009C563E">
        <w:rPr>
          <w:rFonts w:ascii="Times New Roman" w:hAnsi="Times New Roman" w:cs="Times New Roman"/>
          <w:sz w:val="24"/>
          <w:szCs w:val="24"/>
        </w:rPr>
        <w:t xml:space="preserve">this </w:t>
      </w:r>
      <w:r w:rsidR="00A9267D" w:rsidRPr="006105D2">
        <w:rPr>
          <w:rFonts w:ascii="Times New Roman" w:hAnsi="Times New Roman" w:cs="Times New Roman"/>
          <w:sz w:val="24"/>
          <w:szCs w:val="24"/>
        </w:rPr>
        <w:t xml:space="preserve">was not an issue </w:t>
      </w:r>
      <w:r w:rsidR="00A9267D">
        <w:rPr>
          <w:rFonts w:ascii="Times New Roman" w:hAnsi="Times New Roman" w:cs="Times New Roman"/>
          <w:sz w:val="24"/>
          <w:szCs w:val="24"/>
        </w:rPr>
        <w:t>as</w:t>
      </w:r>
      <w:r w:rsidR="00EE7BC1" w:rsidRPr="006105D2">
        <w:rPr>
          <w:rFonts w:ascii="Times New Roman" w:hAnsi="Times New Roman" w:cs="Times New Roman"/>
          <w:sz w:val="24"/>
          <w:szCs w:val="24"/>
        </w:rPr>
        <w:t xml:space="preserve"> commercial agencies were not interested in their type of research</w:t>
      </w:r>
      <w:r w:rsidR="007712A4">
        <w:rPr>
          <w:rFonts w:ascii="Times New Roman" w:hAnsi="Times New Roman" w:cs="Times New Roman"/>
          <w:sz w:val="24"/>
          <w:szCs w:val="24"/>
        </w:rPr>
        <w:t>.</w:t>
      </w:r>
      <w:r w:rsidR="00EE7BC1" w:rsidRPr="006105D2">
        <w:rPr>
          <w:rFonts w:ascii="Times New Roman" w:hAnsi="Times New Roman" w:cs="Times New Roman"/>
          <w:sz w:val="24"/>
          <w:szCs w:val="24"/>
        </w:rPr>
        <w:t xml:space="preserve"> Clinician researchers</w:t>
      </w:r>
      <w:r w:rsidR="009C563E">
        <w:rPr>
          <w:rFonts w:ascii="Times New Roman" w:hAnsi="Times New Roman" w:cs="Times New Roman"/>
          <w:sz w:val="24"/>
          <w:szCs w:val="24"/>
        </w:rPr>
        <w:t>,</w:t>
      </w:r>
      <w:r w:rsidR="00EE7BC1" w:rsidRPr="006105D2">
        <w:rPr>
          <w:rFonts w:ascii="Times New Roman" w:hAnsi="Times New Roman" w:cs="Times New Roman"/>
          <w:sz w:val="24"/>
          <w:szCs w:val="24"/>
        </w:rPr>
        <w:t xml:space="preserve"> </w:t>
      </w:r>
      <w:r w:rsidR="007712A4">
        <w:rPr>
          <w:rFonts w:ascii="Times New Roman" w:hAnsi="Times New Roman" w:cs="Times New Roman"/>
          <w:sz w:val="24"/>
          <w:szCs w:val="24"/>
        </w:rPr>
        <w:t>on the other hand</w:t>
      </w:r>
      <w:r w:rsidR="009C563E">
        <w:rPr>
          <w:rFonts w:ascii="Times New Roman" w:hAnsi="Times New Roman" w:cs="Times New Roman"/>
          <w:sz w:val="24"/>
          <w:szCs w:val="24"/>
        </w:rPr>
        <w:t>,</w:t>
      </w:r>
      <w:r w:rsidR="007712A4">
        <w:rPr>
          <w:rFonts w:ascii="Times New Roman" w:hAnsi="Times New Roman" w:cs="Times New Roman"/>
          <w:sz w:val="24"/>
          <w:szCs w:val="24"/>
        </w:rPr>
        <w:t xml:space="preserve"> </w:t>
      </w:r>
      <w:r w:rsidR="009C563E">
        <w:rPr>
          <w:rFonts w:ascii="Times New Roman" w:hAnsi="Times New Roman" w:cs="Times New Roman"/>
          <w:sz w:val="24"/>
          <w:szCs w:val="24"/>
        </w:rPr>
        <w:t xml:space="preserve">felt that </w:t>
      </w:r>
      <w:r w:rsidR="00EE7BC1" w:rsidRPr="006105D2">
        <w:rPr>
          <w:rFonts w:ascii="Times New Roman" w:hAnsi="Times New Roman" w:cs="Times New Roman"/>
          <w:sz w:val="24"/>
          <w:szCs w:val="24"/>
        </w:rPr>
        <w:t xml:space="preserve">companies sponsoring the research </w:t>
      </w:r>
      <w:r w:rsidR="009C563E">
        <w:rPr>
          <w:rFonts w:ascii="Times New Roman" w:hAnsi="Times New Roman" w:cs="Times New Roman"/>
          <w:sz w:val="24"/>
          <w:szCs w:val="24"/>
        </w:rPr>
        <w:t xml:space="preserve">should ensure that </w:t>
      </w:r>
      <w:r w:rsidR="006532FF">
        <w:rPr>
          <w:rFonts w:ascii="Times New Roman" w:hAnsi="Times New Roman" w:cs="Times New Roman"/>
          <w:sz w:val="24"/>
          <w:szCs w:val="24"/>
        </w:rPr>
        <w:t>health</w:t>
      </w:r>
      <w:r w:rsidR="00EE7BC1" w:rsidRPr="006105D2">
        <w:rPr>
          <w:rFonts w:ascii="Times New Roman" w:hAnsi="Times New Roman" w:cs="Times New Roman"/>
          <w:sz w:val="24"/>
          <w:szCs w:val="24"/>
        </w:rPr>
        <w:t xml:space="preserve"> benefit</w:t>
      </w:r>
      <w:r w:rsidR="009C563E">
        <w:rPr>
          <w:rFonts w:ascii="Times New Roman" w:hAnsi="Times New Roman" w:cs="Times New Roman"/>
          <w:sz w:val="24"/>
          <w:szCs w:val="24"/>
        </w:rPr>
        <w:t>s</w:t>
      </w:r>
      <w:r w:rsidR="00EE7BC1" w:rsidRPr="006105D2">
        <w:rPr>
          <w:rFonts w:ascii="Times New Roman" w:hAnsi="Times New Roman" w:cs="Times New Roman"/>
          <w:sz w:val="24"/>
          <w:szCs w:val="24"/>
        </w:rPr>
        <w:t xml:space="preserve"> accrue to the community of patients. ECs did not see themselves as having much of a role in this matter. A minority, mainly the lay voices on the ECs</w:t>
      </w:r>
      <w:r w:rsidR="005F7A48">
        <w:rPr>
          <w:rFonts w:ascii="Times New Roman" w:hAnsi="Times New Roman" w:cs="Times New Roman"/>
          <w:sz w:val="24"/>
          <w:szCs w:val="24"/>
        </w:rPr>
        <w:t xml:space="preserve"> </w:t>
      </w:r>
      <w:r w:rsidR="006952F8">
        <w:rPr>
          <w:rFonts w:ascii="Times New Roman" w:hAnsi="Times New Roman" w:cs="Times New Roman"/>
          <w:sz w:val="24"/>
          <w:szCs w:val="24"/>
        </w:rPr>
        <w:t>were emphatic</w:t>
      </w:r>
      <w:r w:rsidR="005F7A48">
        <w:rPr>
          <w:rFonts w:ascii="Times New Roman" w:hAnsi="Times New Roman" w:cs="Times New Roman"/>
          <w:sz w:val="24"/>
          <w:szCs w:val="24"/>
        </w:rPr>
        <w:t xml:space="preserve"> </w:t>
      </w:r>
      <w:r w:rsidR="00EE7BC1" w:rsidRPr="006105D2">
        <w:rPr>
          <w:rFonts w:ascii="Times New Roman" w:hAnsi="Times New Roman" w:cs="Times New Roman"/>
          <w:sz w:val="24"/>
          <w:szCs w:val="24"/>
        </w:rPr>
        <w:t xml:space="preserve">that a sample given for diagnostic purposes and fully paid for by the participant could not be exploited for </w:t>
      </w:r>
      <w:r w:rsidR="006F20B1">
        <w:rPr>
          <w:rFonts w:ascii="Times New Roman" w:hAnsi="Times New Roman" w:cs="Times New Roman"/>
          <w:sz w:val="24"/>
          <w:szCs w:val="24"/>
        </w:rPr>
        <w:t xml:space="preserve">research with a </w:t>
      </w:r>
      <w:r w:rsidR="00EE7BC1" w:rsidRPr="006105D2">
        <w:rPr>
          <w:rFonts w:ascii="Times New Roman" w:hAnsi="Times New Roman" w:cs="Times New Roman"/>
          <w:sz w:val="24"/>
          <w:szCs w:val="24"/>
        </w:rPr>
        <w:t xml:space="preserve">commercial </w:t>
      </w:r>
      <w:r w:rsidR="006F20B1">
        <w:rPr>
          <w:rFonts w:ascii="Times New Roman" w:hAnsi="Times New Roman" w:cs="Times New Roman"/>
          <w:sz w:val="24"/>
          <w:szCs w:val="24"/>
        </w:rPr>
        <w:t>intent</w:t>
      </w:r>
      <w:r w:rsidR="00EE7BC1" w:rsidRPr="006105D2">
        <w:rPr>
          <w:rFonts w:ascii="Times New Roman" w:hAnsi="Times New Roman" w:cs="Times New Roman"/>
          <w:sz w:val="24"/>
          <w:szCs w:val="24"/>
        </w:rPr>
        <w:t>.</w:t>
      </w:r>
      <w:r w:rsidR="00BF17EC">
        <w:rPr>
          <w:rFonts w:ascii="Times New Roman" w:hAnsi="Times New Roman" w:cs="Times New Roman"/>
          <w:sz w:val="24"/>
          <w:szCs w:val="24"/>
        </w:rPr>
        <w:t xml:space="preserve"> This was in line with the views of the public</w:t>
      </w:r>
      <w:r w:rsidR="00AA63D6">
        <w:rPr>
          <w:rFonts w:ascii="Times New Roman" w:hAnsi="Times New Roman" w:cs="Times New Roman"/>
          <w:sz w:val="24"/>
          <w:szCs w:val="24"/>
        </w:rPr>
        <w:t xml:space="preserve"> </w:t>
      </w:r>
      <w:r w:rsidR="000349AE">
        <w:rPr>
          <w:rFonts w:ascii="Times New Roman" w:hAnsi="Times New Roman" w:cs="Times New Roman"/>
          <w:sz w:val="24"/>
          <w:szCs w:val="24"/>
        </w:rPr>
        <w:t>(</w:t>
      </w:r>
      <w:r w:rsidR="00B77849">
        <w:rPr>
          <w:rFonts w:ascii="Times New Roman" w:hAnsi="Times New Roman" w:cs="Times New Roman"/>
          <w:sz w:val="24"/>
          <w:szCs w:val="24"/>
        </w:rPr>
        <w:t>16</w:t>
      </w:r>
      <w:proofErr w:type="gramStart"/>
      <w:r w:rsidR="00B77849">
        <w:rPr>
          <w:rFonts w:ascii="Times New Roman" w:hAnsi="Times New Roman" w:cs="Times New Roman"/>
          <w:sz w:val="24"/>
          <w:szCs w:val="24"/>
        </w:rPr>
        <w:t>,</w:t>
      </w:r>
      <w:r w:rsidR="005449E6">
        <w:rPr>
          <w:rFonts w:ascii="Times New Roman" w:hAnsi="Times New Roman" w:cs="Times New Roman"/>
          <w:sz w:val="24"/>
          <w:szCs w:val="24"/>
        </w:rPr>
        <w:t>20,</w:t>
      </w:r>
      <w:r w:rsidR="0030447B">
        <w:rPr>
          <w:rFonts w:ascii="Times New Roman" w:hAnsi="Times New Roman" w:cs="Times New Roman"/>
          <w:sz w:val="24"/>
          <w:szCs w:val="24"/>
        </w:rPr>
        <w:t>34</w:t>
      </w:r>
      <w:proofErr w:type="gramEnd"/>
      <w:r w:rsidR="009C563E">
        <w:rPr>
          <w:rFonts w:ascii="Times New Roman" w:hAnsi="Times New Roman" w:cs="Times New Roman"/>
          <w:sz w:val="24"/>
          <w:szCs w:val="24"/>
        </w:rPr>
        <w:t>)</w:t>
      </w:r>
      <w:r w:rsidR="00605C91"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 </w:t>
      </w:r>
      <w:r w:rsidR="00605C91" w:rsidRPr="006105D2">
        <w:rPr>
          <w:rFonts w:ascii="Times New Roman" w:hAnsi="Times New Roman" w:cs="Times New Roman"/>
          <w:sz w:val="24"/>
          <w:szCs w:val="24"/>
        </w:rPr>
        <w:t>I</w:t>
      </w:r>
      <w:r w:rsidR="00D005D1" w:rsidRPr="006105D2">
        <w:rPr>
          <w:rFonts w:ascii="Times New Roman" w:hAnsi="Times New Roman" w:cs="Times New Roman"/>
          <w:sz w:val="24"/>
          <w:szCs w:val="24"/>
        </w:rPr>
        <w:t>n most countries,</w:t>
      </w:r>
      <w:r w:rsidR="008B27A8" w:rsidRPr="006105D2">
        <w:rPr>
          <w:rFonts w:ascii="Times New Roman" w:hAnsi="Times New Roman" w:cs="Times New Roman"/>
          <w:sz w:val="24"/>
          <w:szCs w:val="24"/>
        </w:rPr>
        <w:t xml:space="preserve"> </w:t>
      </w:r>
      <w:r w:rsidR="00980FF5" w:rsidRPr="006105D2">
        <w:rPr>
          <w:rFonts w:ascii="Times New Roman" w:hAnsi="Times New Roman" w:cs="Times New Roman"/>
          <w:sz w:val="24"/>
          <w:szCs w:val="24"/>
        </w:rPr>
        <w:t xml:space="preserve">while </w:t>
      </w:r>
      <w:r w:rsidR="008B27A8" w:rsidRPr="006105D2">
        <w:rPr>
          <w:rFonts w:ascii="Times New Roman" w:hAnsi="Times New Roman" w:cs="Times New Roman"/>
          <w:sz w:val="24"/>
          <w:szCs w:val="24"/>
        </w:rPr>
        <w:t>profits and monetary gain out of a ‘donation</w:t>
      </w:r>
      <w:r w:rsidR="005F7A48">
        <w:rPr>
          <w:rFonts w:ascii="Times New Roman" w:hAnsi="Times New Roman" w:cs="Times New Roman"/>
          <w:sz w:val="24"/>
          <w:szCs w:val="24"/>
        </w:rPr>
        <w:t xml:space="preserve"> of a sample</w:t>
      </w:r>
      <w:r w:rsidR="008B27A8" w:rsidRPr="006105D2">
        <w:rPr>
          <w:rFonts w:ascii="Times New Roman" w:hAnsi="Times New Roman" w:cs="Times New Roman"/>
          <w:sz w:val="24"/>
          <w:szCs w:val="24"/>
        </w:rPr>
        <w:t xml:space="preserve">’ was </w:t>
      </w:r>
      <w:r w:rsidR="00980FF5" w:rsidRPr="006105D2">
        <w:rPr>
          <w:rFonts w:ascii="Times New Roman" w:hAnsi="Times New Roman" w:cs="Times New Roman"/>
          <w:sz w:val="24"/>
          <w:szCs w:val="24"/>
        </w:rPr>
        <w:t>un</w:t>
      </w:r>
      <w:r w:rsidR="008B27A8" w:rsidRPr="006105D2">
        <w:rPr>
          <w:rFonts w:ascii="Times New Roman" w:hAnsi="Times New Roman" w:cs="Times New Roman"/>
          <w:sz w:val="24"/>
          <w:szCs w:val="24"/>
        </w:rPr>
        <w:t xml:space="preserve">acceptable, the reality of </w:t>
      </w:r>
      <w:r w:rsidR="009C563E">
        <w:rPr>
          <w:rFonts w:ascii="Times New Roman" w:hAnsi="Times New Roman" w:cs="Times New Roman"/>
          <w:sz w:val="24"/>
          <w:szCs w:val="24"/>
        </w:rPr>
        <w:t xml:space="preserve">the need for </w:t>
      </w:r>
      <w:r w:rsidR="008B27A8" w:rsidRPr="006105D2">
        <w:rPr>
          <w:rFonts w:ascii="Times New Roman" w:hAnsi="Times New Roman" w:cs="Times New Roman"/>
          <w:sz w:val="24"/>
          <w:szCs w:val="24"/>
        </w:rPr>
        <w:t xml:space="preserve">commercial investment to </w:t>
      </w:r>
      <w:r w:rsidR="009C563E">
        <w:rPr>
          <w:rFonts w:ascii="Times New Roman" w:hAnsi="Times New Roman" w:cs="Times New Roman"/>
          <w:sz w:val="24"/>
          <w:szCs w:val="24"/>
        </w:rPr>
        <w:t xml:space="preserve">translate research into </w:t>
      </w:r>
      <w:r w:rsidR="00B7232C">
        <w:rPr>
          <w:rFonts w:ascii="Times New Roman" w:hAnsi="Times New Roman" w:cs="Times New Roman"/>
          <w:sz w:val="24"/>
          <w:szCs w:val="24"/>
        </w:rPr>
        <w:t xml:space="preserve">improved diagnostics or clinical interventions </w:t>
      </w:r>
      <w:r w:rsidR="008B27A8" w:rsidRPr="006105D2">
        <w:rPr>
          <w:rFonts w:ascii="Times New Roman" w:hAnsi="Times New Roman" w:cs="Times New Roman"/>
          <w:sz w:val="24"/>
          <w:szCs w:val="24"/>
        </w:rPr>
        <w:t xml:space="preserve">  of public benefit was acceptable</w:t>
      </w:r>
      <w:r w:rsidR="000349AE">
        <w:rPr>
          <w:rFonts w:ascii="Times New Roman" w:hAnsi="Times New Roman" w:cs="Times New Roman"/>
          <w:sz w:val="24"/>
          <w:szCs w:val="24"/>
        </w:rPr>
        <w:t xml:space="preserve"> </w:t>
      </w:r>
      <w:r w:rsidR="00FF18FE" w:rsidRPr="006105D2">
        <w:rPr>
          <w:rFonts w:ascii="Times New Roman" w:hAnsi="Times New Roman" w:cs="Times New Roman"/>
          <w:sz w:val="24"/>
          <w:szCs w:val="24"/>
        </w:rPr>
        <w:t>(</w:t>
      </w:r>
      <w:r w:rsidR="00DE1EF8">
        <w:rPr>
          <w:rFonts w:ascii="Times New Roman" w:hAnsi="Times New Roman" w:cs="Times New Roman"/>
          <w:sz w:val="24"/>
          <w:szCs w:val="24"/>
        </w:rPr>
        <w:t>16, 20</w:t>
      </w:r>
      <w:r w:rsidR="00FF18FE" w:rsidRPr="006105D2">
        <w:rPr>
          <w:rFonts w:ascii="Times New Roman" w:hAnsi="Times New Roman" w:cs="Times New Roman"/>
          <w:sz w:val="24"/>
          <w:szCs w:val="24"/>
        </w:rPr>
        <w:t xml:space="preserve">, </w:t>
      </w:r>
      <w:proofErr w:type="gramStart"/>
      <w:r w:rsidR="00DE1EF8">
        <w:rPr>
          <w:rFonts w:ascii="Times New Roman" w:hAnsi="Times New Roman" w:cs="Times New Roman"/>
          <w:sz w:val="24"/>
          <w:szCs w:val="24"/>
        </w:rPr>
        <w:t>34</w:t>
      </w:r>
      <w:proofErr w:type="gramEnd"/>
      <w:r w:rsidR="00FF18FE" w:rsidRPr="006105D2">
        <w:rPr>
          <w:rFonts w:ascii="Times New Roman" w:hAnsi="Times New Roman" w:cs="Times New Roman"/>
          <w:sz w:val="24"/>
          <w:szCs w:val="24"/>
        </w:rPr>
        <w:t>)</w:t>
      </w:r>
      <w:r w:rsidR="008B27A8" w:rsidRPr="006105D2">
        <w:rPr>
          <w:rFonts w:ascii="Times New Roman" w:hAnsi="Times New Roman" w:cs="Times New Roman"/>
          <w:sz w:val="24"/>
          <w:szCs w:val="24"/>
        </w:rPr>
        <w:t>. An open</w:t>
      </w:r>
      <w:r w:rsidR="00B7232C">
        <w:rPr>
          <w:rFonts w:ascii="Times New Roman" w:hAnsi="Times New Roman" w:cs="Times New Roman"/>
          <w:sz w:val="24"/>
          <w:szCs w:val="24"/>
        </w:rPr>
        <w:t xml:space="preserve"> discussion and sharing such information with</w:t>
      </w:r>
      <w:r w:rsidR="008B27A8" w:rsidRPr="006105D2">
        <w:rPr>
          <w:rFonts w:ascii="Times New Roman" w:hAnsi="Times New Roman" w:cs="Times New Roman"/>
          <w:sz w:val="24"/>
          <w:szCs w:val="24"/>
        </w:rPr>
        <w:t xml:space="preserve">   </w:t>
      </w:r>
      <w:r w:rsidR="00AC1B82" w:rsidRPr="006105D2">
        <w:rPr>
          <w:rFonts w:ascii="Times New Roman" w:hAnsi="Times New Roman" w:cs="Times New Roman"/>
          <w:sz w:val="24"/>
          <w:szCs w:val="24"/>
        </w:rPr>
        <w:t xml:space="preserve">sample </w:t>
      </w:r>
      <w:r w:rsidR="008B27A8" w:rsidRPr="006105D2">
        <w:rPr>
          <w:rFonts w:ascii="Times New Roman" w:hAnsi="Times New Roman" w:cs="Times New Roman"/>
          <w:sz w:val="24"/>
          <w:szCs w:val="24"/>
        </w:rPr>
        <w:t xml:space="preserve">contributors </w:t>
      </w:r>
      <w:r w:rsidR="00DE10F4">
        <w:rPr>
          <w:rFonts w:ascii="Times New Roman" w:hAnsi="Times New Roman" w:cs="Times New Roman"/>
          <w:sz w:val="24"/>
          <w:szCs w:val="24"/>
        </w:rPr>
        <w:t xml:space="preserve">is </w:t>
      </w:r>
      <w:r w:rsidR="00D75BE1">
        <w:rPr>
          <w:rFonts w:ascii="Times New Roman" w:hAnsi="Times New Roman" w:cs="Times New Roman"/>
          <w:sz w:val="24"/>
          <w:szCs w:val="24"/>
        </w:rPr>
        <w:t xml:space="preserve">considered </w:t>
      </w:r>
      <w:r w:rsidR="00DE10F4">
        <w:rPr>
          <w:rFonts w:ascii="Times New Roman" w:hAnsi="Times New Roman" w:cs="Times New Roman"/>
          <w:sz w:val="24"/>
          <w:szCs w:val="24"/>
        </w:rPr>
        <w:t xml:space="preserve">desirable </w:t>
      </w:r>
      <w:r w:rsidR="00FF18FE" w:rsidRPr="006105D2">
        <w:rPr>
          <w:rFonts w:ascii="Times New Roman" w:hAnsi="Times New Roman" w:cs="Times New Roman"/>
          <w:sz w:val="24"/>
          <w:szCs w:val="24"/>
        </w:rPr>
        <w:t>(</w:t>
      </w:r>
      <w:r w:rsidR="006A15DF">
        <w:rPr>
          <w:rFonts w:ascii="Times New Roman" w:hAnsi="Times New Roman" w:cs="Times New Roman"/>
          <w:sz w:val="24"/>
          <w:szCs w:val="24"/>
        </w:rPr>
        <w:t>9, 16, 21</w:t>
      </w:r>
      <w:r w:rsidR="00DE491B" w:rsidRPr="006105D2">
        <w:rPr>
          <w:rFonts w:ascii="Times New Roman" w:hAnsi="Times New Roman" w:cs="Times New Roman"/>
          <w:sz w:val="24"/>
          <w:szCs w:val="24"/>
        </w:rPr>
        <w:t>).</w:t>
      </w:r>
      <w:r w:rsidR="00DE10F4">
        <w:rPr>
          <w:rFonts w:ascii="Times New Roman" w:hAnsi="Times New Roman" w:cs="Times New Roman"/>
          <w:sz w:val="24"/>
          <w:szCs w:val="24"/>
        </w:rPr>
        <w:t xml:space="preserve"> In general, p</w:t>
      </w:r>
      <w:r w:rsidR="00AC1B82" w:rsidRPr="006105D2">
        <w:rPr>
          <w:rFonts w:ascii="Times New Roman" w:hAnsi="Times New Roman" w:cs="Times New Roman"/>
          <w:sz w:val="24"/>
          <w:szCs w:val="24"/>
        </w:rPr>
        <w:t xml:space="preserve">eople </w:t>
      </w:r>
      <w:r w:rsidR="00DE10F4">
        <w:rPr>
          <w:rFonts w:ascii="Times New Roman" w:hAnsi="Times New Roman" w:cs="Times New Roman"/>
          <w:sz w:val="24"/>
          <w:szCs w:val="24"/>
        </w:rPr>
        <w:t>place</w:t>
      </w:r>
      <w:r w:rsidR="00AC1B82" w:rsidRPr="006105D2">
        <w:rPr>
          <w:rFonts w:ascii="Times New Roman" w:hAnsi="Times New Roman" w:cs="Times New Roman"/>
          <w:sz w:val="24"/>
          <w:szCs w:val="24"/>
        </w:rPr>
        <w:t xml:space="preserve"> more t</w:t>
      </w:r>
      <w:r w:rsidR="00DE491B" w:rsidRPr="006105D2">
        <w:rPr>
          <w:rFonts w:ascii="Times New Roman" w:hAnsi="Times New Roman" w:cs="Times New Roman"/>
          <w:sz w:val="24"/>
          <w:szCs w:val="24"/>
        </w:rPr>
        <w:t>rust in</w:t>
      </w:r>
      <w:r w:rsidR="002151E8" w:rsidRPr="006105D2">
        <w:rPr>
          <w:rFonts w:ascii="Times New Roman" w:hAnsi="Times New Roman" w:cs="Times New Roman"/>
          <w:sz w:val="24"/>
          <w:szCs w:val="24"/>
        </w:rPr>
        <w:t xml:space="preserve"> individual </w:t>
      </w:r>
      <w:proofErr w:type="gramStart"/>
      <w:r w:rsidR="00DE10F4">
        <w:rPr>
          <w:rFonts w:ascii="Times New Roman" w:hAnsi="Times New Roman" w:cs="Times New Roman"/>
          <w:sz w:val="24"/>
          <w:szCs w:val="24"/>
        </w:rPr>
        <w:t xml:space="preserve">researchers </w:t>
      </w:r>
      <w:r w:rsidR="002151E8" w:rsidRPr="006105D2">
        <w:rPr>
          <w:rFonts w:ascii="Times New Roman" w:hAnsi="Times New Roman" w:cs="Times New Roman"/>
          <w:sz w:val="24"/>
          <w:szCs w:val="24"/>
        </w:rPr>
        <w:t xml:space="preserve"> than</w:t>
      </w:r>
      <w:proofErr w:type="gramEnd"/>
      <w:r w:rsidR="002151E8" w:rsidRPr="006105D2">
        <w:rPr>
          <w:rFonts w:ascii="Times New Roman" w:hAnsi="Times New Roman" w:cs="Times New Roman"/>
          <w:sz w:val="24"/>
          <w:szCs w:val="24"/>
        </w:rPr>
        <w:t xml:space="preserve"> </w:t>
      </w:r>
      <w:r w:rsidR="00DE10F4">
        <w:rPr>
          <w:rFonts w:ascii="Times New Roman" w:hAnsi="Times New Roman" w:cs="Times New Roman"/>
          <w:sz w:val="24"/>
          <w:szCs w:val="24"/>
        </w:rPr>
        <w:t xml:space="preserve">commercial organizations </w:t>
      </w:r>
      <w:r w:rsidR="00CC064E" w:rsidRPr="006105D2">
        <w:rPr>
          <w:rFonts w:ascii="Times New Roman" w:hAnsi="Times New Roman" w:cs="Times New Roman"/>
          <w:sz w:val="24"/>
          <w:szCs w:val="24"/>
        </w:rPr>
        <w:t xml:space="preserve"> and insurance companies (</w:t>
      </w:r>
      <w:r w:rsidR="00B851DD">
        <w:rPr>
          <w:rFonts w:ascii="Times New Roman" w:hAnsi="Times New Roman" w:cs="Times New Roman"/>
          <w:sz w:val="24"/>
          <w:szCs w:val="24"/>
        </w:rPr>
        <w:t>35</w:t>
      </w:r>
      <w:r w:rsidR="00CC064E" w:rsidRPr="006105D2">
        <w:rPr>
          <w:rFonts w:ascii="Times New Roman" w:hAnsi="Times New Roman" w:cs="Times New Roman"/>
          <w:sz w:val="24"/>
          <w:szCs w:val="24"/>
        </w:rPr>
        <w:t>)</w:t>
      </w:r>
      <w:r w:rsidR="0045785A" w:rsidRPr="006105D2">
        <w:rPr>
          <w:rFonts w:ascii="Times New Roman" w:hAnsi="Times New Roman" w:cs="Times New Roman"/>
          <w:sz w:val="24"/>
          <w:szCs w:val="24"/>
        </w:rPr>
        <w:t>.</w:t>
      </w:r>
    </w:p>
    <w:p w:rsidR="008B27A8" w:rsidRPr="006105D2" w:rsidRDefault="009C563E" w:rsidP="008B27A8">
      <w:pPr>
        <w:rPr>
          <w:rFonts w:ascii="Times New Roman" w:hAnsi="Times New Roman" w:cs="Times New Roman"/>
          <w:sz w:val="24"/>
          <w:szCs w:val="24"/>
        </w:rPr>
      </w:pPr>
      <w:r>
        <w:rPr>
          <w:rFonts w:ascii="Times New Roman" w:hAnsi="Times New Roman" w:cs="Times New Roman"/>
          <w:sz w:val="24"/>
          <w:szCs w:val="24"/>
        </w:rPr>
        <w:t>P</w:t>
      </w:r>
      <w:r w:rsidR="00B16B2D">
        <w:rPr>
          <w:rFonts w:ascii="Times New Roman" w:hAnsi="Times New Roman" w:cs="Times New Roman"/>
          <w:sz w:val="24"/>
          <w:szCs w:val="24"/>
        </w:rPr>
        <w:t xml:space="preserve">eople </w:t>
      </w:r>
      <w:r>
        <w:rPr>
          <w:rFonts w:ascii="Times New Roman" w:hAnsi="Times New Roman" w:cs="Times New Roman"/>
          <w:sz w:val="24"/>
          <w:szCs w:val="24"/>
        </w:rPr>
        <w:t xml:space="preserve">also </w:t>
      </w:r>
      <w:r w:rsidR="00B16B2D">
        <w:rPr>
          <w:rFonts w:ascii="Times New Roman" w:hAnsi="Times New Roman" w:cs="Times New Roman"/>
          <w:sz w:val="24"/>
          <w:szCs w:val="24"/>
        </w:rPr>
        <w:t xml:space="preserve">fear </w:t>
      </w:r>
      <w:r>
        <w:rPr>
          <w:rFonts w:ascii="Times New Roman" w:hAnsi="Times New Roman" w:cs="Times New Roman"/>
          <w:sz w:val="24"/>
          <w:szCs w:val="24"/>
        </w:rPr>
        <w:t xml:space="preserve">the risk of </w:t>
      </w:r>
      <w:r w:rsidR="008B27A8" w:rsidRPr="006105D2">
        <w:rPr>
          <w:rFonts w:ascii="Times New Roman" w:hAnsi="Times New Roman" w:cs="Times New Roman"/>
          <w:sz w:val="24"/>
          <w:szCs w:val="24"/>
        </w:rPr>
        <w:t>being discriminated as a community or a country</w:t>
      </w:r>
      <w:r>
        <w:rPr>
          <w:rFonts w:ascii="Times New Roman" w:hAnsi="Times New Roman" w:cs="Times New Roman"/>
          <w:sz w:val="24"/>
          <w:szCs w:val="24"/>
        </w:rPr>
        <w:t>, if samples are transferred</w:t>
      </w:r>
      <w:r w:rsidR="008B27A8" w:rsidRPr="006105D2">
        <w:rPr>
          <w:rFonts w:ascii="Times New Roman" w:hAnsi="Times New Roman" w:cs="Times New Roman"/>
          <w:sz w:val="24"/>
          <w:szCs w:val="24"/>
        </w:rPr>
        <w:t xml:space="preserve"> </w:t>
      </w:r>
      <w:r w:rsidR="00E819AB" w:rsidRPr="006105D2">
        <w:rPr>
          <w:rFonts w:ascii="Times New Roman" w:hAnsi="Times New Roman" w:cs="Times New Roman"/>
          <w:sz w:val="24"/>
          <w:szCs w:val="24"/>
        </w:rPr>
        <w:t>(</w:t>
      </w:r>
      <w:r w:rsidR="00AD50A4">
        <w:rPr>
          <w:rFonts w:ascii="Times New Roman" w:hAnsi="Times New Roman" w:cs="Times New Roman"/>
          <w:sz w:val="24"/>
          <w:szCs w:val="24"/>
        </w:rPr>
        <w:t>34</w:t>
      </w:r>
      <w:r w:rsidR="00117A6A" w:rsidRPr="006105D2">
        <w:rPr>
          <w:rFonts w:ascii="Times New Roman" w:hAnsi="Times New Roman" w:cs="Times New Roman"/>
          <w:sz w:val="24"/>
          <w:szCs w:val="24"/>
        </w:rPr>
        <w:t>)</w:t>
      </w:r>
      <w:r w:rsidR="00117A6A">
        <w:rPr>
          <w:rFonts w:ascii="Times New Roman" w:hAnsi="Times New Roman" w:cs="Times New Roman"/>
          <w:sz w:val="24"/>
          <w:szCs w:val="24"/>
        </w:rPr>
        <w:t xml:space="preserve">, </w:t>
      </w:r>
      <w:proofErr w:type="gramStart"/>
      <w:r w:rsidR="00117A6A" w:rsidRPr="006105D2">
        <w:rPr>
          <w:rFonts w:ascii="Times New Roman" w:hAnsi="Times New Roman" w:cs="Times New Roman"/>
          <w:sz w:val="24"/>
          <w:szCs w:val="24"/>
        </w:rPr>
        <w:t>MR</w:t>
      </w:r>
      <w:r w:rsidR="00117A6A">
        <w:rPr>
          <w:rFonts w:ascii="Times New Roman" w:hAnsi="Times New Roman" w:cs="Times New Roman"/>
          <w:sz w:val="24"/>
          <w:szCs w:val="24"/>
        </w:rPr>
        <w:t>s</w:t>
      </w:r>
      <w:proofErr w:type="gramEnd"/>
      <w:r w:rsidR="00117A6A">
        <w:rPr>
          <w:rFonts w:ascii="Times New Roman" w:hAnsi="Times New Roman" w:cs="Times New Roman"/>
          <w:sz w:val="24"/>
          <w:szCs w:val="24"/>
        </w:rPr>
        <w:t xml:space="preserve"> </w:t>
      </w:r>
      <w:r>
        <w:rPr>
          <w:rFonts w:ascii="Times New Roman" w:hAnsi="Times New Roman" w:cs="Times New Roman"/>
          <w:sz w:val="24"/>
          <w:szCs w:val="24"/>
        </w:rPr>
        <w:t xml:space="preserve">felt this was </w:t>
      </w:r>
      <w:r w:rsidR="00E270E8">
        <w:rPr>
          <w:rFonts w:ascii="Times New Roman" w:hAnsi="Times New Roman" w:cs="Times New Roman"/>
          <w:sz w:val="24"/>
          <w:szCs w:val="24"/>
        </w:rPr>
        <w:t xml:space="preserve">more </w:t>
      </w:r>
      <w:r w:rsidR="00117A6A">
        <w:rPr>
          <w:rFonts w:ascii="Times New Roman" w:hAnsi="Times New Roman" w:cs="Times New Roman"/>
          <w:sz w:val="24"/>
          <w:szCs w:val="24"/>
        </w:rPr>
        <w:t xml:space="preserve">a </w:t>
      </w:r>
      <w:r w:rsidR="00117A6A" w:rsidRPr="006105D2">
        <w:rPr>
          <w:rFonts w:ascii="Times New Roman" w:hAnsi="Times New Roman" w:cs="Times New Roman"/>
          <w:sz w:val="24"/>
          <w:szCs w:val="24"/>
        </w:rPr>
        <w:t>governmental regulat</w:t>
      </w:r>
      <w:r w:rsidR="00E270E8">
        <w:rPr>
          <w:rFonts w:ascii="Times New Roman" w:hAnsi="Times New Roman" w:cs="Times New Roman"/>
          <w:sz w:val="24"/>
          <w:szCs w:val="24"/>
        </w:rPr>
        <w:t xml:space="preserve">ory issue which </w:t>
      </w:r>
      <w:r>
        <w:rPr>
          <w:rFonts w:ascii="Times New Roman" w:hAnsi="Times New Roman" w:cs="Times New Roman"/>
          <w:sz w:val="24"/>
          <w:szCs w:val="24"/>
        </w:rPr>
        <w:t xml:space="preserve">restricted </w:t>
      </w:r>
      <w:r w:rsidR="00117A6A">
        <w:rPr>
          <w:rFonts w:ascii="Times New Roman" w:hAnsi="Times New Roman" w:cs="Times New Roman"/>
          <w:sz w:val="24"/>
          <w:szCs w:val="24"/>
        </w:rPr>
        <w:t xml:space="preserve">and impeded </w:t>
      </w:r>
      <w:r w:rsidR="00117A6A" w:rsidRPr="006105D2">
        <w:rPr>
          <w:rFonts w:ascii="Times New Roman" w:hAnsi="Times New Roman" w:cs="Times New Roman"/>
          <w:sz w:val="24"/>
          <w:szCs w:val="24"/>
        </w:rPr>
        <w:t xml:space="preserve">their research.   </w:t>
      </w:r>
      <w:r w:rsidR="00E270E8">
        <w:rPr>
          <w:rFonts w:ascii="Times New Roman" w:hAnsi="Times New Roman" w:cs="Times New Roman"/>
          <w:sz w:val="24"/>
          <w:szCs w:val="24"/>
        </w:rPr>
        <w:t>L</w:t>
      </w:r>
      <w:r w:rsidR="00E270E8" w:rsidRPr="006105D2">
        <w:rPr>
          <w:rFonts w:ascii="Times New Roman" w:hAnsi="Times New Roman" w:cs="Times New Roman"/>
          <w:sz w:val="24"/>
          <w:szCs w:val="24"/>
        </w:rPr>
        <w:t xml:space="preserve">ay persons on ECs </w:t>
      </w:r>
      <w:r>
        <w:rPr>
          <w:rFonts w:ascii="Times New Roman" w:hAnsi="Times New Roman" w:cs="Times New Roman"/>
          <w:sz w:val="24"/>
          <w:szCs w:val="24"/>
        </w:rPr>
        <w:t xml:space="preserve">were concerned </w:t>
      </w:r>
      <w:r w:rsidR="00E270E8" w:rsidRPr="006105D2">
        <w:rPr>
          <w:rFonts w:ascii="Times New Roman" w:hAnsi="Times New Roman" w:cs="Times New Roman"/>
          <w:sz w:val="24"/>
          <w:szCs w:val="24"/>
        </w:rPr>
        <w:t xml:space="preserve">about ‘misuse’ specifically in terms of racial discrimination, eugenics and even bioterrorism. </w:t>
      </w:r>
      <w:r w:rsidR="00C202BD">
        <w:rPr>
          <w:rFonts w:ascii="Times New Roman" w:hAnsi="Times New Roman" w:cs="Times New Roman"/>
          <w:sz w:val="24"/>
          <w:szCs w:val="24"/>
        </w:rPr>
        <w:t xml:space="preserve">This </w:t>
      </w:r>
      <w:r w:rsidR="007A6670">
        <w:rPr>
          <w:rFonts w:ascii="Times New Roman" w:hAnsi="Times New Roman" w:cs="Times New Roman"/>
          <w:sz w:val="24"/>
          <w:szCs w:val="24"/>
        </w:rPr>
        <w:t>coincided</w:t>
      </w:r>
      <w:r w:rsidR="005646B2">
        <w:rPr>
          <w:rFonts w:ascii="Times New Roman" w:hAnsi="Times New Roman" w:cs="Times New Roman"/>
          <w:sz w:val="24"/>
          <w:szCs w:val="24"/>
        </w:rPr>
        <w:t xml:space="preserve"> with the public in certain countries who were concerned about</w:t>
      </w:r>
      <w:r w:rsidR="008B27A8" w:rsidRPr="006105D2">
        <w:rPr>
          <w:rFonts w:ascii="Times New Roman" w:hAnsi="Times New Roman" w:cs="Times New Roman"/>
          <w:sz w:val="24"/>
          <w:szCs w:val="24"/>
        </w:rPr>
        <w:t xml:space="preserve"> the values, religious beliefs etc</w:t>
      </w:r>
      <w:r w:rsidR="00980FF5" w:rsidRPr="006105D2">
        <w:rPr>
          <w:rFonts w:ascii="Times New Roman" w:hAnsi="Times New Roman" w:cs="Times New Roman"/>
          <w:sz w:val="24"/>
          <w:szCs w:val="24"/>
        </w:rPr>
        <w:t>.</w:t>
      </w:r>
      <w:r w:rsidR="008B27A8" w:rsidRPr="006105D2">
        <w:rPr>
          <w:rFonts w:ascii="Times New Roman" w:hAnsi="Times New Roman" w:cs="Times New Roman"/>
          <w:sz w:val="24"/>
          <w:szCs w:val="24"/>
        </w:rPr>
        <w:t xml:space="preserve"> of the place or researcher receiving the samples </w:t>
      </w:r>
      <w:r w:rsidR="005646B2">
        <w:rPr>
          <w:rFonts w:ascii="Times New Roman" w:hAnsi="Times New Roman" w:cs="Times New Roman"/>
          <w:sz w:val="24"/>
          <w:szCs w:val="24"/>
        </w:rPr>
        <w:t>being</w:t>
      </w:r>
      <w:r w:rsidR="005646B2" w:rsidRPr="006105D2">
        <w:rPr>
          <w:rFonts w:ascii="Times New Roman" w:hAnsi="Times New Roman" w:cs="Times New Roman"/>
          <w:sz w:val="24"/>
          <w:szCs w:val="24"/>
        </w:rPr>
        <w:t xml:space="preserve"> </w:t>
      </w:r>
      <w:r w:rsidR="00814BF0" w:rsidRPr="006105D2">
        <w:rPr>
          <w:rFonts w:ascii="Times New Roman" w:hAnsi="Times New Roman" w:cs="Times New Roman"/>
          <w:sz w:val="24"/>
          <w:szCs w:val="24"/>
        </w:rPr>
        <w:t xml:space="preserve">different from those of the </w:t>
      </w:r>
      <w:r w:rsidR="00F02235" w:rsidRPr="006105D2">
        <w:rPr>
          <w:rFonts w:ascii="Times New Roman" w:hAnsi="Times New Roman" w:cs="Times New Roman"/>
          <w:sz w:val="24"/>
          <w:szCs w:val="24"/>
        </w:rPr>
        <w:t>contributor</w:t>
      </w:r>
      <w:r w:rsidR="00814BF0"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w:t>
      </w:r>
      <w:r w:rsidR="00AD50A4">
        <w:rPr>
          <w:rFonts w:ascii="Times New Roman" w:hAnsi="Times New Roman" w:cs="Times New Roman"/>
          <w:sz w:val="24"/>
          <w:szCs w:val="24"/>
        </w:rPr>
        <w:t>34</w:t>
      </w:r>
      <w:proofErr w:type="gramStart"/>
      <w:r w:rsidR="000349AE">
        <w:rPr>
          <w:rFonts w:ascii="Times New Roman" w:hAnsi="Times New Roman" w:cs="Times New Roman"/>
          <w:sz w:val="24"/>
          <w:szCs w:val="24"/>
        </w:rPr>
        <w:t>,</w:t>
      </w:r>
      <w:r w:rsidR="007A0057">
        <w:rPr>
          <w:rFonts w:ascii="Times New Roman" w:hAnsi="Times New Roman" w:cs="Times New Roman"/>
          <w:sz w:val="24"/>
          <w:szCs w:val="24"/>
        </w:rPr>
        <w:t>36</w:t>
      </w:r>
      <w:proofErr w:type="gramEnd"/>
      <w:r w:rsidR="008B27A8" w:rsidRPr="006105D2">
        <w:rPr>
          <w:rFonts w:ascii="Times New Roman" w:hAnsi="Times New Roman" w:cs="Times New Roman"/>
          <w:sz w:val="24"/>
          <w:szCs w:val="24"/>
        </w:rPr>
        <w:t xml:space="preserve">). </w:t>
      </w:r>
      <w:r w:rsidR="00BC13DE" w:rsidRPr="006105D2">
        <w:rPr>
          <w:rFonts w:ascii="Times New Roman" w:hAnsi="Times New Roman" w:cs="Times New Roman"/>
          <w:sz w:val="24"/>
          <w:szCs w:val="24"/>
        </w:rPr>
        <w:t xml:space="preserve"> </w:t>
      </w:r>
      <w:r w:rsidR="007A6670">
        <w:rPr>
          <w:rFonts w:ascii="Times New Roman" w:hAnsi="Times New Roman" w:cs="Times New Roman"/>
          <w:sz w:val="24"/>
          <w:szCs w:val="24"/>
        </w:rPr>
        <w:t>M</w:t>
      </w:r>
      <w:r w:rsidR="00CF2DE2" w:rsidRPr="006105D2">
        <w:rPr>
          <w:rFonts w:ascii="Times New Roman" w:hAnsi="Times New Roman" w:cs="Times New Roman"/>
          <w:sz w:val="24"/>
          <w:szCs w:val="24"/>
        </w:rPr>
        <w:t>ost of the other</w:t>
      </w:r>
      <w:r w:rsidR="001E3E83"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EC members in our study did not think people would be concerned </w:t>
      </w:r>
      <w:r>
        <w:rPr>
          <w:rFonts w:ascii="Times New Roman" w:hAnsi="Times New Roman" w:cs="Times New Roman"/>
          <w:sz w:val="24"/>
          <w:szCs w:val="24"/>
        </w:rPr>
        <w:t xml:space="preserve">about </w:t>
      </w:r>
      <w:r w:rsidR="008B27A8" w:rsidRPr="006105D2">
        <w:rPr>
          <w:rFonts w:ascii="Times New Roman" w:hAnsi="Times New Roman" w:cs="Times New Roman"/>
          <w:sz w:val="24"/>
          <w:szCs w:val="24"/>
        </w:rPr>
        <w:t>what happened to their sample after donating it and hence did not consider this an important ethical issue apart from legal statutory requirements</w:t>
      </w:r>
      <w:r>
        <w:rPr>
          <w:rFonts w:ascii="Times New Roman" w:hAnsi="Times New Roman" w:cs="Times New Roman"/>
          <w:sz w:val="24"/>
          <w:szCs w:val="24"/>
        </w:rPr>
        <w:t xml:space="preserve"> and inclusion </w:t>
      </w:r>
      <w:r w:rsidR="008B27A8" w:rsidRPr="006105D2">
        <w:rPr>
          <w:rFonts w:ascii="Times New Roman" w:hAnsi="Times New Roman" w:cs="Times New Roman"/>
          <w:sz w:val="24"/>
          <w:szCs w:val="24"/>
        </w:rPr>
        <w:t xml:space="preserve">in the consent form. </w:t>
      </w:r>
      <w:r w:rsidR="006909F2">
        <w:rPr>
          <w:rFonts w:ascii="Times New Roman" w:hAnsi="Times New Roman" w:cs="Times New Roman"/>
          <w:sz w:val="24"/>
          <w:szCs w:val="24"/>
        </w:rPr>
        <w:t xml:space="preserve">MRs </w:t>
      </w:r>
      <w:r w:rsidR="007E0A90">
        <w:rPr>
          <w:rFonts w:ascii="Times New Roman" w:hAnsi="Times New Roman" w:cs="Times New Roman"/>
          <w:sz w:val="24"/>
          <w:szCs w:val="24"/>
        </w:rPr>
        <w:t>believed that regulations about transfer of samples were outdated</w:t>
      </w:r>
      <w:r w:rsidR="008B27A8" w:rsidRPr="006105D2">
        <w:rPr>
          <w:rFonts w:ascii="Times New Roman" w:hAnsi="Times New Roman" w:cs="Times New Roman"/>
          <w:sz w:val="24"/>
          <w:szCs w:val="24"/>
        </w:rPr>
        <w:t xml:space="preserve"> with  </w:t>
      </w:r>
      <w:r w:rsidR="00212E6B">
        <w:rPr>
          <w:rFonts w:ascii="Times New Roman" w:hAnsi="Times New Roman" w:cs="Times New Roman"/>
          <w:sz w:val="24"/>
          <w:szCs w:val="24"/>
        </w:rPr>
        <w:t xml:space="preserve">novel </w:t>
      </w:r>
      <w:r w:rsidR="008B27A8" w:rsidRPr="006105D2">
        <w:rPr>
          <w:rFonts w:ascii="Times New Roman" w:hAnsi="Times New Roman" w:cs="Times New Roman"/>
          <w:sz w:val="24"/>
          <w:szCs w:val="24"/>
        </w:rPr>
        <w:t>research</w:t>
      </w:r>
      <w:r w:rsidR="00212E6B">
        <w:rPr>
          <w:rFonts w:ascii="Times New Roman" w:hAnsi="Times New Roman" w:cs="Times New Roman"/>
          <w:sz w:val="24"/>
          <w:szCs w:val="24"/>
        </w:rPr>
        <w:t xml:space="preserve"> approaches especially involving molecular biology</w:t>
      </w:r>
      <w:r w:rsidR="008B27A8" w:rsidRPr="006105D2">
        <w:rPr>
          <w:rFonts w:ascii="Times New Roman" w:hAnsi="Times New Roman" w:cs="Times New Roman"/>
          <w:sz w:val="24"/>
          <w:szCs w:val="24"/>
        </w:rPr>
        <w:t xml:space="preserve"> and advancing technologies</w:t>
      </w:r>
      <w:r w:rsidR="007E0A90">
        <w:rPr>
          <w:rFonts w:ascii="Times New Roman" w:hAnsi="Times New Roman" w:cs="Times New Roman"/>
          <w:sz w:val="24"/>
          <w:szCs w:val="24"/>
        </w:rPr>
        <w:t xml:space="preserve"> and </w:t>
      </w:r>
      <w:r w:rsidR="00814BF0" w:rsidRPr="006105D2">
        <w:rPr>
          <w:rFonts w:ascii="Times New Roman" w:hAnsi="Times New Roman" w:cs="Times New Roman"/>
          <w:sz w:val="24"/>
          <w:szCs w:val="24"/>
        </w:rPr>
        <w:t xml:space="preserve"> did not</w:t>
      </w:r>
      <w:r w:rsidR="000349AE">
        <w:rPr>
          <w:rFonts w:ascii="Times New Roman" w:hAnsi="Times New Roman" w:cs="Times New Roman"/>
          <w:sz w:val="24"/>
          <w:szCs w:val="24"/>
        </w:rPr>
        <w:t xml:space="preserve"> </w:t>
      </w:r>
      <w:r w:rsidR="007E0A90">
        <w:rPr>
          <w:rFonts w:ascii="Times New Roman" w:hAnsi="Times New Roman" w:cs="Times New Roman"/>
          <w:sz w:val="24"/>
          <w:szCs w:val="24"/>
        </w:rPr>
        <w:t xml:space="preserve">factor </w:t>
      </w:r>
      <w:r w:rsidR="00814BF0" w:rsidRPr="006105D2">
        <w:rPr>
          <w:rFonts w:ascii="Times New Roman" w:hAnsi="Times New Roman" w:cs="Times New Roman"/>
          <w:sz w:val="24"/>
          <w:szCs w:val="24"/>
        </w:rPr>
        <w:t xml:space="preserve"> public perceptions in the issue of transfer of samples.</w:t>
      </w:r>
      <w:r w:rsidR="00364FE4" w:rsidRPr="006105D2">
        <w:rPr>
          <w:rFonts w:ascii="Times New Roman" w:hAnsi="Times New Roman" w:cs="Times New Roman"/>
          <w:sz w:val="24"/>
          <w:szCs w:val="24"/>
        </w:rPr>
        <w:t xml:space="preserve"> </w:t>
      </w:r>
    </w:p>
    <w:p w:rsidR="008B27A8" w:rsidRPr="006105D2" w:rsidRDefault="008B27A8" w:rsidP="008B27A8">
      <w:pPr>
        <w:rPr>
          <w:rFonts w:ascii="Times New Roman" w:hAnsi="Times New Roman" w:cs="Times New Roman"/>
          <w:sz w:val="24"/>
          <w:szCs w:val="24"/>
        </w:rPr>
      </w:pPr>
      <w:r w:rsidRPr="006105D2">
        <w:rPr>
          <w:rFonts w:ascii="Times New Roman" w:hAnsi="Times New Roman" w:cs="Times New Roman"/>
          <w:sz w:val="24"/>
          <w:szCs w:val="24"/>
        </w:rPr>
        <w:t xml:space="preserve">While </w:t>
      </w:r>
      <w:r w:rsidR="00814BF0" w:rsidRPr="006105D2">
        <w:rPr>
          <w:rFonts w:ascii="Times New Roman" w:hAnsi="Times New Roman" w:cs="Times New Roman"/>
          <w:sz w:val="24"/>
          <w:szCs w:val="24"/>
        </w:rPr>
        <w:t>disclosure of results to the family were not viewed with fear</w:t>
      </w:r>
      <w:r w:rsidRPr="006105D2">
        <w:rPr>
          <w:rFonts w:ascii="Times New Roman" w:hAnsi="Times New Roman" w:cs="Times New Roman"/>
          <w:sz w:val="24"/>
          <w:szCs w:val="24"/>
        </w:rPr>
        <w:t xml:space="preserve"> </w:t>
      </w:r>
      <w:r w:rsidR="000A6C4D">
        <w:rPr>
          <w:rFonts w:ascii="Times New Roman" w:hAnsi="Times New Roman" w:cs="Times New Roman"/>
          <w:sz w:val="24"/>
          <w:szCs w:val="24"/>
        </w:rPr>
        <w:t>in most</w:t>
      </w:r>
      <w:r w:rsidRPr="006105D2">
        <w:rPr>
          <w:rFonts w:ascii="Times New Roman" w:hAnsi="Times New Roman" w:cs="Times New Roman"/>
          <w:sz w:val="24"/>
          <w:szCs w:val="24"/>
        </w:rPr>
        <w:t xml:space="preserve"> studies</w:t>
      </w:r>
      <w:r w:rsidR="00814BF0" w:rsidRPr="006105D2">
        <w:rPr>
          <w:rFonts w:ascii="Times New Roman" w:hAnsi="Times New Roman" w:cs="Times New Roman"/>
          <w:sz w:val="24"/>
          <w:szCs w:val="24"/>
        </w:rPr>
        <w:t>,</w:t>
      </w:r>
      <w:r w:rsidRPr="006105D2">
        <w:rPr>
          <w:rFonts w:ascii="Times New Roman" w:hAnsi="Times New Roman" w:cs="Times New Roman"/>
          <w:sz w:val="24"/>
          <w:szCs w:val="24"/>
        </w:rPr>
        <w:t xml:space="preserve"> two from Australia and Canada emphasized the </w:t>
      </w:r>
      <w:r w:rsidR="00814BF0" w:rsidRPr="006105D2">
        <w:rPr>
          <w:rFonts w:ascii="Times New Roman" w:hAnsi="Times New Roman" w:cs="Times New Roman"/>
          <w:sz w:val="24"/>
          <w:szCs w:val="24"/>
        </w:rPr>
        <w:t xml:space="preserve">need for </w:t>
      </w:r>
      <w:r w:rsidRPr="006105D2">
        <w:rPr>
          <w:rFonts w:ascii="Times New Roman" w:hAnsi="Times New Roman" w:cs="Times New Roman"/>
          <w:sz w:val="24"/>
          <w:szCs w:val="24"/>
        </w:rPr>
        <w:t>consent of the individual and family counseling as prior requirements</w:t>
      </w:r>
      <w:r w:rsidR="00814BF0" w:rsidRPr="006105D2">
        <w:rPr>
          <w:rFonts w:ascii="Times New Roman" w:hAnsi="Times New Roman" w:cs="Times New Roman"/>
          <w:sz w:val="24"/>
          <w:szCs w:val="24"/>
        </w:rPr>
        <w:t xml:space="preserve"> to</w:t>
      </w:r>
      <w:r w:rsidR="006F6906" w:rsidRPr="006105D2">
        <w:rPr>
          <w:rFonts w:ascii="Times New Roman" w:hAnsi="Times New Roman" w:cs="Times New Roman"/>
          <w:sz w:val="24"/>
          <w:szCs w:val="24"/>
        </w:rPr>
        <w:t xml:space="preserve"> revealing results to the family</w:t>
      </w:r>
      <w:r w:rsidR="00364FE4" w:rsidRPr="006105D2">
        <w:rPr>
          <w:rFonts w:ascii="Times New Roman" w:hAnsi="Times New Roman" w:cs="Times New Roman"/>
          <w:sz w:val="24"/>
          <w:szCs w:val="24"/>
        </w:rPr>
        <w:t xml:space="preserve"> (</w:t>
      </w:r>
      <w:r w:rsidR="00CC4F2E">
        <w:rPr>
          <w:rFonts w:ascii="Times New Roman" w:hAnsi="Times New Roman" w:cs="Times New Roman"/>
          <w:sz w:val="24"/>
          <w:szCs w:val="24"/>
        </w:rPr>
        <w:t>21</w:t>
      </w:r>
      <w:r w:rsidR="00CD4D61" w:rsidRPr="006105D2">
        <w:rPr>
          <w:rFonts w:ascii="Times New Roman" w:hAnsi="Times New Roman" w:cs="Times New Roman"/>
          <w:sz w:val="24"/>
          <w:szCs w:val="24"/>
        </w:rPr>
        <w:t xml:space="preserve">, </w:t>
      </w:r>
      <w:r w:rsidR="00CC4F2E">
        <w:rPr>
          <w:rFonts w:ascii="Times New Roman" w:hAnsi="Times New Roman" w:cs="Times New Roman"/>
          <w:sz w:val="24"/>
          <w:szCs w:val="24"/>
        </w:rPr>
        <w:t>37</w:t>
      </w:r>
      <w:r w:rsidR="00CD4D61" w:rsidRPr="006105D2">
        <w:rPr>
          <w:rFonts w:ascii="Times New Roman" w:hAnsi="Times New Roman" w:cs="Times New Roman"/>
          <w:sz w:val="24"/>
          <w:szCs w:val="24"/>
        </w:rPr>
        <w:t>)</w:t>
      </w:r>
      <w:r w:rsidRPr="006105D2">
        <w:rPr>
          <w:rFonts w:ascii="Times New Roman" w:hAnsi="Times New Roman" w:cs="Times New Roman"/>
          <w:sz w:val="24"/>
          <w:szCs w:val="24"/>
        </w:rPr>
        <w:t xml:space="preserve">. EC members also </w:t>
      </w:r>
      <w:r w:rsidR="00980FF5" w:rsidRPr="006105D2">
        <w:rPr>
          <w:rFonts w:ascii="Times New Roman" w:hAnsi="Times New Roman" w:cs="Times New Roman"/>
          <w:sz w:val="24"/>
          <w:szCs w:val="24"/>
        </w:rPr>
        <w:t>emphasised</w:t>
      </w:r>
      <w:r w:rsidR="00A54844">
        <w:rPr>
          <w:rFonts w:ascii="Times New Roman" w:hAnsi="Times New Roman" w:cs="Times New Roman"/>
          <w:sz w:val="24"/>
          <w:szCs w:val="24"/>
        </w:rPr>
        <w:t xml:space="preserve"> the role of </w:t>
      </w:r>
      <w:r w:rsidRPr="006105D2">
        <w:rPr>
          <w:rFonts w:ascii="Times New Roman" w:hAnsi="Times New Roman" w:cs="Times New Roman"/>
          <w:sz w:val="24"/>
          <w:szCs w:val="24"/>
        </w:rPr>
        <w:t xml:space="preserve">genetic counselors which MRs </w:t>
      </w:r>
      <w:r w:rsidR="007E0A90">
        <w:rPr>
          <w:rFonts w:ascii="Times New Roman" w:hAnsi="Times New Roman" w:cs="Times New Roman"/>
          <w:sz w:val="24"/>
          <w:szCs w:val="24"/>
        </w:rPr>
        <w:t xml:space="preserve">considered </w:t>
      </w:r>
      <w:r w:rsidRPr="006105D2">
        <w:rPr>
          <w:rFonts w:ascii="Times New Roman" w:hAnsi="Times New Roman" w:cs="Times New Roman"/>
          <w:sz w:val="24"/>
          <w:szCs w:val="24"/>
        </w:rPr>
        <w:t>ideal</w:t>
      </w:r>
      <w:r w:rsidR="007E0A90">
        <w:rPr>
          <w:rFonts w:ascii="Times New Roman" w:hAnsi="Times New Roman" w:cs="Times New Roman"/>
          <w:sz w:val="24"/>
          <w:szCs w:val="24"/>
        </w:rPr>
        <w:t>,</w:t>
      </w:r>
      <w:r w:rsidRPr="006105D2">
        <w:rPr>
          <w:rFonts w:ascii="Times New Roman" w:hAnsi="Times New Roman" w:cs="Times New Roman"/>
          <w:sz w:val="24"/>
          <w:szCs w:val="24"/>
        </w:rPr>
        <w:t xml:space="preserve"> but </w:t>
      </w:r>
      <w:r w:rsidR="007E0A90">
        <w:rPr>
          <w:rFonts w:ascii="Times New Roman" w:hAnsi="Times New Roman" w:cs="Times New Roman"/>
          <w:sz w:val="24"/>
          <w:szCs w:val="24"/>
        </w:rPr>
        <w:t xml:space="preserve">impractical </w:t>
      </w:r>
      <w:r w:rsidRPr="006105D2">
        <w:rPr>
          <w:rFonts w:ascii="Times New Roman" w:hAnsi="Times New Roman" w:cs="Times New Roman"/>
          <w:sz w:val="24"/>
          <w:szCs w:val="24"/>
        </w:rPr>
        <w:t xml:space="preserve">in India. The dependence on the doctor to ‘take the call’ was </w:t>
      </w:r>
      <w:r w:rsidR="00814BF0" w:rsidRPr="006105D2">
        <w:rPr>
          <w:rFonts w:ascii="Times New Roman" w:hAnsi="Times New Roman" w:cs="Times New Roman"/>
          <w:sz w:val="24"/>
          <w:szCs w:val="24"/>
        </w:rPr>
        <w:t xml:space="preserve">a </w:t>
      </w:r>
      <w:r w:rsidRPr="006105D2">
        <w:rPr>
          <w:rFonts w:ascii="Times New Roman" w:hAnsi="Times New Roman" w:cs="Times New Roman"/>
          <w:sz w:val="24"/>
          <w:szCs w:val="24"/>
        </w:rPr>
        <w:t xml:space="preserve">common </w:t>
      </w:r>
      <w:r w:rsidR="00814BF0" w:rsidRPr="006105D2">
        <w:rPr>
          <w:rFonts w:ascii="Times New Roman" w:hAnsi="Times New Roman" w:cs="Times New Roman"/>
          <w:sz w:val="24"/>
          <w:szCs w:val="24"/>
        </w:rPr>
        <w:t xml:space="preserve">view of </w:t>
      </w:r>
      <w:r w:rsidRPr="006105D2">
        <w:rPr>
          <w:rFonts w:ascii="Times New Roman" w:hAnsi="Times New Roman" w:cs="Times New Roman"/>
          <w:sz w:val="24"/>
          <w:szCs w:val="24"/>
        </w:rPr>
        <w:t xml:space="preserve">both MRs and ECs. </w:t>
      </w:r>
    </w:p>
    <w:p w:rsidR="008B27A8" w:rsidRPr="006105D2" w:rsidRDefault="001C35A2" w:rsidP="006105D2">
      <w:pPr>
        <w:pStyle w:val="ListParagraph"/>
        <w:numPr>
          <w:ilvl w:val="0"/>
          <w:numId w:val="1"/>
        </w:numPr>
        <w:autoSpaceDE/>
        <w:autoSpaceDN/>
        <w:adjustRightInd/>
        <w:spacing w:before="120" w:after="120"/>
        <w:jc w:val="both"/>
        <w:rPr>
          <w:rFonts w:ascii="Times New Roman" w:hAnsi="Times New Roman" w:cs="Times New Roman"/>
          <w:b/>
          <w:sz w:val="24"/>
          <w:szCs w:val="24"/>
        </w:rPr>
      </w:pPr>
      <w:r w:rsidRPr="006105D2">
        <w:rPr>
          <w:rFonts w:ascii="Times New Roman" w:hAnsi="Times New Roman" w:cs="Times New Roman"/>
          <w:b/>
          <w:sz w:val="24"/>
          <w:szCs w:val="24"/>
        </w:rPr>
        <w:t xml:space="preserve">Issues of Consent and Personal Autonomy </w:t>
      </w:r>
    </w:p>
    <w:p w:rsidR="008B27A8" w:rsidRPr="006105D2" w:rsidRDefault="00CE435D" w:rsidP="006105D2">
      <w:pPr>
        <w:rPr>
          <w:rFonts w:ascii="Times New Roman" w:hAnsi="Times New Roman" w:cs="Times New Roman"/>
          <w:sz w:val="24"/>
          <w:szCs w:val="24"/>
        </w:rPr>
      </w:pPr>
      <w:r w:rsidRPr="006105D2">
        <w:rPr>
          <w:rFonts w:ascii="Times New Roman" w:hAnsi="Times New Roman" w:cs="Times New Roman"/>
          <w:sz w:val="24"/>
          <w:szCs w:val="24"/>
        </w:rPr>
        <w:t xml:space="preserve">The ethical issue of great concern across a number of studies on biobanking research is to do with ‘consent’. </w:t>
      </w:r>
      <w:r w:rsidR="008B27A8" w:rsidRPr="006105D2">
        <w:rPr>
          <w:rFonts w:ascii="Times New Roman" w:hAnsi="Times New Roman" w:cs="Times New Roman"/>
          <w:sz w:val="24"/>
          <w:szCs w:val="24"/>
        </w:rPr>
        <w:t xml:space="preserve">For both ECs and MRs, consent </w:t>
      </w:r>
      <w:r w:rsidR="00EF50F1" w:rsidRPr="006105D2">
        <w:rPr>
          <w:rFonts w:ascii="Times New Roman" w:hAnsi="Times New Roman" w:cs="Times New Roman"/>
          <w:sz w:val="24"/>
          <w:szCs w:val="24"/>
        </w:rPr>
        <w:t xml:space="preserve">was the first and primary ethical concern </w:t>
      </w:r>
      <w:r w:rsidR="008B27A8" w:rsidRPr="006105D2">
        <w:rPr>
          <w:rFonts w:ascii="Times New Roman" w:hAnsi="Times New Roman" w:cs="Times New Roman"/>
          <w:sz w:val="24"/>
          <w:szCs w:val="24"/>
        </w:rPr>
        <w:t xml:space="preserve">in </w:t>
      </w:r>
      <w:r w:rsidR="008B27A8" w:rsidRPr="006105D2">
        <w:rPr>
          <w:rFonts w:ascii="Times New Roman" w:hAnsi="Times New Roman" w:cs="Times New Roman"/>
          <w:sz w:val="24"/>
          <w:szCs w:val="24"/>
        </w:rPr>
        <w:lastRenderedPageBreak/>
        <w:t>stored sample or biobanking research</w:t>
      </w:r>
      <w:r w:rsidR="007B4EBF" w:rsidRPr="006105D2">
        <w:rPr>
          <w:rFonts w:ascii="Times New Roman" w:hAnsi="Times New Roman" w:cs="Times New Roman"/>
          <w:sz w:val="24"/>
          <w:szCs w:val="24"/>
        </w:rPr>
        <w:t xml:space="preserve">. </w:t>
      </w:r>
      <w:r w:rsidR="00286AA9" w:rsidRPr="006105D2">
        <w:rPr>
          <w:rFonts w:ascii="Times New Roman" w:hAnsi="Times New Roman" w:cs="Times New Roman"/>
          <w:sz w:val="24"/>
          <w:szCs w:val="24"/>
        </w:rPr>
        <w:t>ECs</w:t>
      </w:r>
      <w:r w:rsidR="0051476B" w:rsidRPr="006105D2">
        <w:rPr>
          <w:rFonts w:ascii="Times New Roman" w:hAnsi="Times New Roman" w:cs="Times New Roman"/>
          <w:sz w:val="24"/>
          <w:szCs w:val="24"/>
        </w:rPr>
        <w:t xml:space="preserve"> in general</w:t>
      </w:r>
      <w:r w:rsidR="00286AA9" w:rsidRPr="006105D2">
        <w:rPr>
          <w:rFonts w:ascii="Times New Roman" w:hAnsi="Times New Roman" w:cs="Times New Roman"/>
          <w:sz w:val="24"/>
          <w:szCs w:val="24"/>
        </w:rPr>
        <w:t xml:space="preserve"> and most MRs</w:t>
      </w:r>
      <w:r w:rsidR="00EF50F1" w:rsidRPr="006105D2">
        <w:rPr>
          <w:rFonts w:ascii="Times New Roman" w:hAnsi="Times New Roman" w:cs="Times New Roman"/>
          <w:sz w:val="24"/>
          <w:szCs w:val="24"/>
        </w:rPr>
        <w:t xml:space="preserve"> stated </w:t>
      </w:r>
      <w:r w:rsidR="0051476B" w:rsidRPr="006105D2">
        <w:rPr>
          <w:rFonts w:ascii="Times New Roman" w:hAnsi="Times New Roman" w:cs="Times New Roman"/>
          <w:sz w:val="24"/>
          <w:szCs w:val="24"/>
        </w:rPr>
        <w:t xml:space="preserve">that this </w:t>
      </w:r>
      <w:r w:rsidR="008B27A8" w:rsidRPr="006105D2">
        <w:rPr>
          <w:rFonts w:ascii="Times New Roman" w:hAnsi="Times New Roman" w:cs="Times New Roman"/>
          <w:sz w:val="24"/>
          <w:szCs w:val="24"/>
        </w:rPr>
        <w:t>was a mandatory requirement</w:t>
      </w:r>
      <w:r w:rsidR="00E60F65" w:rsidRPr="006105D2">
        <w:rPr>
          <w:rFonts w:ascii="Times New Roman" w:hAnsi="Times New Roman" w:cs="Times New Roman"/>
          <w:sz w:val="24"/>
          <w:szCs w:val="24"/>
        </w:rPr>
        <w:t xml:space="preserve"> that needed to be fulfilled</w:t>
      </w:r>
      <w:r w:rsidR="008B27A8" w:rsidRPr="006105D2">
        <w:rPr>
          <w:rFonts w:ascii="Times New Roman" w:hAnsi="Times New Roman" w:cs="Times New Roman"/>
          <w:sz w:val="24"/>
          <w:szCs w:val="24"/>
        </w:rPr>
        <w:t xml:space="preserve">. </w:t>
      </w:r>
      <w:r w:rsidR="007E0A90">
        <w:rPr>
          <w:rFonts w:ascii="Times New Roman" w:hAnsi="Times New Roman" w:cs="Times New Roman"/>
          <w:sz w:val="24"/>
          <w:szCs w:val="24"/>
        </w:rPr>
        <w:t xml:space="preserve">Absence of consent </w:t>
      </w:r>
      <w:r w:rsidR="008B27A8" w:rsidRPr="006105D2">
        <w:rPr>
          <w:rFonts w:ascii="Times New Roman" w:hAnsi="Times New Roman" w:cs="Times New Roman"/>
          <w:sz w:val="24"/>
          <w:szCs w:val="24"/>
        </w:rPr>
        <w:t xml:space="preserve">could </w:t>
      </w:r>
      <w:r w:rsidR="006E6FE8" w:rsidRPr="006105D2">
        <w:rPr>
          <w:rFonts w:ascii="Times New Roman" w:hAnsi="Times New Roman" w:cs="Times New Roman"/>
          <w:sz w:val="24"/>
          <w:szCs w:val="24"/>
        </w:rPr>
        <w:t>jeopardize</w:t>
      </w:r>
      <w:r w:rsidR="00E60F65"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secondary research and </w:t>
      </w:r>
      <w:r w:rsidR="00E60F65" w:rsidRPr="006105D2">
        <w:rPr>
          <w:rFonts w:ascii="Times New Roman" w:hAnsi="Times New Roman" w:cs="Times New Roman"/>
          <w:sz w:val="24"/>
          <w:szCs w:val="24"/>
        </w:rPr>
        <w:t xml:space="preserve">complicate </w:t>
      </w:r>
      <w:r w:rsidR="008B27A8" w:rsidRPr="006105D2">
        <w:rPr>
          <w:rFonts w:ascii="Times New Roman" w:hAnsi="Times New Roman" w:cs="Times New Roman"/>
          <w:sz w:val="24"/>
          <w:szCs w:val="24"/>
        </w:rPr>
        <w:t xml:space="preserve">‘commercial claims’ </w:t>
      </w:r>
      <w:r w:rsidR="00E60F65" w:rsidRPr="006105D2">
        <w:rPr>
          <w:rFonts w:ascii="Times New Roman" w:hAnsi="Times New Roman" w:cs="Times New Roman"/>
          <w:sz w:val="24"/>
          <w:szCs w:val="24"/>
        </w:rPr>
        <w:t>in the long term</w:t>
      </w:r>
      <w:r w:rsidR="000B4394"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w:t>
      </w:r>
      <w:r w:rsidR="000B4394" w:rsidRPr="006105D2">
        <w:rPr>
          <w:rFonts w:ascii="Times New Roman" w:hAnsi="Times New Roman" w:cs="Times New Roman"/>
          <w:sz w:val="24"/>
          <w:szCs w:val="24"/>
        </w:rPr>
        <w:t xml:space="preserve">most </w:t>
      </w:r>
      <w:r w:rsidR="008B27A8" w:rsidRPr="006105D2">
        <w:rPr>
          <w:rFonts w:ascii="Times New Roman" w:hAnsi="Times New Roman" w:cs="Times New Roman"/>
          <w:sz w:val="24"/>
          <w:szCs w:val="24"/>
        </w:rPr>
        <w:t xml:space="preserve">MRs, EC-BS, </w:t>
      </w:r>
      <w:proofErr w:type="spellStart"/>
      <w:proofErr w:type="gramStart"/>
      <w:r w:rsidR="008B27A8" w:rsidRPr="006105D2">
        <w:rPr>
          <w:rFonts w:ascii="Times New Roman" w:hAnsi="Times New Roman" w:cs="Times New Roman"/>
          <w:sz w:val="24"/>
          <w:szCs w:val="24"/>
        </w:rPr>
        <w:t>Co</w:t>
      </w:r>
      <w:r w:rsidR="000B4394" w:rsidRPr="006105D2">
        <w:rPr>
          <w:rFonts w:ascii="Times New Roman" w:hAnsi="Times New Roman" w:cs="Times New Roman"/>
          <w:sz w:val="24"/>
          <w:szCs w:val="24"/>
        </w:rPr>
        <w:t>H</w:t>
      </w:r>
      <w:proofErr w:type="spellEnd"/>
      <w:proofErr w:type="gramEnd"/>
      <w:r w:rsidR="008B27A8" w:rsidRPr="006105D2">
        <w:rPr>
          <w:rFonts w:ascii="Times New Roman" w:hAnsi="Times New Roman" w:cs="Times New Roman"/>
          <w:sz w:val="24"/>
          <w:szCs w:val="24"/>
        </w:rPr>
        <w:t xml:space="preserve">).  </w:t>
      </w:r>
    </w:p>
    <w:p w:rsidR="00FE56FA" w:rsidRDefault="007E0A90" w:rsidP="006105D2">
      <w:pPr>
        <w:rPr>
          <w:rFonts w:ascii="Times New Roman" w:hAnsi="Times New Roman" w:cs="Times New Roman"/>
          <w:sz w:val="24"/>
          <w:szCs w:val="24"/>
        </w:rPr>
      </w:pPr>
      <w:r>
        <w:rPr>
          <w:rFonts w:ascii="Times New Roman" w:hAnsi="Times New Roman" w:cs="Times New Roman"/>
          <w:sz w:val="24"/>
          <w:szCs w:val="24"/>
        </w:rPr>
        <w:t xml:space="preserve">The public </w:t>
      </w:r>
      <w:r w:rsidR="00CE4A15" w:rsidRPr="006105D2">
        <w:rPr>
          <w:rFonts w:ascii="Times New Roman" w:hAnsi="Times New Roman" w:cs="Times New Roman"/>
          <w:sz w:val="24"/>
          <w:szCs w:val="24"/>
        </w:rPr>
        <w:t xml:space="preserve">consider it ‘morally correct’ to have their consent sought, explaining that it gave people control, </w:t>
      </w:r>
      <w:r w:rsidR="00A3769C">
        <w:rPr>
          <w:rFonts w:ascii="Times New Roman" w:hAnsi="Times New Roman" w:cs="Times New Roman"/>
          <w:sz w:val="24"/>
          <w:szCs w:val="24"/>
        </w:rPr>
        <w:t xml:space="preserve">and </w:t>
      </w:r>
      <w:r w:rsidR="00CE4A15" w:rsidRPr="006105D2">
        <w:rPr>
          <w:rFonts w:ascii="Times New Roman" w:hAnsi="Times New Roman" w:cs="Times New Roman"/>
          <w:sz w:val="24"/>
          <w:szCs w:val="24"/>
        </w:rPr>
        <w:t>allowed for ‘active choice’, and ‘voluntary contribution’ (</w:t>
      </w:r>
      <w:r w:rsidR="002D4144">
        <w:rPr>
          <w:rFonts w:ascii="Times New Roman" w:hAnsi="Times New Roman" w:cs="Times New Roman"/>
          <w:sz w:val="24"/>
          <w:szCs w:val="24"/>
        </w:rPr>
        <w:t>9,</w:t>
      </w:r>
      <w:r w:rsidR="007D33F2">
        <w:rPr>
          <w:rFonts w:ascii="Times New Roman" w:hAnsi="Times New Roman" w:cs="Times New Roman"/>
          <w:sz w:val="24"/>
          <w:szCs w:val="24"/>
        </w:rPr>
        <w:t xml:space="preserve"> </w:t>
      </w:r>
      <w:r w:rsidR="002D4144">
        <w:rPr>
          <w:rFonts w:ascii="Times New Roman" w:hAnsi="Times New Roman" w:cs="Times New Roman"/>
          <w:sz w:val="24"/>
          <w:szCs w:val="24"/>
        </w:rPr>
        <w:t>16,</w:t>
      </w:r>
      <w:r w:rsidR="00A54844">
        <w:rPr>
          <w:rFonts w:ascii="Times New Roman" w:hAnsi="Times New Roman" w:cs="Times New Roman"/>
          <w:sz w:val="24"/>
          <w:szCs w:val="24"/>
        </w:rPr>
        <w:t xml:space="preserve"> </w:t>
      </w:r>
      <w:r w:rsidR="002D4144">
        <w:rPr>
          <w:rFonts w:ascii="Times New Roman" w:hAnsi="Times New Roman" w:cs="Times New Roman"/>
          <w:sz w:val="24"/>
          <w:szCs w:val="24"/>
        </w:rPr>
        <w:t xml:space="preserve">21, </w:t>
      </w:r>
      <w:proofErr w:type="gramStart"/>
      <w:r w:rsidR="00E655E1">
        <w:rPr>
          <w:rFonts w:ascii="Times New Roman" w:hAnsi="Times New Roman" w:cs="Times New Roman"/>
          <w:sz w:val="24"/>
          <w:szCs w:val="24"/>
        </w:rPr>
        <w:t>38</w:t>
      </w:r>
      <w:proofErr w:type="gramEnd"/>
      <w:r w:rsidR="00CE4A15" w:rsidRPr="006105D2">
        <w:rPr>
          <w:rFonts w:ascii="Times New Roman" w:hAnsi="Times New Roman" w:cs="Times New Roman"/>
          <w:sz w:val="24"/>
          <w:szCs w:val="24"/>
        </w:rPr>
        <w:t xml:space="preserve">). The importance of getting the consent was not, in the eyes of the public, a legal or contractual fulfillment, which they felt </w:t>
      </w:r>
      <w:r>
        <w:rPr>
          <w:rFonts w:ascii="Times New Roman" w:hAnsi="Times New Roman" w:cs="Times New Roman"/>
          <w:sz w:val="24"/>
          <w:szCs w:val="24"/>
        </w:rPr>
        <w:t xml:space="preserve">protected </w:t>
      </w:r>
      <w:r w:rsidR="00CE4A15" w:rsidRPr="006105D2">
        <w:rPr>
          <w:rFonts w:ascii="Times New Roman" w:hAnsi="Times New Roman" w:cs="Times New Roman"/>
          <w:sz w:val="24"/>
          <w:szCs w:val="24"/>
        </w:rPr>
        <w:t>the researcher and the institution (</w:t>
      </w:r>
      <w:r w:rsidR="00E655E1">
        <w:rPr>
          <w:rFonts w:ascii="Times New Roman" w:hAnsi="Times New Roman" w:cs="Times New Roman"/>
          <w:sz w:val="24"/>
          <w:szCs w:val="24"/>
        </w:rPr>
        <w:t>16</w:t>
      </w:r>
      <w:r w:rsidR="00CE4A15" w:rsidRPr="006105D2">
        <w:rPr>
          <w:rFonts w:ascii="Times New Roman" w:hAnsi="Times New Roman" w:cs="Times New Roman"/>
          <w:sz w:val="24"/>
          <w:szCs w:val="24"/>
        </w:rPr>
        <w:t xml:space="preserve">), but a process of reinforcing their understanding of the purpose of the research. </w:t>
      </w:r>
      <w:r w:rsidR="008B673E">
        <w:rPr>
          <w:rFonts w:ascii="Times New Roman" w:hAnsi="Times New Roman" w:cs="Times New Roman"/>
          <w:sz w:val="24"/>
          <w:szCs w:val="24"/>
        </w:rPr>
        <w:t>They also</w:t>
      </w:r>
      <w:r w:rsidR="00B21BE3" w:rsidRPr="006105D2">
        <w:rPr>
          <w:rFonts w:ascii="Times New Roman" w:hAnsi="Times New Roman" w:cs="Times New Roman"/>
          <w:sz w:val="24"/>
          <w:szCs w:val="24"/>
        </w:rPr>
        <w:t xml:space="preserve"> expected </w:t>
      </w:r>
      <w:r w:rsidR="008B673E">
        <w:rPr>
          <w:rFonts w:ascii="Times New Roman" w:hAnsi="Times New Roman" w:cs="Times New Roman"/>
          <w:sz w:val="24"/>
          <w:szCs w:val="24"/>
        </w:rPr>
        <w:t xml:space="preserve">it </w:t>
      </w:r>
      <w:r w:rsidR="0091508D" w:rsidRPr="006105D2">
        <w:rPr>
          <w:rFonts w:ascii="Times New Roman" w:hAnsi="Times New Roman" w:cs="Times New Roman"/>
          <w:sz w:val="24"/>
          <w:szCs w:val="24"/>
        </w:rPr>
        <w:t xml:space="preserve">to be taken </w:t>
      </w:r>
      <w:r w:rsidR="00B21BE3" w:rsidRPr="006105D2">
        <w:rPr>
          <w:rFonts w:ascii="Times New Roman" w:hAnsi="Times New Roman" w:cs="Times New Roman"/>
          <w:sz w:val="24"/>
          <w:szCs w:val="24"/>
        </w:rPr>
        <w:t>at a time when</w:t>
      </w:r>
      <w:r w:rsidR="00DF5933" w:rsidRPr="006105D2">
        <w:rPr>
          <w:rFonts w:ascii="Times New Roman" w:hAnsi="Times New Roman" w:cs="Times New Roman"/>
          <w:sz w:val="24"/>
          <w:szCs w:val="24"/>
        </w:rPr>
        <w:t xml:space="preserve"> ‘</w:t>
      </w:r>
      <w:r w:rsidR="00B21BE3" w:rsidRPr="006105D2">
        <w:rPr>
          <w:rFonts w:ascii="Times New Roman" w:hAnsi="Times New Roman" w:cs="Times New Roman"/>
          <w:sz w:val="24"/>
          <w:szCs w:val="24"/>
        </w:rPr>
        <w:t>they were not in pain</w:t>
      </w:r>
      <w:r w:rsidR="00DF5933" w:rsidRPr="006105D2">
        <w:rPr>
          <w:rFonts w:ascii="Times New Roman" w:hAnsi="Times New Roman" w:cs="Times New Roman"/>
          <w:sz w:val="24"/>
          <w:szCs w:val="24"/>
        </w:rPr>
        <w:t>’</w:t>
      </w:r>
      <w:r w:rsidR="00B21BE3" w:rsidRPr="006105D2">
        <w:rPr>
          <w:rFonts w:ascii="Times New Roman" w:hAnsi="Times New Roman" w:cs="Times New Roman"/>
          <w:sz w:val="24"/>
          <w:szCs w:val="24"/>
        </w:rPr>
        <w:t xml:space="preserve"> and in a </w:t>
      </w:r>
      <w:r w:rsidR="00CF0AA4" w:rsidRPr="006105D2">
        <w:rPr>
          <w:rFonts w:ascii="Times New Roman" w:hAnsi="Times New Roman" w:cs="Times New Roman"/>
          <w:sz w:val="24"/>
          <w:szCs w:val="24"/>
        </w:rPr>
        <w:t>‘</w:t>
      </w:r>
      <w:r w:rsidR="00B21BE3" w:rsidRPr="006105D2">
        <w:rPr>
          <w:rFonts w:ascii="Times New Roman" w:hAnsi="Times New Roman" w:cs="Times New Roman"/>
          <w:sz w:val="24"/>
          <w:szCs w:val="24"/>
        </w:rPr>
        <w:t>clear state of mind</w:t>
      </w:r>
      <w:r w:rsidR="00CF0AA4" w:rsidRPr="006105D2">
        <w:rPr>
          <w:rFonts w:ascii="Times New Roman" w:hAnsi="Times New Roman" w:cs="Times New Roman"/>
          <w:sz w:val="24"/>
          <w:szCs w:val="24"/>
        </w:rPr>
        <w:t>’</w:t>
      </w:r>
      <w:r w:rsidR="00EB612D" w:rsidRPr="006105D2">
        <w:rPr>
          <w:rFonts w:ascii="Times New Roman" w:hAnsi="Times New Roman" w:cs="Times New Roman"/>
          <w:sz w:val="24"/>
          <w:szCs w:val="24"/>
        </w:rPr>
        <w:t xml:space="preserve"> (</w:t>
      </w:r>
      <w:r w:rsidR="00D42FD2">
        <w:rPr>
          <w:rFonts w:ascii="Times New Roman" w:hAnsi="Times New Roman" w:cs="Times New Roman"/>
          <w:sz w:val="24"/>
          <w:szCs w:val="24"/>
        </w:rPr>
        <w:t>9</w:t>
      </w:r>
      <w:r w:rsidR="00EB612D" w:rsidRPr="006105D2">
        <w:rPr>
          <w:rFonts w:ascii="Times New Roman" w:hAnsi="Times New Roman" w:cs="Times New Roman"/>
          <w:sz w:val="24"/>
          <w:szCs w:val="24"/>
        </w:rPr>
        <w:t>)</w:t>
      </w:r>
      <w:r w:rsidR="00CF0AA4" w:rsidRPr="006105D2">
        <w:rPr>
          <w:rFonts w:ascii="Times New Roman" w:hAnsi="Times New Roman" w:cs="Times New Roman"/>
          <w:sz w:val="24"/>
          <w:szCs w:val="24"/>
        </w:rPr>
        <w:t xml:space="preserve">. </w:t>
      </w:r>
      <w:r w:rsidR="00CB6C23">
        <w:rPr>
          <w:rFonts w:ascii="Times New Roman" w:hAnsi="Times New Roman" w:cs="Times New Roman"/>
          <w:sz w:val="24"/>
          <w:szCs w:val="24"/>
        </w:rPr>
        <w:t>The value</w:t>
      </w:r>
      <w:r w:rsidR="0007179C">
        <w:rPr>
          <w:rFonts w:ascii="Times New Roman" w:hAnsi="Times New Roman" w:cs="Times New Roman"/>
          <w:sz w:val="24"/>
          <w:szCs w:val="24"/>
        </w:rPr>
        <w:t xml:space="preserve"> of consent </w:t>
      </w:r>
      <w:r w:rsidR="0007179C" w:rsidRPr="006105D2">
        <w:rPr>
          <w:rFonts w:ascii="Times New Roman" w:hAnsi="Times New Roman" w:cs="Times New Roman"/>
          <w:sz w:val="24"/>
          <w:szCs w:val="24"/>
        </w:rPr>
        <w:t>a</w:t>
      </w:r>
      <w:r w:rsidR="0007179C">
        <w:rPr>
          <w:rFonts w:ascii="Times New Roman" w:hAnsi="Times New Roman" w:cs="Times New Roman"/>
          <w:sz w:val="24"/>
          <w:szCs w:val="24"/>
        </w:rPr>
        <w:t>s a</w:t>
      </w:r>
      <w:r w:rsidR="0007179C" w:rsidRPr="006105D2">
        <w:rPr>
          <w:rFonts w:ascii="Times New Roman" w:hAnsi="Times New Roman" w:cs="Times New Roman"/>
          <w:sz w:val="24"/>
          <w:szCs w:val="24"/>
        </w:rPr>
        <w:t xml:space="preserve"> “person-centered” </w:t>
      </w:r>
      <w:r w:rsidR="00503A37">
        <w:rPr>
          <w:rFonts w:ascii="Times New Roman" w:hAnsi="Times New Roman" w:cs="Times New Roman"/>
          <w:sz w:val="24"/>
          <w:szCs w:val="24"/>
        </w:rPr>
        <w:t>philosophy</w:t>
      </w:r>
      <w:r w:rsidR="0007179C" w:rsidRPr="006105D2">
        <w:rPr>
          <w:rFonts w:ascii="Times New Roman" w:hAnsi="Times New Roman" w:cs="Times New Roman"/>
          <w:sz w:val="24"/>
          <w:szCs w:val="24"/>
        </w:rPr>
        <w:t>, with maximal disclosure of information, including, explaining the importance of the individual’s sample, the kind of diseases that would be researched and the possible implications of such research</w:t>
      </w:r>
      <w:r w:rsidR="00503A37">
        <w:rPr>
          <w:rFonts w:ascii="Times New Roman" w:hAnsi="Times New Roman" w:cs="Times New Roman"/>
          <w:sz w:val="24"/>
          <w:szCs w:val="24"/>
        </w:rPr>
        <w:t xml:space="preserve"> was what was</w:t>
      </w:r>
      <w:r w:rsidR="0007179C" w:rsidRPr="006105D2">
        <w:rPr>
          <w:rFonts w:ascii="Times New Roman" w:hAnsi="Times New Roman" w:cs="Times New Roman"/>
          <w:sz w:val="24"/>
          <w:szCs w:val="24"/>
        </w:rPr>
        <w:t xml:space="preserve"> considered ‘informed consent’ even though the exact research might not be known at the time of consent</w:t>
      </w:r>
      <w:r>
        <w:rPr>
          <w:rFonts w:ascii="Times New Roman" w:hAnsi="Times New Roman" w:cs="Times New Roman"/>
          <w:sz w:val="24"/>
          <w:szCs w:val="24"/>
        </w:rPr>
        <w:t xml:space="preserve"> (</w:t>
      </w:r>
      <w:r w:rsidR="00D42FD2">
        <w:rPr>
          <w:rFonts w:ascii="Times New Roman" w:hAnsi="Times New Roman" w:cs="Times New Roman"/>
          <w:sz w:val="24"/>
          <w:szCs w:val="24"/>
        </w:rPr>
        <w:t>16,</w:t>
      </w:r>
      <w:r w:rsidR="005D3270">
        <w:rPr>
          <w:rFonts w:ascii="Times New Roman" w:hAnsi="Times New Roman" w:cs="Times New Roman"/>
          <w:sz w:val="24"/>
          <w:szCs w:val="24"/>
        </w:rPr>
        <w:t xml:space="preserve"> </w:t>
      </w:r>
      <w:r w:rsidR="00D42FD2">
        <w:rPr>
          <w:rFonts w:ascii="Times New Roman" w:hAnsi="Times New Roman" w:cs="Times New Roman"/>
          <w:sz w:val="24"/>
          <w:szCs w:val="24"/>
        </w:rPr>
        <w:t>25,</w:t>
      </w:r>
      <w:r w:rsidR="007D33F2">
        <w:rPr>
          <w:rFonts w:ascii="Times New Roman" w:hAnsi="Times New Roman" w:cs="Times New Roman"/>
          <w:sz w:val="24"/>
          <w:szCs w:val="24"/>
        </w:rPr>
        <w:t xml:space="preserve"> </w:t>
      </w:r>
      <w:proofErr w:type="gramStart"/>
      <w:r w:rsidR="00D42FD2">
        <w:rPr>
          <w:rFonts w:ascii="Times New Roman" w:hAnsi="Times New Roman" w:cs="Times New Roman"/>
          <w:sz w:val="24"/>
          <w:szCs w:val="24"/>
        </w:rPr>
        <w:t>34</w:t>
      </w:r>
      <w:proofErr w:type="gramEnd"/>
      <w:r>
        <w:rPr>
          <w:rFonts w:ascii="Times New Roman" w:hAnsi="Times New Roman" w:cs="Times New Roman"/>
          <w:sz w:val="24"/>
          <w:szCs w:val="24"/>
        </w:rPr>
        <w:t>)</w:t>
      </w:r>
      <w:r w:rsidR="00564759">
        <w:rPr>
          <w:rFonts w:ascii="Times New Roman" w:hAnsi="Times New Roman" w:cs="Times New Roman"/>
          <w:sz w:val="24"/>
          <w:szCs w:val="24"/>
        </w:rPr>
        <w:t xml:space="preserve">. </w:t>
      </w:r>
      <w:r w:rsidR="008B27A8" w:rsidRPr="006105D2">
        <w:rPr>
          <w:rFonts w:ascii="Times New Roman" w:hAnsi="Times New Roman" w:cs="Times New Roman"/>
          <w:sz w:val="24"/>
          <w:szCs w:val="24"/>
        </w:rPr>
        <w:t>Lay persons and social workers on ECs seem to have a similar outlook</w:t>
      </w:r>
      <w:r w:rsidR="00564759">
        <w:rPr>
          <w:rFonts w:ascii="Times New Roman" w:hAnsi="Times New Roman" w:cs="Times New Roman"/>
          <w:sz w:val="24"/>
          <w:szCs w:val="24"/>
        </w:rPr>
        <w:t>.</w:t>
      </w:r>
      <w:r w:rsidR="008B27A8" w:rsidRPr="006105D2">
        <w:rPr>
          <w:rFonts w:ascii="Times New Roman" w:hAnsi="Times New Roman" w:cs="Times New Roman"/>
          <w:sz w:val="24"/>
          <w:szCs w:val="24"/>
        </w:rPr>
        <w:t xml:space="preserve"> People also wanted to enable research rather than have their consent delay or waste resources of the research</w:t>
      </w:r>
      <w:r w:rsidR="006647B4" w:rsidRPr="006105D2">
        <w:rPr>
          <w:rFonts w:ascii="Times New Roman" w:hAnsi="Times New Roman" w:cs="Times New Roman"/>
          <w:sz w:val="24"/>
          <w:szCs w:val="24"/>
        </w:rPr>
        <w:t xml:space="preserve"> (</w:t>
      </w:r>
      <w:r w:rsidR="00D42FD2">
        <w:rPr>
          <w:rFonts w:ascii="Times New Roman" w:hAnsi="Times New Roman" w:cs="Times New Roman"/>
          <w:sz w:val="24"/>
          <w:szCs w:val="24"/>
        </w:rPr>
        <w:t>9</w:t>
      </w:r>
      <w:r w:rsidR="00685558" w:rsidRPr="006105D2">
        <w:rPr>
          <w:rFonts w:ascii="Times New Roman" w:hAnsi="Times New Roman" w:cs="Times New Roman"/>
          <w:sz w:val="24"/>
          <w:szCs w:val="24"/>
        </w:rPr>
        <w:t xml:space="preserve">, </w:t>
      </w:r>
      <w:r w:rsidR="00732883">
        <w:rPr>
          <w:rFonts w:ascii="Times New Roman" w:hAnsi="Times New Roman" w:cs="Times New Roman"/>
          <w:sz w:val="24"/>
          <w:szCs w:val="24"/>
        </w:rPr>
        <w:t>36,</w:t>
      </w:r>
      <w:r w:rsidR="005D3270">
        <w:rPr>
          <w:rFonts w:ascii="Times New Roman" w:hAnsi="Times New Roman" w:cs="Times New Roman"/>
          <w:sz w:val="24"/>
          <w:szCs w:val="24"/>
        </w:rPr>
        <w:t xml:space="preserve"> </w:t>
      </w:r>
      <w:r w:rsidR="00732883">
        <w:rPr>
          <w:rFonts w:ascii="Times New Roman" w:hAnsi="Times New Roman" w:cs="Times New Roman"/>
          <w:sz w:val="24"/>
          <w:szCs w:val="24"/>
        </w:rPr>
        <w:t>38</w:t>
      </w:r>
      <w:r w:rsidR="003120A5" w:rsidRPr="006105D2">
        <w:rPr>
          <w:rFonts w:ascii="Times New Roman" w:hAnsi="Times New Roman" w:cs="Times New Roman"/>
          <w:sz w:val="24"/>
          <w:szCs w:val="24"/>
        </w:rPr>
        <w:t>)</w:t>
      </w:r>
      <w:r w:rsidR="00EE53C8" w:rsidRPr="006105D2">
        <w:rPr>
          <w:rFonts w:ascii="Times New Roman" w:hAnsi="Times New Roman" w:cs="Times New Roman"/>
          <w:sz w:val="24"/>
          <w:szCs w:val="24"/>
        </w:rPr>
        <w:t xml:space="preserve">; this was echoed in the views of </w:t>
      </w:r>
      <w:r w:rsidR="00327FEC" w:rsidRPr="006105D2">
        <w:rPr>
          <w:rFonts w:ascii="Times New Roman" w:hAnsi="Times New Roman" w:cs="Times New Roman"/>
          <w:sz w:val="24"/>
          <w:szCs w:val="24"/>
        </w:rPr>
        <w:t>most</w:t>
      </w:r>
      <w:r w:rsidR="008B27A8" w:rsidRPr="006105D2">
        <w:rPr>
          <w:rFonts w:ascii="Times New Roman" w:hAnsi="Times New Roman" w:cs="Times New Roman"/>
          <w:sz w:val="24"/>
          <w:szCs w:val="24"/>
        </w:rPr>
        <w:t xml:space="preserve"> MRs</w:t>
      </w:r>
      <w:r w:rsidR="00FE56FA">
        <w:rPr>
          <w:rFonts w:ascii="Times New Roman" w:hAnsi="Times New Roman" w:cs="Times New Roman"/>
          <w:sz w:val="24"/>
          <w:szCs w:val="24"/>
        </w:rPr>
        <w:t>,</w:t>
      </w:r>
      <w:r w:rsidR="00FE56FA" w:rsidRPr="006105D2">
        <w:rPr>
          <w:rFonts w:ascii="Times New Roman" w:hAnsi="Times New Roman" w:cs="Times New Roman"/>
          <w:sz w:val="24"/>
          <w:szCs w:val="24"/>
        </w:rPr>
        <w:t xml:space="preserve"> </w:t>
      </w:r>
      <w:r w:rsidR="00B66326">
        <w:rPr>
          <w:rFonts w:ascii="Times New Roman" w:hAnsi="Times New Roman" w:cs="Times New Roman"/>
          <w:sz w:val="24"/>
          <w:szCs w:val="24"/>
        </w:rPr>
        <w:t>who were confident that</w:t>
      </w:r>
      <w:r w:rsidR="008B27A8" w:rsidRPr="006105D2">
        <w:rPr>
          <w:rFonts w:ascii="Times New Roman" w:hAnsi="Times New Roman" w:cs="Times New Roman"/>
          <w:sz w:val="24"/>
          <w:szCs w:val="24"/>
        </w:rPr>
        <w:t xml:space="preserve"> as </w:t>
      </w:r>
      <w:r w:rsidR="00827021">
        <w:rPr>
          <w:rFonts w:ascii="Times New Roman" w:hAnsi="Times New Roman" w:cs="Times New Roman"/>
          <w:sz w:val="24"/>
          <w:szCs w:val="24"/>
        </w:rPr>
        <w:t>“</w:t>
      </w:r>
      <w:r w:rsidR="008B27A8" w:rsidRPr="006105D2">
        <w:rPr>
          <w:rFonts w:ascii="Times New Roman" w:hAnsi="Times New Roman" w:cs="Times New Roman"/>
          <w:sz w:val="24"/>
          <w:szCs w:val="24"/>
        </w:rPr>
        <w:t xml:space="preserve">patients have a certain amount of faith in the institution or the </w:t>
      </w:r>
      <w:r w:rsidR="00E16ECA">
        <w:rPr>
          <w:rFonts w:ascii="Times New Roman" w:hAnsi="Times New Roman" w:cs="Times New Roman"/>
          <w:sz w:val="24"/>
          <w:szCs w:val="24"/>
        </w:rPr>
        <w:t>doctor-</w:t>
      </w:r>
      <w:r w:rsidR="008B27A8" w:rsidRPr="006105D2">
        <w:rPr>
          <w:rFonts w:ascii="Times New Roman" w:hAnsi="Times New Roman" w:cs="Times New Roman"/>
          <w:sz w:val="24"/>
          <w:szCs w:val="24"/>
        </w:rPr>
        <w:t>researcher, there was no need for re</w:t>
      </w:r>
      <w:r w:rsidR="00EE0E18">
        <w:rPr>
          <w:rFonts w:ascii="Times New Roman" w:hAnsi="Times New Roman" w:cs="Times New Roman"/>
          <w:sz w:val="24"/>
          <w:szCs w:val="24"/>
        </w:rPr>
        <w:t>-</w:t>
      </w:r>
      <w:r w:rsidR="008B27A8" w:rsidRPr="006105D2">
        <w:rPr>
          <w:rFonts w:ascii="Times New Roman" w:hAnsi="Times New Roman" w:cs="Times New Roman"/>
          <w:sz w:val="24"/>
          <w:szCs w:val="24"/>
        </w:rPr>
        <w:t>consent</w:t>
      </w:r>
      <w:r w:rsidR="00327FEC" w:rsidRPr="006105D2">
        <w:rPr>
          <w:rFonts w:ascii="Times New Roman" w:hAnsi="Times New Roman" w:cs="Times New Roman"/>
          <w:sz w:val="24"/>
          <w:szCs w:val="24"/>
        </w:rPr>
        <w:t xml:space="preserve"> for secondary or extended use of the sample</w:t>
      </w:r>
      <w:r w:rsidR="00827021">
        <w:rPr>
          <w:rFonts w:ascii="Times New Roman" w:hAnsi="Times New Roman" w:cs="Times New Roman"/>
          <w:sz w:val="24"/>
          <w:szCs w:val="24"/>
        </w:rPr>
        <w:t>”</w:t>
      </w:r>
      <w:r w:rsidR="008B27A8" w:rsidRPr="006105D2">
        <w:rPr>
          <w:rFonts w:ascii="Times New Roman" w:hAnsi="Times New Roman" w:cs="Times New Roman"/>
          <w:sz w:val="24"/>
          <w:szCs w:val="24"/>
        </w:rPr>
        <w:t xml:space="preserve">. However, </w:t>
      </w:r>
      <w:r w:rsidR="00EE0E18">
        <w:rPr>
          <w:rFonts w:ascii="Times New Roman" w:hAnsi="Times New Roman" w:cs="Times New Roman"/>
          <w:sz w:val="24"/>
          <w:szCs w:val="24"/>
        </w:rPr>
        <w:t xml:space="preserve">studies from developing countries suggest that </w:t>
      </w:r>
      <w:r w:rsidR="008B27A8" w:rsidRPr="006105D2">
        <w:rPr>
          <w:rFonts w:ascii="Times New Roman" w:hAnsi="Times New Roman" w:cs="Times New Roman"/>
          <w:sz w:val="24"/>
          <w:szCs w:val="24"/>
        </w:rPr>
        <w:t>people</w:t>
      </w:r>
      <w:r w:rsidR="00614486">
        <w:rPr>
          <w:rFonts w:ascii="Times New Roman" w:hAnsi="Times New Roman" w:cs="Times New Roman"/>
          <w:sz w:val="24"/>
          <w:szCs w:val="24"/>
        </w:rPr>
        <w:t xml:space="preserve"> </w:t>
      </w:r>
      <w:r w:rsidR="008B27A8" w:rsidRPr="006105D2">
        <w:rPr>
          <w:rFonts w:ascii="Times New Roman" w:hAnsi="Times New Roman" w:cs="Times New Roman"/>
          <w:sz w:val="24"/>
          <w:szCs w:val="24"/>
        </w:rPr>
        <w:t>wanted to be kept in</w:t>
      </w:r>
      <w:r w:rsidR="00327FEC" w:rsidRPr="006105D2">
        <w:rPr>
          <w:rFonts w:ascii="Times New Roman" w:hAnsi="Times New Roman" w:cs="Times New Roman"/>
          <w:sz w:val="24"/>
          <w:szCs w:val="24"/>
        </w:rPr>
        <w:t>formed</w:t>
      </w:r>
      <w:r w:rsidR="003B3BA9"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regarding outcomes of the study and not </w:t>
      </w:r>
      <w:r w:rsidR="003B3BA9" w:rsidRPr="006105D2">
        <w:rPr>
          <w:rFonts w:ascii="Times New Roman" w:hAnsi="Times New Roman" w:cs="Times New Roman"/>
          <w:sz w:val="24"/>
          <w:szCs w:val="24"/>
        </w:rPr>
        <w:t xml:space="preserve">be </w:t>
      </w:r>
      <w:r w:rsidR="008B27A8" w:rsidRPr="006105D2">
        <w:rPr>
          <w:rFonts w:ascii="Times New Roman" w:hAnsi="Times New Roman" w:cs="Times New Roman"/>
          <w:sz w:val="24"/>
          <w:szCs w:val="24"/>
        </w:rPr>
        <w:t xml:space="preserve">forgotten after their </w:t>
      </w:r>
      <w:r w:rsidR="00327FEC" w:rsidRPr="006105D2">
        <w:rPr>
          <w:rFonts w:ascii="Times New Roman" w:hAnsi="Times New Roman" w:cs="Times New Roman"/>
          <w:sz w:val="24"/>
          <w:szCs w:val="24"/>
        </w:rPr>
        <w:t xml:space="preserve">initial </w:t>
      </w:r>
      <w:r w:rsidR="008B27A8" w:rsidRPr="006105D2">
        <w:rPr>
          <w:rFonts w:ascii="Times New Roman" w:hAnsi="Times New Roman" w:cs="Times New Roman"/>
          <w:sz w:val="24"/>
          <w:szCs w:val="24"/>
        </w:rPr>
        <w:t xml:space="preserve">consent was taken </w:t>
      </w:r>
      <w:r w:rsidR="00422C11" w:rsidRPr="006105D2">
        <w:rPr>
          <w:rFonts w:ascii="Times New Roman" w:hAnsi="Times New Roman" w:cs="Times New Roman"/>
          <w:sz w:val="24"/>
          <w:szCs w:val="24"/>
        </w:rPr>
        <w:t>(</w:t>
      </w:r>
      <w:r w:rsidR="00ED43FA">
        <w:rPr>
          <w:rFonts w:ascii="Times New Roman" w:hAnsi="Times New Roman" w:cs="Times New Roman"/>
          <w:sz w:val="24"/>
          <w:szCs w:val="24"/>
        </w:rPr>
        <w:t>9,</w:t>
      </w:r>
      <w:r w:rsidR="00A8104F">
        <w:rPr>
          <w:rFonts w:ascii="Times New Roman" w:hAnsi="Times New Roman" w:cs="Times New Roman"/>
          <w:sz w:val="24"/>
          <w:szCs w:val="24"/>
        </w:rPr>
        <w:t xml:space="preserve"> </w:t>
      </w:r>
      <w:r w:rsidR="00ED43FA">
        <w:rPr>
          <w:rFonts w:ascii="Times New Roman" w:hAnsi="Times New Roman" w:cs="Times New Roman"/>
          <w:sz w:val="24"/>
          <w:szCs w:val="24"/>
        </w:rPr>
        <w:t xml:space="preserve">16, </w:t>
      </w:r>
      <w:r w:rsidR="000C247F">
        <w:rPr>
          <w:rFonts w:ascii="Times New Roman" w:hAnsi="Times New Roman" w:cs="Times New Roman"/>
          <w:sz w:val="24"/>
          <w:szCs w:val="24"/>
        </w:rPr>
        <w:t>31</w:t>
      </w:r>
      <w:proofErr w:type="gramStart"/>
      <w:r w:rsidR="000C247F">
        <w:rPr>
          <w:rFonts w:ascii="Times New Roman" w:hAnsi="Times New Roman" w:cs="Times New Roman"/>
          <w:sz w:val="24"/>
          <w:szCs w:val="24"/>
        </w:rPr>
        <w:t xml:space="preserve">, </w:t>
      </w:r>
      <w:r w:rsidR="007D33F2">
        <w:rPr>
          <w:rFonts w:ascii="Times New Roman" w:hAnsi="Times New Roman" w:cs="Times New Roman"/>
          <w:sz w:val="24"/>
          <w:szCs w:val="24"/>
        </w:rPr>
        <w:t xml:space="preserve"> </w:t>
      </w:r>
      <w:r w:rsidR="00ED43FA">
        <w:rPr>
          <w:rFonts w:ascii="Times New Roman" w:hAnsi="Times New Roman" w:cs="Times New Roman"/>
          <w:sz w:val="24"/>
          <w:szCs w:val="24"/>
        </w:rPr>
        <w:t>34</w:t>
      </w:r>
      <w:proofErr w:type="gramEnd"/>
      <w:r w:rsidR="00CD5CC7" w:rsidRPr="006105D2">
        <w:rPr>
          <w:rFonts w:ascii="Times New Roman" w:hAnsi="Times New Roman" w:cs="Times New Roman"/>
          <w:sz w:val="24"/>
          <w:szCs w:val="24"/>
        </w:rPr>
        <w:t>)</w:t>
      </w:r>
      <w:r w:rsidR="003B3BA9" w:rsidRPr="006105D2">
        <w:rPr>
          <w:rFonts w:ascii="Times New Roman" w:hAnsi="Times New Roman" w:cs="Times New Roman"/>
          <w:sz w:val="24"/>
          <w:szCs w:val="24"/>
        </w:rPr>
        <w:t>.</w:t>
      </w:r>
      <w:r w:rsidR="00CD5CC7" w:rsidRPr="006105D2">
        <w:rPr>
          <w:rFonts w:ascii="Times New Roman" w:hAnsi="Times New Roman" w:cs="Times New Roman"/>
          <w:sz w:val="24"/>
          <w:szCs w:val="24"/>
        </w:rPr>
        <w:t xml:space="preserve"> </w:t>
      </w:r>
    </w:p>
    <w:p w:rsidR="008B27A8" w:rsidRPr="006105D2" w:rsidRDefault="008B27A8" w:rsidP="006105D2">
      <w:pPr>
        <w:rPr>
          <w:rFonts w:ascii="Times New Roman" w:hAnsi="Times New Roman" w:cs="Times New Roman"/>
          <w:sz w:val="24"/>
          <w:szCs w:val="24"/>
        </w:rPr>
      </w:pPr>
      <w:r w:rsidRPr="006105D2">
        <w:rPr>
          <w:rFonts w:ascii="Times New Roman" w:hAnsi="Times New Roman" w:cs="Times New Roman"/>
          <w:sz w:val="24"/>
          <w:szCs w:val="24"/>
        </w:rPr>
        <w:t xml:space="preserve">The </w:t>
      </w:r>
      <w:r w:rsidR="00327FEC" w:rsidRPr="006105D2">
        <w:rPr>
          <w:rFonts w:ascii="Times New Roman" w:hAnsi="Times New Roman" w:cs="Times New Roman"/>
          <w:sz w:val="24"/>
          <w:szCs w:val="24"/>
        </w:rPr>
        <w:t xml:space="preserve">nature of ‘broad consent’ </w:t>
      </w:r>
      <w:r w:rsidRPr="006105D2">
        <w:rPr>
          <w:rFonts w:ascii="Times New Roman" w:hAnsi="Times New Roman" w:cs="Times New Roman"/>
          <w:sz w:val="24"/>
          <w:szCs w:val="24"/>
        </w:rPr>
        <w:t>expected by most basic scientists on ECs as well as MRs included a clearance for storage and disclaimers regarding benefits from outcomes, commercialization, and patents. Thus</w:t>
      </w:r>
      <w:r w:rsidR="00327FEC" w:rsidRPr="006105D2">
        <w:rPr>
          <w:rFonts w:ascii="Times New Roman" w:hAnsi="Times New Roman" w:cs="Times New Roman"/>
          <w:sz w:val="24"/>
          <w:szCs w:val="24"/>
        </w:rPr>
        <w:t>,</w:t>
      </w:r>
      <w:r w:rsidRPr="006105D2">
        <w:rPr>
          <w:rFonts w:ascii="Times New Roman" w:hAnsi="Times New Roman" w:cs="Times New Roman"/>
          <w:sz w:val="24"/>
          <w:szCs w:val="24"/>
        </w:rPr>
        <w:t xml:space="preserve"> while it seems that the public understood the reasons for broad consent </w:t>
      </w:r>
      <w:r w:rsidR="00327FEC" w:rsidRPr="006105D2">
        <w:rPr>
          <w:rFonts w:ascii="Times New Roman" w:hAnsi="Times New Roman" w:cs="Times New Roman"/>
          <w:sz w:val="24"/>
          <w:szCs w:val="24"/>
        </w:rPr>
        <w:t xml:space="preserve">in terms of the </w:t>
      </w:r>
      <w:r w:rsidRPr="006105D2">
        <w:rPr>
          <w:rFonts w:ascii="Times New Roman" w:hAnsi="Times New Roman" w:cs="Times New Roman"/>
          <w:sz w:val="24"/>
          <w:szCs w:val="24"/>
        </w:rPr>
        <w:t xml:space="preserve">greater good of enabling science and research, </w:t>
      </w:r>
      <w:r w:rsidR="00327FEC" w:rsidRPr="006105D2">
        <w:rPr>
          <w:rFonts w:ascii="Times New Roman" w:hAnsi="Times New Roman" w:cs="Times New Roman"/>
          <w:sz w:val="24"/>
          <w:szCs w:val="24"/>
        </w:rPr>
        <w:t xml:space="preserve">MRs </w:t>
      </w:r>
      <w:r w:rsidRPr="006105D2">
        <w:rPr>
          <w:rFonts w:ascii="Times New Roman" w:hAnsi="Times New Roman" w:cs="Times New Roman"/>
          <w:sz w:val="24"/>
          <w:szCs w:val="24"/>
        </w:rPr>
        <w:t xml:space="preserve">had a narrower perspective </w:t>
      </w:r>
      <w:r w:rsidR="00327FEC" w:rsidRPr="006105D2">
        <w:rPr>
          <w:rFonts w:ascii="Times New Roman" w:hAnsi="Times New Roman" w:cs="Times New Roman"/>
          <w:sz w:val="24"/>
          <w:szCs w:val="24"/>
        </w:rPr>
        <w:t xml:space="preserve">based </w:t>
      </w:r>
      <w:r w:rsidRPr="006105D2">
        <w:rPr>
          <w:rFonts w:ascii="Times New Roman" w:hAnsi="Times New Roman" w:cs="Times New Roman"/>
          <w:sz w:val="24"/>
          <w:szCs w:val="24"/>
        </w:rPr>
        <w:t xml:space="preserve">primarily </w:t>
      </w:r>
      <w:r w:rsidR="00327FEC" w:rsidRPr="006105D2">
        <w:rPr>
          <w:rFonts w:ascii="Times New Roman" w:hAnsi="Times New Roman" w:cs="Times New Roman"/>
          <w:sz w:val="24"/>
          <w:szCs w:val="24"/>
        </w:rPr>
        <w:t xml:space="preserve">on </w:t>
      </w:r>
      <w:r w:rsidRPr="006105D2">
        <w:rPr>
          <w:rFonts w:ascii="Times New Roman" w:hAnsi="Times New Roman" w:cs="Times New Roman"/>
          <w:sz w:val="24"/>
          <w:szCs w:val="24"/>
        </w:rPr>
        <w:t xml:space="preserve">their </w:t>
      </w:r>
      <w:r w:rsidR="00327FEC" w:rsidRPr="006105D2">
        <w:rPr>
          <w:rFonts w:ascii="Times New Roman" w:hAnsi="Times New Roman" w:cs="Times New Roman"/>
          <w:sz w:val="24"/>
          <w:szCs w:val="24"/>
        </w:rPr>
        <w:t xml:space="preserve">research </w:t>
      </w:r>
      <w:r w:rsidRPr="006105D2">
        <w:rPr>
          <w:rFonts w:ascii="Times New Roman" w:hAnsi="Times New Roman" w:cs="Times New Roman"/>
          <w:sz w:val="24"/>
          <w:szCs w:val="24"/>
        </w:rPr>
        <w:t>interests.</w:t>
      </w:r>
    </w:p>
    <w:p w:rsidR="006E7039" w:rsidRPr="006105D2" w:rsidRDefault="00DA46AB" w:rsidP="006105D2">
      <w:pPr>
        <w:rPr>
          <w:rFonts w:ascii="Times New Roman" w:hAnsi="Times New Roman" w:cs="Times New Roman"/>
          <w:sz w:val="24"/>
          <w:szCs w:val="24"/>
        </w:rPr>
      </w:pPr>
      <w:r>
        <w:rPr>
          <w:rFonts w:ascii="Times New Roman" w:hAnsi="Times New Roman" w:cs="Times New Roman"/>
          <w:sz w:val="24"/>
          <w:szCs w:val="24"/>
        </w:rPr>
        <w:t xml:space="preserve">For </w:t>
      </w:r>
      <w:r w:rsidR="00696A21" w:rsidRPr="006105D2">
        <w:rPr>
          <w:rFonts w:ascii="Times New Roman" w:hAnsi="Times New Roman" w:cs="Times New Roman"/>
          <w:sz w:val="24"/>
          <w:szCs w:val="24"/>
        </w:rPr>
        <w:t xml:space="preserve">some communities </w:t>
      </w:r>
      <w:r w:rsidR="00890CE9" w:rsidRPr="006105D2">
        <w:rPr>
          <w:rFonts w:ascii="Times New Roman" w:hAnsi="Times New Roman" w:cs="Times New Roman"/>
          <w:sz w:val="24"/>
          <w:szCs w:val="24"/>
        </w:rPr>
        <w:t xml:space="preserve">the </w:t>
      </w:r>
      <w:r>
        <w:rPr>
          <w:rFonts w:ascii="Times New Roman" w:hAnsi="Times New Roman" w:cs="Times New Roman"/>
          <w:sz w:val="24"/>
          <w:szCs w:val="24"/>
        </w:rPr>
        <w:t xml:space="preserve">additional </w:t>
      </w:r>
      <w:r w:rsidR="00890CE9" w:rsidRPr="006105D2">
        <w:rPr>
          <w:rFonts w:ascii="Times New Roman" w:hAnsi="Times New Roman" w:cs="Times New Roman"/>
          <w:sz w:val="24"/>
          <w:szCs w:val="24"/>
        </w:rPr>
        <w:t>assent from a family</w:t>
      </w:r>
      <w:r w:rsidR="008635C6" w:rsidRPr="006105D2">
        <w:rPr>
          <w:rFonts w:ascii="Times New Roman" w:hAnsi="Times New Roman" w:cs="Times New Roman"/>
          <w:sz w:val="24"/>
          <w:szCs w:val="24"/>
        </w:rPr>
        <w:t xml:space="preserve"> or</w:t>
      </w:r>
      <w:r w:rsidR="00890CE9" w:rsidRPr="006105D2">
        <w:rPr>
          <w:rFonts w:ascii="Times New Roman" w:hAnsi="Times New Roman" w:cs="Times New Roman"/>
          <w:sz w:val="24"/>
          <w:szCs w:val="24"/>
        </w:rPr>
        <w:t xml:space="preserve"> a community through</w:t>
      </w:r>
      <w:r w:rsidR="00624F0B" w:rsidRPr="006105D2">
        <w:rPr>
          <w:rFonts w:ascii="Times New Roman" w:hAnsi="Times New Roman" w:cs="Times New Roman"/>
          <w:sz w:val="24"/>
          <w:szCs w:val="24"/>
        </w:rPr>
        <w:t xml:space="preserve"> a group assent system would </w:t>
      </w:r>
      <w:r>
        <w:rPr>
          <w:rFonts w:ascii="Times New Roman" w:hAnsi="Times New Roman" w:cs="Times New Roman"/>
          <w:sz w:val="24"/>
          <w:szCs w:val="24"/>
        </w:rPr>
        <w:t xml:space="preserve">ensure </w:t>
      </w:r>
      <w:r w:rsidR="00624F0B" w:rsidRPr="006105D2">
        <w:rPr>
          <w:rFonts w:ascii="Times New Roman" w:hAnsi="Times New Roman" w:cs="Times New Roman"/>
          <w:sz w:val="24"/>
          <w:szCs w:val="24"/>
        </w:rPr>
        <w:t>that</w:t>
      </w:r>
      <w:r w:rsidR="00327FEC" w:rsidRPr="006105D2">
        <w:rPr>
          <w:rFonts w:ascii="Times New Roman" w:hAnsi="Times New Roman" w:cs="Times New Roman"/>
          <w:sz w:val="24"/>
          <w:szCs w:val="24"/>
        </w:rPr>
        <w:t xml:space="preserve"> </w:t>
      </w:r>
      <w:r w:rsidR="003070AD" w:rsidRPr="006105D2">
        <w:rPr>
          <w:rFonts w:ascii="Times New Roman" w:hAnsi="Times New Roman" w:cs="Times New Roman"/>
          <w:sz w:val="24"/>
          <w:szCs w:val="24"/>
        </w:rPr>
        <w:t xml:space="preserve">scientists remain accountable and </w:t>
      </w:r>
      <w:r w:rsidR="00182708" w:rsidRPr="006105D2">
        <w:rPr>
          <w:rFonts w:ascii="Times New Roman" w:hAnsi="Times New Roman" w:cs="Times New Roman"/>
          <w:sz w:val="24"/>
          <w:szCs w:val="24"/>
        </w:rPr>
        <w:t>cultural fears are addressed. (</w:t>
      </w:r>
      <w:r w:rsidR="002901F7">
        <w:rPr>
          <w:rFonts w:ascii="Times New Roman" w:hAnsi="Times New Roman" w:cs="Times New Roman"/>
          <w:sz w:val="24"/>
          <w:szCs w:val="24"/>
        </w:rPr>
        <w:t xml:space="preserve">23, </w:t>
      </w:r>
      <w:r w:rsidR="000C247F">
        <w:rPr>
          <w:rFonts w:ascii="Times New Roman" w:hAnsi="Times New Roman" w:cs="Times New Roman"/>
          <w:sz w:val="24"/>
          <w:szCs w:val="24"/>
        </w:rPr>
        <w:t>34</w:t>
      </w:r>
      <w:r w:rsidR="00182708" w:rsidRPr="006105D2">
        <w:rPr>
          <w:rFonts w:ascii="Times New Roman" w:hAnsi="Times New Roman" w:cs="Times New Roman"/>
          <w:sz w:val="24"/>
          <w:szCs w:val="24"/>
        </w:rPr>
        <w:t xml:space="preserve">, </w:t>
      </w:r>
      <w:r w:rsidR="000C247F">
        <w:rPr>
          <w:rFonts w:ascii="Times New Roman" w:hAnsi="Times New Roman" w:cs="Times New Roman"/>
          <w:sz w:val="24"/>
          <w:szCs w:val="24"/>
        </w:rPr>
        <w:t>39</w:t>
      </w:r>
      <w:r w:rsidR="00927B5D" w:rsidRPr="006105D2">
        <w:rPr>
          <w:rFonts w:ascii="Times New Roman" w:hAnsi="Times New Roman" w:cs="Times New Roman"/>
          <w:sz w:val="24"/>
          <w:szCs w:val="24"/>
        </w:rPr>
        <w:t>)</w:t>
      </w:r>
      <w:r w:rsidR="001B0D91"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There was also the expectation that ECs would monitor research and ensure that the interests of the participants were protected even if the samples were anonymised</w:t>
      </w:r>
      <w:r w:rsidR="004C7312" w:rsidRPr="006105D2">
        <w:rPr>
          <w:rFonts w:ascii="Times New Roman" w:hAnsi="Times New Roman" w:cs="Times New Roman"/>
          <w:sz w:val="24"/>
          <w:szCs w:val="24"/>
        </w:rPr>
        <w:t xml:space="preserve"> (</w:t>
      </w:r>
      <w:r w:rsidR="00A8104F">
        <w:rPr>
          <w:rFonts w:ascii="Times New Roman" w:hAnsi="Times New Roman" w:cs="Times New Roman"/>
          <w:sz w:val="24"/>
          <w:szCs w:val="24"/>
        </w:rPr>
        <w:t>22</w:t>
      </w:r>
      <w:r w:rsidR="007B4182" w:rsidRPr="006105D2">
        <w:rPr>
          <w:rFonts w:ascii="Times New Roman" w:hAnsi="Times New Roman" w:cs="Times New Roman"/>
          <w:sz w:val="24"/>
          <w:szCs w:val="24"/>
        </w:rPr>
        <w:t>)</w:t>
      </w:r>
      <w:r w:rsidR="008B27A8" w:rsidRPr="006105D2">
        <w:rPr>
          <w:rFonts w:ascii="Times New Roman" w:hAnsi="Times New Roman" w:cs="Times New Roman"/>
          <w:sz w:val="24"/>
          <w:szCs w:val="24"/>
        </w:rPr>
        <w:t>. MRs involved with genetic research spoke about communit</w:t>
      </w:r>
      <w:r w:rsidR="00327FEC" w:rsidRPr="006105D2">
        <w:rPr>
          <w:rFonts w:ascii="Times New Roman" w:hAnsi="Times New Roman" w:cs="Times New Roman"/>
          <w:sz w:val="24"/>
          <w:szCs w:val="24"/>
        </w:rPr>
        <w:t>y</w:t>
      </w:r>
      <w:r w:rsidR="008B27A8" w:rsidRPr="006105D2">
        <w:rPr>
          <w:rFonts w:ascii="Times New Roman" w:hAnsi="Times New Roman" w:cs="Times New Roman"/>
          <w:sz w:val="24"/>
          <w:szCs w:val="24"/>
        </w:rPr>
        <w:t xml:space="preserve"> and famil</w:t>
      </w:r>
      <w:r w:rsidR="00327FEC" w:rsidRPr="006105D2">
        <w:rPr>
          <w:rFonts w:ascii="Times New Roman" w:hAnsi="Times New Roman" w:cs="Times New Roman"/>
          <w:sz w:val="24"/>
          <w:szCs w:val="24"/>
        </w:rPr>
        <w:t>y</w:t>
      </w:r>
      <w:r w:rsidR="008B27A8" w:rsidRPr="006105D2">
        <w:rPr>
          <w:rFonts w:ascii="Times New Roman" w:hAnsi="Times New Roman" w:cs="Times New Roman"/>
          <w:sz w:val="24"/>
          <w:szCs w:val="24"/>
        </w:rPr>
        <w:t xml:space="preserve"> fears of identification even when anonymised in the case of pedigree studies </w:t>
      </w:r>
      <w:r>
        <w:rPr>
          <w:rFonts w:ascii="Times New Roman" w:hAnsi="Times New Roman" w:cs="Times New Roman"/>
          <w:sz w:val="24"/>
          <w:szCs w:val="24"/>
        </w:rPr>
        <w:t xml:space="preserve">of </w:t>
      </w:r>
      <w:r w:rsidR="008B27A8" w:rsidRPr="006105D2">
        <w:rPr>
          <w:rFonts w:ascii="Times New Roman" w:hAnsi="Times New Roman" w:cs="Times New Roman"/>
          <w:sz w:val="24"/>
          <w:szCs w:val="24"/>
        </w:rPr>
        <w:t>families with rare diseases. EC</w:t>
      </w:r>
      <w:r w:rsidR="00181B2C" w:rsidRPr="006105D2">
        <w:rPr>
          <w:rFonts w:ascii="Times New Roman" w:hAnsi="Times New Roman" w:cs="Times New Roman"/>
          <w:sz w:val="24"/>
          <w:szCs w:val="24"/>
        </w:rPr>
        <w:t>s</w:t>
      </w:r>
      <w:r>
        <w:rPr>
          <w:rFonts w:ascii="Times New Roman" w:hAnsi="Times New Roman" w:cs="Times New Roman"/>
          <w:sz w:val="24"/>
          <w:szCs w:val="24"/>
        </w:rPr>
        <w:t xml:space="preserve"> had not thought about these issues</w:t>
      </w:r>
      <w:r w:rsidR="008B27A8" w:rsidRPr="006105D2">
        <w:rPr>
          <w:rFonts w:ascii="Times New Roman" w:hAnsi="Times New Roman" w:cs="Times New Roman"/>
          <w:sz w:val="24"/>
          <w:szCs w:val="24"/>
        </w:rPr>
        <w:t>.</w:t>
      </w:r>
      <w:r w:rsidR="00904FCC" w:rsidRPr="006105D2">
        <w:rPr>
          <w:rFonts w:ascii="Times New Roman" w:hAnsi="Times New Roman" w:cs="Times New Roman"/>
          <w:sz w:val="24"/>
          <w:szCs w:val="24"/>
        </w:rPr>
        <w:t xml:space="preserve"> </w:t>
      </w:r>
    </w:p>
    <w:p w:rsidR="008B27A8" w:rsidRPr="006105D2" w:rsidRDefault="008B27A8" w:rsidP="008B27A8">
      <w:pPr>
        <w:pStyle w:val="ListParagraph"/>
        <w:numPr>
          <w:ilvl w:val="0"/>
          <w:numId w:val="1"/>
        </w:numPr>
        <w:autoSpaceDE/>
        <w:autoSpaceDN/>
        <w:adjustRightInd/>
        <w:spacing w:before="120" w:after="120" w:line="240" w:lineRule="atLeast"/>
        <w:jc w:val="both"/>
        <w:rPr>
          <w:rFonts w:ascii="Times New Roman" w:hAnsi="Times New Roman" w:cs="Times New Roman"/>
          <w:b/>
          <w:sz w:val="24"/>
          <w:szCs w:val="24"/>
        </w:rPr>
      </w:pPr>
      <w:r w:rsidRPr="006105D2">
        <w:rPr>
          <w:rFonts w:ascii="Times New Roman" w:hAnsi="Times New Roman" w:cs="Times New Roman"/>
          <w:b/>
          <w:sz w:val="24"/>
          <w:szCs w:val="24"/>
        </w:rPr>
        <w:t>Expectation</w:t>
      </w:r>
      <w:r w:rsidR="00327FEC" w:rsidRPr="006105D2">
        <w:rPr>
          <w:rFonts w:ascii="Times New Roman" w:hAnsi="Times New Roman" w:cs="Times New Roman"/>
          <w:b/>
          <w:sz w:val="24"/>
          <w:szCs w:val="24"/>
        </w:rPr>
        <w:t>s</w:t>
      </w:r>
      <w:r w:rsidRPr="006105D2">
        <w:rPr>
          <w:rFonts w:ascii="Times New Roman" w:hAnsi="Times New Roman" w:cs="Times New Roman"/>
          <w:b/>
          <w:sz w:val="24"/>
          <w:szCs w:val="24"/>
        </w:rPr>
        <w:t xml:space="preserve"> of public engagement</w:t>
      </w:r>
    </w:p>
    <w:p w:rsidR="008B27A8" w:rsidRPr="006105D2" w:rsidRDefault="008B27A8" w:rsidP="008B27A8">
      <w:pPr>
        <w:rPr>
          <w:rFonts w:ascii="Times New Roman" w:hAnsi="Times New Roman" w:cs="Times New Roman"/>
          <w:sz w:val="24"/>
          <w:szCs w:val="24"/>
        </w:rPr>
      </w:pPr>
      <w:r w:rsidRPr="006105D2">
        <w:rPr>
          <w:rFonts w:ascii="Times New Roman" w:hAnsi="Times New Roman" w:cs="Times New Roman"/>
          <w:sz w:val="24"/>
          <w:szCs w:val="24"/>
        </w:rPr>
        <w:t>The need for public engagement</w:t>
      </w:r>
      <w:r w:rsidR="00204984" w:rsidRPr="006105D2">
        <w:rPr>
          <w:rFonts w:ascii="Times New Roman" w:hAnsi="Times New Roman" w:cs="Times New Roman"/>
          <w:sz w:val="24"/>
          <w:szCs w:val="24"/>
        </w:rPr>
        <w:t xml:space="preserve"> in biobanking research</w:t>
      </w:r>
      <w:r w:rsidRPr="006105D2">
        <w:rPr>
          <w:rFonts w:ascii="Times New Roman" w:hAnsi="Times New Roman" w:cs="Times New Roman"/>
          <w:sz w:val="24"/>
          <w:szCs w:val="24"/>
        </w:rPr>
        <w:t xml:space="preserve"> is a polarized debate</w:t>
      </w:r>
      <w:r w:rsidR="00204984" w:rsidRPr="006105D2">
        <w:rPr>
          <w:rFonts w:ascii="Times New Roman" w:hAnsi="Times New Roman" w:cs="Times New Roman"/>
          <w:sz w:val="24"/>
          <w:szCs w:val="24"/>
        </w:rPr>
        <w:t xml:space="preserve">. </w:t>
      </w:r>
      <w:r w:rsidR="00DA46AB">
        <w:rPr>
          <w:rFonts w:ascii="Times New Roman" w:hAnsi="Times New Roman" w:cs="Times New Roman"/>
          <w:sz w:val="24"/>
          <w:szCs w:val="24"/>
        </w:rPr>
        <w:t>M</w:t>
      </w:r>
      <w:r w:rsidRPr="006105D2">
        <w:rPr>
          <w:rFonts w:ascii="Times New Roman" w:hAnsi="Times New Roman" w:cs="Times New Roman"/>
          <w:sz w:val="24"/>
          <w:szCs w:val="24"/>
        </w:rPr>
        <w:t xml:space="preserve">ost studies </w:t>
      </w:r>
      <w:r w:rsidR="00204984" w:rsidRPr="006105D2">
        <w:rPr>
          <w:rFonts w:ascii="Times New Roman" w:hAnsi="Times New Roman" w:cs="Times New Roman"/>
          <w:sz w:val="24"/>
          <w:szCs w:val="24"/>
        </w:rPr>
        <w:t xml:space="preserve">indicate </w:t>
      </w:r>
      <w:r w:rsidRPr="006105D2">
        <w:rPr>
          <w:rFonts w:ascii="Times New Roman" w:hAnsi="Times New Roman" w:cs="Times New Roman"/>
          <w:sz w:val="24"/>
          <w:szCs w:val="24"/>
        </w:rPr>
        <w:t xml:space="preserve">that </w:t>
      </w:r>
      <w:r w:rsidR="00204984" w:rsidRPr="006105D2">
        <w:rPr>
          <w:rFonts w:ascii="Times New Roman" w:hAnsi="Times New Roman" w:cs="Times New Roman"/>
          <w:sz w:val="24"/>
          <w:szCs w:val="24"/>
        </w:rPr>
        <w:t xml:space="preserve">public </w:t>
      </w:r>
      <w:r w:rsidRPr="006105D2">
        <w:rPr>
          <w:rFonts w:ascii="Times New Roman" w:hAnsi="Times New Roman" w:cs="Times New Roman"/>
          <w:sz w:val="24"/>
          <w:szCs w:val="24"/>
        </w:rPr>
        <w:t>knowledge about biobanks is generally low</w:t>
      </w:r>
      <w:r w:rsidR="00204984" w:rsidRPr="006105D2">
        <w:rPr>
          <w:rFonts w:ascii="Times New Roman" w:hAnsi="Times New Roman" w:cs="Times New Roman"/>
          <w:sz w:val="24"/>
          <w:szCs w:val="24"/>
        </w:rPr>
        <w:t xml:space="preserve"> and some suggest that the </w:t>
      </w:r>
      <w:proofErr w:type="gramStart"/>
      <w:r w:rsidR="00204984" w:rsidRPr="006105D2">
        <w:rPr>
          <w:rFonts w:ascii="Times New Roman" w:hAnsi="Times New Roman" w:cs="Times New Roman"/>
          <w:sz w:val="24"/>
          <w:szCs w:val="24"/>
        </w:rPr>
        <w:t>public,</w:t>
      </w:r>
      <w:proofErr w:type="gramEnd"/>
      <w:r w:rsidR="00204984" w:rsidRPr="006105D2">
        <w:rPr>
          <w:rFonts w:ascii="Times New Roman" w:hAnsi="Times New Roman" w:cs="Times New Roman"/>
          <w:sz w:val="24"/>
          <w:szCs w:val="24"/>
        </w:rPr>
        <w:t xml:space="preserve"> is thus, not </w:t>
      </w:r>
      <w:r w:rsidRPr="006105D2">
        <w:rPr>
          <w:rFonts w:ascii="Times New Roman" w:hAnsi="Times New Roman" w:cs="Times New Roman"/>
          <w:sz w:val="24"/>
          <w:szCs w:val="24"/>
        </w:rPr>
        <w:t xml:space="preserve">in a position to provide informed views. </w:t>
      </w:r>
      <w:r w:rsidR="00DA46AB">
        <w:rPr>
          <w:rFonts w:ascii="Times New Roman" w:hAnsi="Times New Roman" w:cs="Times New Roman"/>
          <w:sz w:val="24"/>
          <w:szCs w:val="24"/>
        </w:rPr>
        <w:t xml:space="preserve">A contrary view is that </w:t>
      </w:r>
      <w:r w:rsidRPr="006105D2">
        <w:rPr>
          <w:rFonts w:ascii="Times New Roman" w:hAnsi="Times New Roman" w:cs="Times New Roman"/>
          <w:sz w:val="24"/>
          <w:szCs w:val="24"/>
        </w:rPr>
        <w:t xml:space="preserve">this </w:t>
      </w:r>
      <w:r w:rsidR="00DA46AB">
        <w:rPr>
          <w:rFonts w:ascii="Times New Roman" w:hAnsi="Times New Roman" w:cs="Times New Roman"/>
          <w:sz w:val="24"/>
          <w:szCs w:val="24"/>
        </w:rPr>
        <w:t xml:space="preserve">is the </w:t>
      </w:r>
      <w:r w:rsidRPr="006105D2">
        <w:rPr>
          <w:rFonts w:ascii="Times New Roman" w:hAnsi="Times New Roman" w:cs="Times New Roman"/>
          <w:sz w:val="24"/>
          <w:szCs w:val="24"/>
        </w:rPr>
        <w:t xml:space="preserve">very reason </w:t>
      </w:r>
      <w:r w:rsidR="00DA46AB">
        <w:rPr>
          <w:rFonts w:ascii="Times New Roman" w:hAnsi="Times New Roman" w:cs="Times New Roman"/>
          <w:sz w:val="24"/>
          <w:szCs w:val="24"/>
        </w:rPr>
        <w:t xml:space="preserve">why </w:t>
      </w:r>
      <w:r w:rsidRPr="006105D2">
        <w:rPr>
          <w:rFonts w:ascii="Times New Roman" w:hAnsi="Times New Roman" w:cs="Times New Roman"/>
          <w:sz w:val="24"/>
          <w:szCs w:val="24"/>
        </w:rPr>
        <w:t xml:space="preserve">an active engagement with the public is important </w:t>
      </w:r>
      <w:r w:rsidR="00DA46AB">
        <w:rPr>
          <w:rFonts w:ascii="Times New Roman" w:hAnsi="Times New Roman" w:cs="Times New Roman"/>
          <w:sz w:val="24"/>
          <w:szCs w:val="24"/>
        </w:rPr>
        <w:t xml:space="preserve">- </w:t>
      </w:r>
      <w:r w:rsidRPr="006105D2">
        <w:rPr>
          <w:rFonts w:ascii="Times New Roman" w:hAnsi="Times New Roman" w:cs="Times New Roman"/>
          <w:sz w:val="24"/>
          <w:szCs w:val="24"/>
        </w:rPr>
        <w:t xml:space="preserve">so that through discussion and </w:t>
      </w:r>
      <w:r w:rsidRPr="006105D2">
        <w:rPr>
          <w:rFonts w:ascii="Times New Roman" w:hAnsi="Times New Roman" w:cs="Times New Roman"/>
          <w:sz w:val="24"/>
          <w:szCs w:val="24"/>
        </w:rPr>
        <w:lastRenderedPageBreak/>
        <w:t>deliberation</w:t>
      </w:r>
      <w:r w:rsidR="00204984" w:rsidRPr="006105D2">
        <w:rPr>
          <w:rFonts w:ascii="Times New Roman" w:hAnsi="Times New Roman" w:cs="Times New Roman"/>
          <w:sz w:val="24"/>
          <w:szCs w:val="24"/>
        </w:rPr>
        <w:t>,</w:t>
      </w:r>
      <w:r w:rsidRPr="006105D2">
        <w:rPr>
          <w:rFonts w:ascii="Times New Roman" w:hAnsi="Times New Roman" w:cs="Times New Roman"/>
          <w:sz w:val="24"/>
          <w:szCs w:val="24"/>
        </w:rPr>
        <w:t xml:space="preserve"> people get informed</w:t>
      </w:r>
      <w:r w:rsidR="000934E3" w:rsidRPr="006105D2">
        <w:rPr>
          <w:rFonts w:ascii="Times New Roman" w:hAnsi="Times New Roman" w:cs="Times New Roman"/>
          <w:sz w:val="24"/>
          <w:szCs w:val="24"/>
        </w:rPr>
        <w:t xml:space="preserve"> and become active stakeholders</w:t>
      </w:r>
      <w:r w:rsidRPr="006105D2">
        <w:rPr>
          <w:rFonts w:ascii="Times New Roman" w:hAnsi="Times New Roman" w:cs="Times New Roman"/>
          <w:sz w:val="24"/>
          <w:szCs w:val="24"/>
        </w:rPr>
        <w:t xml:space="preserve"> (</w:t>
      </w:r>
      <w:r w:rsidR="005D3270">
        <w:rPr>
          <w:rFonts w:ascii="Times New Roman" w:hAnsi="Times New Roman" w:cs="Times New Roman"/>
          <w:sz w:val="24"/>
          <w:szCs w:val="24"/>
        </w:rPr>
        <w:t>8</w:t>
      </w:r>
      <w:r w:rsidRPr="006105D2">
        <w:rPr>
          <w:rFonts w:ascii="Times New Roman" w:hAnsi="Times New Roman" w:cs="Times New Roman"/>
          <w:sz w:val="24"/>
          <w:szCs w:val="24"/>
        </w:rPr>
        <w:t xml:space="preserve">, </w:t>
      </w:r>
      <w:r w:rsidR="005D3270">
        <w:rPr>
          <w:rFonts w:ascii="Times New Roman" w:hAnsi="Times New Roman" w:cs="Times New Roman"/>
          <w:sz w:val="24"/>
          <w:szCs w:val="24"/>
        </w:rPr>
        <w:t>29</w:t>
      </w:r>
      <w:r w:rsidRPr="006105D2">
        <w:rPr>
          <w:rFonts w:ascii="Times New Roman" w:hAnsi="Times New Roman" w:cs="Times New Roman"/>
          <w:sz w:val="24"/>
          <w:szCs w:val="24"/>
        </w:rPr>
        <w:t>)</w:t>
      </w:r>
      <w:r w:rsidR="000934E3" w:rsidRPr="006105D2">
        <w:rPr>
          <w:rFonts w:ascii="Times New Roman" w:hAnsi="Times New Roman" w:cs="Times New Roman"/>
          <w:sz w:val="24"/>
          <w:szCs w:val="24"/>
        </w:rPr>
        <w:t>.</w:t>
      </w:r>
      <w:r w:rsidRPr="006105D2">
        <w:rPr>
          <w:rFonts w:ascii="Times New Roman" w:hAnsi="Times New Roman" w:cs="Times New Roman"/>
          <w:sz w:val="24"/>
          <w:szCs w:val="24"/>
        </w:rPr>
        <w:t xml:space="preserve"> </w:t>
      </w:r>
      <w:r w:rsidR="00DA46AB">
        <w:rPr>
          <w:rFonts w:ascii="Times New Roman" w:hAnsi="Times New Roman" w:cs="Times New Roman"/>
          <w:sz w:val="24"/>
          <w:szCs w:val="24"/>
        </w:rPr>
        <w:t>A</w:t>
      </w:r>
      <w:r w:rsidRPr="006105D2">
        <w:rPr>
          <w:rFonts w:ascii="Times New Roman" w:hAnsi="Times New Roman" w:cs="Times New Roman"/>
          <w:sz w:val="24"/>
          <w:szCs w:val="24"/>
        </w:rPr>
        <w:t xml:space="preserve">mong </w:t>
      </w:r>
      <w:r w:rsidR="00DA46AB">
        <w:rPr>
          <w:rFonts w:ascii="Times New Roman" w:hAnsi="Times New Roman" w:cs="Times New Roman"/>
          <w:sz w:val="24"/>
          <w:szCs w:val="24"/>
        </w:rPr>
        <w:t xml:space="preserve">most of </w:t>
      </w:r>
      <w:r w:rsidRPr="006105D2">
        <w:rPr>
          <w:rFonts w:ascii="Times New Roman" w:hAnsi="Times New Roman" w:cs="Times New Roman"/>
          <w:sz w:val="24"/>
          <w:szCs w:val="24"/>
        </w:rPr>
        <w:t xml:space="preserve">the respondents of this study, the </w:t>
      </w:r>
      <w:r w:rsidR="00DA46AB">
        <w:rPr>
          <w:rFonts w:ascii="Times New Roman" w:hAnsi="Times New Roman" w:cs="Times New Roman"/>
          <w:sz w:val="24"/>
          <w:szCs w:val="24"/>
        </w:rPr>
        <w:t>notion of ‘</w:t>
      </w:r>
      <w:r w:rsidRPr="006105D2">
        <w:rPr>
          <w:rFonts w:ascii="Times New Roman" w:hAnsi="Times New Roman" w:cs="Times New Roman"/>
          <w:sz w:val="24"/>
          <w:szCs w:val="24"/>
        </w:rPr>
        <w:t>public</w:t>
      </w:r>
      <w:r w:rsidR="00DA46AB">
        <w:rPr>
          <w:rFonts w:ascii="Times New Roman" w:hAnsi="Times New Roman" w:cs="Times New Roman"/>
          <w:sz w:val="24"/>
          <w:szCs w:val="24"/>
        </w:rPr>
        <w:t>’ was constrained</w:t>
      </w:r>
      <w:r w:rsidR="005D3270">
        <w:rPr>
          <w:rFonts w:ascii="Times New Roman" w:hAnsi="Times New Roman" w:cs="Times New Roman"/>
          <w:sz w:val="24"/>
          <w:szCs w:val="24"/>
        </w:rPr>
        <w:t xml:space="preserve"> </w:t>
      </w:r>
      <w:r w:rsidRPr="006105D2">
        <w:rPr>
          <w:rFonts w:ascii="Times New Roman" w:hAnsi="Times New Roman" w:cs="Times New Roman"/>
          <w:sz w:val="24"/>
          <w:szCs w:val="24"/>
        </w:rPr>
        <w:t xml:space="preserve">to ‘research participants’, </w:t>
      </w:r>
      <w:r w:rsidR="005D3270" w:rsidRPr="006105D2">
        <w:rPr>
          <w:rFonts w:ascii="Times New Roman" w:hAnsi="Times New Roman" w:cs="Times New Roman"/>
          <w:sz w:val="24"/>
          <w:szCs w:val="24"/>
        </w:rPr>
        <w:t>or ‘potential</w:t>
      </w:r>
      <w:r w:rsidRPr="006105D2">
        <w:rPr>
          <w:rFonts w:ascii="Times New Roman" w:hAnsi="Times New Roman" w:cs="Times New Roman"/>
          <w:sz w:val="24"/>
          <w:szCs w:val="24"/>
        </w:rPr>
        <w:t xml:space="preserve"> participants’ </w:t>
      </w:r>
      <w:r w:rsidR="005D3270" w:rsidRPr="006105D2">
        <w:rPr>
          <w:rFonts w:ascii="Times New Roman" w:hAnsi="Times New Roman" w:cs="Times New Roman"/>
          <w:sz w:val="24"/>
          <w:szCs w:val="24"/>
        </w:rPr>
        <w:t>from patients</w:t>
      </w:r>
      <w:r w:rsidRPr="006105D2">
        <w:rPr>
          <w:rFonts w:ascii="Times New Roman" w:hAnsi="Times New Roman" w:cs="Times New Roman"/>
          <w:sz w:val="24"/>
          <w:szCs w:val="24"/>
        </w:rPr>
        <w:t xml:space="preserve"> visiting the hospital and, by very few, as the ‘general populace’. </w:t>
      </w:r>
    </w:p>
    <w:p w:rsidR="006E7039" w:rsidRPr="006105D2" w:rsidRDefault="00C7541A">
      <w:pPr>
        <w:rPr>
          <w:rFonts w:ascii="Times New Roman" w:hAnsi="Times New Roman" w:cs="Times New Roman"/>
          <w:color w:val="000000"/>
          <w:sz w:val="24"/>
          <w:szCs w:val="24"/>
        </w:rPr>
      </w:pPr>
      <w:r w:rsidRPr="00C7541A">
        <w:rPr>
          <w:rFonts w:ascii="Times New Roman" w:hAnsi="Times New Roman" w:cs="Times New Roman"/>
          <w:sz w:val="24"/>
          <w:szCs w:val="24"/>
          <w:u w:val="single"/>
        </w:rPr>
        <w:t>Greater awareness about research and reasons for public support</w:t>
      </w:r>
      <w:r w:rsidR="007C4E2D">
        <w:rPr>
          <w:rFonts w:ascii="Times New Roman" w:hAnsi="Times New Roman" w:cs="Times New Roman"/>
          <w:sz w:val="24"/>
          <w:szCs w:val="24"/>
        </w:rPr>
        <w:t>: P</w:t>
      </w:r>
      <w:r w:rsidR="008B27A8" w:rsidRPr="006105D2">
        <w:rPr>
          <w:rFonts w:ascii="Times New Roman" w:hAnsi="Times New Roman" w:cs="Times New Roman"/>
          <w:sz w:val="24"/>
          <w:szCs w:val="24"/>
        </w:rPr>
        <w:t>eople want</w:t>
      </w:r>
      <w:r w:rsidR="00204984"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research to be demystified and </w:t>
      </w:r>
      <w:r w:rsidR="00204984" w:rsidRPr="006105D2">
        <w:rPr>
          <w:rFonts w:ascii="Times New Roman" w:hAnsi="Times New Roman" w:cs="Times New Roman"/>
          <w:sz w:val="24"/>
          <w:szCs w:val="24"/>
        </w:rPr>
        <w:t xml:space="preserve">the use of </w:t>
      </w:r>
      <w:r w:rsidR="008B27A8" w:rsidRPr="006105D2">
        <w:rPr>
          <w:rFonts w:ascii="Times New Roman" w:hAnsi="Times New Roman" w:cs="Times New Roman"/>
          <w:sz w:val="24"/>
          <w:szCs w:val="24"/>
        </w:rPr>
        <w:t>biological sample donations and biobanking research</w:t>
      </w:r>
      <w:r w:rsidR="00204984" w:rsidRPr="006105D2">
        <w:rPr>
          <w:rFonts w:ascii="Times New Roman" w:hAnsi="Times New Roman" w:cs="Times New Roman"/>
          <w:sz w:val="24"/>
          <w:szCs w:val="24"/>
        </w:rPr>
        <w:t xml:space="preserve"> to be </w:t>
      </w:r>
      <w:r w:rsidR="005D3270" w:rsidRPr="006105D2">
        <w:rPr>
          <w:rFonts w:ascii="Times New Roman" w:hAnsi="Times New Roman" w:cs="Times New Roman"/>
          <w:sz w:val="24"/>
          <w:szCs w:val="24"/>
        </w:rPr>
        <w:t>explained in</w:t>
      </w:r>
      <w:r w:rsidR="008B27A8" w:rsidRPr="006105D2">
        <w:rPr>
          <w:rFonts w:ascii="Times New Roman" w:hAnsi="Times New Roman" w:cs="Times New Roman"/>
          <w:sz w:val="24"/>
          <w:szCs w:val="24"/>
        </w:rPr>
        <w:t xml:space="preserve"> an “easy to understand” and “engaging manner” from a “credible source” (</w:t>
      </w:r>
      <w:r w:rsidR="00C32D27">
        <w:rPr>
          <w:rFonts w:ascii="Times New Roman" w:hAnsi="Times New Roman" w:cs="Times New Roman"/>
          <w:sz w:val="24"/>
          <w:szCs w:val="24"/>
        </w:rPr>
        <w:t>25</w:t>
      </w:r>
      <w:r w:rsidR="008B27A8" w:rsidRPr="006105D2">
        <w:rPr>
          <w:rFonts w:ascii="Times New Roman" w:hAnsi="Times New Roman" w:cs="Times New Roman"/>
          <w:sz w:val="24"/>
          <w:szCs w:val="24"/>
        </w:rPr>
        <w:t xml:space="preserve">, </w:t>
      </w:r>
      <w:r w:rsidR="00780BF6">
        <w:rPr>
          <w:rFonts w:ascii="Times New Roman" w:hAnsi="Times New Roman" w:cs="Times New Roman"/>
          <w:sz w:val="24"/>
          <w:szCs w:val="24"/>
        </w:rPr>
        <w:t>40</w:t>
      </w:r>
      <w:r w:rsidR="008B27A8" w:rsidRPr="006105D2">
        <w:rPr>
          <w:rFonts w:ascii="Times New Roman" w:hAnsi="Times New Roman" w:cs="Times New Roman"/>
          <w:sz w:val="24"/>
          <w:szCs w:val="24"/>
        </w:rPr>
        <w:t xml:space="preserve">). </w:t>
      </w:r>
      <w:r w:rsidR="00FB4875">
        <w:rPr>
          <w:rFonts w:ascii="Times New Roman" w:hAnsi="Times New Roman" w:cs="Times New Roman"/>
          <w:sz w:val="24"/>
          <w:szCs w:val="24"/>
        </w:rPr>
        <w:t xml:space="preserve">Public also felt that it was </w:t>
      </w:r>
      <w:r w:rsidR="008B27A8" w:rsidRPr="006105D2">
        <w:rPr>
          <w:rFonts w:ascii="Times New Roman" w:hAnsi="Times New Roman" w:cs="Times New Roman"/>
          <w:sz w:val="24"/>
          <w:szCs w:val="24"/>
        </w:rPr>
        <w:t>‘the moral duty of the researcher’ to provide clear communication</w:t>
      </w:r>
      <w:r w:rsidR="00464FF4">
        <w:rPr>
          <w:rFonts w:ascii="Times New Roman" w:hAnsi="Times New Roman" w:cs="Times New Roman"/>
          <w:sz w:val="24"/>
          <w:szCs w:val="24"/>
        </w:rPr>
        <w:t xml:space="preserve"> </w:t>
      </w:r>
      <w:r w:rsidR="008B27A8" w:rsidRPr="006105D2">
        <w:rPr>
          <w:rFonts w:ascii="Times New Roman" w:hAnsi="Times New Roman" w:cs="Times New Roman"/>
          <w:sz w:val="24"/>
          <w:szCs w:val="24"/>
        </w:rPr>
        <w:t>(</w:t>
      </w:r>
      <w:r w:rsidR="00780BF6">
        <w:rPr>
          <w:rFonts w:ascii="Times New Roman" w:hAnsi="Times New Roman" w:cs="Times New Roman"/>
          <w:sz w:val="24"/>
          <w:szCs w:val="24"/>
        </w:rPr>
        <w:t>40</w:t>
      </w:r>
      <w:r w:rsidR="008B27A8" w:rsidRPr="006105D2">
        <w:rPr>
          <w:rFonts w:ascii="Times New Roman" w:hAnsi="Times New Roman" w:cs="Times New Roman"/>
          <w:sz w:val="24"/>
          <w:szCs w:val="24"/>
        </w:rPr>
        <w:t xml:space="preserve">). In contrast, certain MRs felt that this would ‘tie their hands’ and that such communication was a luxury </w:t>
      </w:r>
      <w:r w:rsidR="00FB4875">
        <w:rPr>
          <w:rFonts w:ascii="Times New Roman" w:hAnsi="Times New Roman" w:cs="Times New Roman"/>
          <w:sz w:val="24"/>
          <w:szCs w:val="24"/>
        </w:rPr>
        <w:t xml:space="preserve">given the constraints of </w:t>
      </w:r>
      <w:r w:rsidR="008B27A8" w:rsidRPr="006105D2">
        <w:rPr>
          <w:rFonts w:ascii="Times New Roman" w:hAnsi="Times New Roman" w:cs="Times New Roman"/>
          <w:sz w:val="24"/>
          <w:szCs w:val="24"/>
        </w:rPr>
        <w:t xml:space="preserve">time and resources.  Certain clinicians admitted to limitations in the doctor-patient communication which went beyond health care, </w:t>
      </w:r>
      <w:r w:rsidR="008133DF" w:rsidRPr="006105D2">
        <w:rPr>
          <w:rFonts w:ascii="Times New Roman" w:hAnsi="Times New Roman" w:cs="Times New Roman"/>
          <w:sz w:val="24"/>
          <w:szCs w:val="24"/>
        </w:rPr>
        <w:t>“</w:t>
      </w:r>
      <w:r w:rsidR="009E5868">
        <w:rPr>
          <w:rFonts w:ascii="Times New Roman" w:hAnsi="Times New Roman" w:cs="Times New Roman"/>
          <w:sz w:val="24"/>
          <w:szCs w:val="24"/>
        </w:rPr>
        <w:t>.</w:t>
      </w:r>
      <w:r w:rsidR="008B27A8" w:rsidRPr="006105D2">
        <w:rPr>
          <w:rFonts w:ascii="Times New Roman" w:hAnsi="Times New Roman" w:cs="Times New Roman"/>
          <w:sz w:val="24"/>
          <w:szCs w:val="24"/>
        </w:rPr>
        <w:t>..</w:t>
      </w:r>
      <w:r w:rsidR="006773A7" w:rsidRPr="006105D2">
        <w:rPr>
          <w:rFonts w:ascii="Times New Roman" w:hAnsi="Times New Roman" w:cs="Times New Roman"/>
          <w:color w:val="000000"/>
          <w:sz w:val="24"/>
          <w:szCs w:val="24"/>
        </w:rPr>
        <w:t>in every sphere in India, we tend to talk down to the general community</w:t>
      </w:r>
      <w:r w:rsidR="008133DF" w:rsidRPr="006105D2">
        <w:rPr>
          <w:rFonts w:ascii="Times New Roman" w:hAnsi="Times New Roman" w:cs="Times New Roman"/>
          <w:color w:val="000000"/>
          <w:sz w:val="24"/>
          <w:szCs w:val="24"/>
        </w:rPr>
        <w:t>”</w:t>
      </w:r>
      <w:r w:rsidR="008B27A8" w:rsidRPr="006105D2">
        <w:rPr>
          <w:rFonts w:ascii="Times New Roman" w:hAnsi="Times New Roman" w:cs="Times New Roman"/>
          <w:color w:val="000000"/>
          <w:sz w:val="24"/>
          <w:szCs w:val="24"/>
        </w:rPr>
        <w:t xml:space="preserve"> (EC, C</w:t>
      </w:r>
      <w:r w:rsidR="003B3904" w:rsidRPr="006105D2">
        <w:rPr>
          <w:rFonts w:ascii="Times New Roman" w:hAnsi="Times New Roman" w:cs="Times New Roman"/>
          <w:color w:val="000000"/>
          <w:sz w:val="24"/>
          <w:szCs w:val="24"/>
        </w:rPr>
        <w:t>L</w:t>
      </w:r>
      <w:r w:rsidR="008B27A8" w:rsidRPr="006105D2">
        <w:rPr>
          <w:rFonts w:ascii="Times New Roman" w:hAnsi="Times New Roman" w:cs="Times New Roman"/>
          <w:color w:val="000000"/>
          <w:sz w:val="24"/>
          <w:szCs w:val="24"/>
        </w:rPr>
        <w:t xml:space="preserve">, </w:t>
      </w:r>
      <w:r w:rsidR="003B3904" w:rsidRPr="006105D2">
        <w:rPr>
          <w:rFonts w:ascii="Times New Roman" w:hAnsi="Times New Roman" w:cs="Times New Roman"/>
          <w:color w:val="000000"/>
          <w:sz w:val="24"/>
          <w:szCs w:val="24"/>
        </w:rPr>
        <w:t>PMC</w:t>
      </w:r>
      <w:r w:rsidR="008B27A8" w:rsidRPr="006105D2">
        <w:rPr>
          <w:rFonts w:ascii="Times New Roman" w:hAnsi="Times New Roman" w:cs="Times New Roman"/>
          <w:color w:val="000000"/>
          <w:sz w:val="24"/>
          <w:szCs w:val="24"/>
        </w:rPr>
        <w:t>). ECs</w:t>
      </w:r>
      <w:r w:rsidR="00FB4875">
        <w:rPr>
          <w:rFonts w:ascii="Times New Roman" w:hAnsi="Times New Roman" w:cs="Times New Roman"/>
          <w:color w:val="000000"/>
          <w:sz w:val="24"/>
          <w:szCs w:val="24"/>
        </w:rPr>
        <w:t xml:space="preserve"> felt that it was not their</w:t>
      </w:r>
      <w:r w:rsidR="008B27A8" w:rsidRPr="006105D2">
        <w:rPr>
          <w:rFonts w:ascii="Times New Roman" w:hAnsi="Times New Roman" w:cs="Times New Roman"/>
          <w:color w:val="000000"/>
          <w:sz w:val="24"/>
          <w:szCs w:val="24"/>
        </w:rPr>
        <w:t xml:space="preserve"> role to create awareness and engage with the public. The media was cited as the means to reach the public and educate them about ethics. (EC, BS</w:t>
      </w:r>
      <w:r w:rsidR="002617EE" w:rsidRPr="006105D2">
        <w:rPr>
          <w:rFonts w:ascii="Times New Roman" w:hAnsi="Times New Roman" w:cs="Times New Roman"/>
          <w:color w:val="000000"/>
          <w:sz w:val="24"/>
          <w:szCs w:val="24"/>
        </w:rPr>
        <w:t>, GMC</w:t>
      </w:r>
      <w:r w:rsidR="008B27A8" w:rsidRPr="006105D2">
        <w:rPr>
          <w:rFonts w:ascii="Times New Roman" w:hAnsi="Times New Roman" w:cs="Times New Roman"/>
          <w:color w:val="000000"/>
          <w:sz w:val="24"/>
          <w:szCs w:val="24"/>
        </w:rPr>
        <w:t>)</w:t>
      </w:r>
    </w:p>
    <w:p w:rsidR="006E7039" w:rsidRPr="00B61C4A" w:rsidRDefault="00C7541A">
      <w:pPr>
        <w:rPr>
          <w:rFonts w:ascii="Times New Roman" w:hAnsi="Times New Roman" w:cs="Times New Roman"/>
          <w:sz w:val="24"/>
          <w:szCs w:val="24"/>
        </w:rPr>
      </w:pPr>
      <w:r w:rsidRPr="00C7541A">
        <w:rPr>
          <w:rFonts w:ascii="Times New Roman" w:hAnsi="Times New Roman" w:cs="Times New Roman"/>
          <w:sz w:val="24"/>
          <w:szCs w:val="24"/>
          <w:u w:val="single"/>
        </w:rPr>
        <w:t>Active</w:t>
      </w:r>
      <w:r w:rsidR="00FB4875">
        <w:rPr>
          <w:rFonts w:ascii="Times New Roman" w:hAnsi="Times New Roman" w:cs="Times New Roman"/>
          <w:sz w:val="24"/>
          <w:szCs w:val="24"/>
          <w:u w:val="single"/>
        </w:rPr>
        <w:t>ly</w:t>
      </w:r>
      <w:r w:rsidRPr="00C7541A">
        <w:rPr>
          <w:rFonts w:ascii="Times New Roman" w:hAnsi="Times New Roman" w:cs="Times New Roman"/>
          <w:sz w:val="24"/>
          <w:szCs w:val="24"/>
          <w:u w:val="single"/>
        </w:rPr>
        <w:t xml:space="preserve"> seeking the views of the public</w:t>
      </w:r>
      <w:r w:rsidR="00CD1C36">
        <w:rPr>
          <w:rFonts w:ascii="Times New Roman" w:hAnsi="Times New Roman" w:cs="Times New Roman"/>
          <w:sz w:val="24"/>
          <w:szCs w:val="24"/>
          <w:u w:val="single"/>
        </w:rPr>
        <w:t>:</w:t>
      </w:r>
      <w:r w:rsidRPr="00C7541A">
        <w:rPr>
          <w:rFonts w:ascii="Times New Roman" w:hAnsi="Times New Roman" w:cs="Times New Roman"/>
          <w:sz w:val="24"/>
          <w:szCs w:val="24"/>
          <w:u w:val="single"/>
        </w:rPr>
        <w:t xml:space="preserve"> </w:t>
      </w:r>
      <w:r w:rsidR="00F5372F">
        <w:rPr>
          <w:rFonts w:ascii="Times New Roman" w:hAnsi="Times New Roman" w:cs="Times New Roman"/>
          <w:sz w:val="24"/>
          <w:szCs w:val="24"/>
        </w:rPr>
        <w:t>T</w:t>
      </w:r>
      <w:r w:rsidR="00F5372F" w:rsidRPr="00B61C4A">
        <w:rPr>
          <w:rFonts w:ascii="Times New Roman" w:hAnsi="Times New Roman" w:cs="Times New Roman"/>
          <w:sz w:val="24"/>
          <w:szCs w:val="24"/>
        </w:rPr>
        <w:t>he idea of listening to the public rather than of educating or instructing them was alien to the MRs and ECs</w:t>
      </w:r>
      <w:r w:rsidR="00FB4875">
        <w:rPr>
          <w:rFonts w:ascii="Times New Roman" w:hAnsi="Times New Roman" w:cs="Times New Roman"/>
          <w:sz w:val="24"/>
          <w:szCs w:val="24"/>
        </w:rPr>
        <w:t xml:space="preserve"> and associated with</w:t>
      </w:r>
      <w:r w:rsidR="00F5372F" w:rsidRPr="00B61C4A">
        <w:rPr>
          <w:rFonts w:ascii="Times New Roman" w:hAnsi="Times New Roman" w:cs="Times New Roman"/>
          <w:sz w:val="24"/>
          <w:szCs w:val="24"/>
        </w:rPr>
        <w:t xml:space="preserve"> some nervousness and defensiveness by basic scientists who felt that “if you start asking people about their expectations, it would start pulling you down … they will ask what benefit will I get? Then people will not allow the person to do research. It is an obstructive thing… some people will start nagging you”.</w:t>
      </w:r>
      <w:r w:rsidR="00780BF6">
        <w:rPr>
          <w:rFonts w:ascii="Times New Roman" w:hAnsi="Times New Roman" w:cs="Times New Roman"/>
          <w:sz w:val="24"/>
          <w:szCs w:val="24"/>
        </w:rPr>
        <w:t xml:space="preserve"> </w:t>
      </w:r>
      <w:r w:rsidR="00AE1993">
        <w:rPr>
          <w:rFonts w:ascii="Times New Roman" w:hAnsi="Times New Roman" w:cs="Times New Roman"/>
          <w:sz w:val="24"/>
          <w:szCs w:val="24"/>
        </w:rPr>
        <w:t xml:space="preserve">However </w:t>
      </w:r>
      <w:r w:rsidR="00FB4875">
        <w:rPr>
          <w:rFonts w:ascii="Times New Roman" w:hAnsi="Times New Roman" w:cs="Times New Roman"/>
          <w:sz w:val="24"/>
          <w:szCs w:val="24"/>
        </w:rPr>
        <w:t xml:space="preserve">literature indicates </w:t>
      </w:r>
      <w:r w:rsidR="00532538" w:rsidRPr="00B61C4A">
        <w:rPr>
          <w:rFonts w:ascii="Times New Roman" w:hAnsi="Times New Roman" w:cs="Times New Roman"/>
          <w:sz w:val="24"/>
          <w:szCs w:val="24"/>
        </w:rPr>
        <w:t xml:space="preserve">that </w:t>
      </w:r>
      <w:r w:rsidR="00FB4875">
        <w:rPr>
          <w:rFonts w:ascii="Times New Roman" w:hAnsi="Times New Roman" w:cs="Times New Roman"/>
          <w:sz w:val="24"/>
          <w:szCs w:val="24"/>
        </w:rPr>
        <w:t xml:space="preserve">the greater the </w:t>
      </w:r>
      <w:r w:rsidR="00532538" w:rsidRPr="00B61C4A">
        <w:rPr>
          <w:rFonts w:ascii="Times New Roman" w:hAnsi="Times New Roman" w:cs="Times New Roman"/>
          <w:sz w:val="24"/>
          <w:szCs w:val="24"/>
        </w:rPr>
        <w:t>discussions on the purpose of the research and sharing of information in a consultative, deliberative mode with the public</w:t>
      </w:r>
      <w:r w:rsidR="00FB4875">
        <w:rPr>
          <w:rFonts w:ascii="Times New Roman" w:hAnsi="Times New Roman" w:cs="Times New Roman"/>
          <w:sz w:val="24"/>
          <w:szCs w:val="24"/>
        </w:rPr>
        <w:t>, the less</w:t>
      </w:r>
      <w:r w:rsidR="00532538" w:rsidRPr="00B61C4A">
        <w:rPr>
          <w:rFonts w:ascii="Times New Roman" w:hAnsi="Times New Roman" w:cs="Times New Roman"/>
          <w:sz w:val="24"/>
          <w:szCs w:val="24"/>
        </w:rPr>
        <w:t xml:space="preserve"> restrictive </w:t>
      </w:r>
      <w:r w:rsidR="00FB4875">
        <w:rPr>
          <w:rFonts w:ascii="Times New Roman" w:hAnsi="Times New Roman" w:cs="Times New Roman"/>
          <w:sz w:val="24"/>
          <w:szCs w:val="24"/>
        </w:rPr>
        <w:t xml:space="preserve">is the </w:t>
      </w:r>
      <w:r w:rsidR="00532538" w:rsidRPr="00B61C4A">
        <w:rPr>
          <w:rFonts w:ascii="Times New Roman" w:hAnsi="Times New Roman" w:cs="Times New Roman"/>
          <w:sz w:val="24"/>
          <w:szCs w:val="24"/>
        </w:rPr>
        <w:t>consent (</w:t>
      </w:r>
      <w:r w:rsidR="00780BF6">
        <w:rPr>
          <w:rFonts w:ascii="Times New Roman" w:hAnsi="Times New Roman" w:cs="Times New Roman"/>
          <w:sz w:val="24"/>
          <w:szCs w:val="24"/>
        </w:rPr>
        <w:t>38</w:t>
      </w:r>
      <w:r w:rsidR="00532538" w:rsidRPr="00B61C4A">
        <w:rPr>
          <w:rFonts w:ascii="Times New Roman" w:hAnsi="Times New Roman" w:cs="Times New Roman"/>
          <w:sz w:val="24"/>
          <w:szCs w:val="24"/>
        </w:rPr>
        <w:t xml:space="preserve">), </w:t>
      </w:r>
      <w:r w:rsidR="00FB4875">
        <w:rPr>
          <w:rFonts w:ascii="Times New Roman" w:hAnsi="Times New Roman" w:cs="Times New Roman"/>
          <w:sz w:val="24"/>
          <w:szCs w:val="24"/>
        </w:rPr>
        <w:t xml:space="preserve">and there is </w:t>
      </w:r>
      <w:r w:rsidR="00532538" w:rsidRPr="00B61C4A">
        <w:rPr>
          <w:rFonts w:ascii="Times New Roman" w:hAnsi="Times New Roman" w:cs="Times New Roman"/>
          <w:sz w:val="24"/>
          <w:szCs w:val="24"/>
        </w:rPr>
        <w:t>greater trust and an alignment of values (</w:t>
      </w:r>
      <w:r w:rsidR="007B555A">
        <w:rPr>
          <w:rFonts w:ascii="Times New Roman" w:hAnsi="Times New Roman" w:cs="Times New Roman"/>
          <w:sz w:val="24"/>
          <w:szCs w:val="24"/>
        </w:rPr>
        <w:t>33, 39</w:t>
      </w:r>
      <w:r w:rsidR="00532538" w:rsidRPr="00B61C4A">
        <w:rPr>
          <w:rFonts w:ascii="Times New Roman" w:hAnsi="Times New Roman" w:cs="Times New Roman"/>
          <w:sz w:val="24"/>
          <w:szCs w:val="24"/>
        </w:rPr>
        <w:t>). Th</w:t>
      </w:r>
      <w:r w:rsidR="00497BA6">
        <w:rPr>
          <w:rFonts w:ascii="Times New Roman" w:hAnsi="Times New Roman" w:cs="Times New Roman"/>
          <w:sz w:val="24"/>
          <w:szCs w:val="24"/>
        </w:rPr>
        <w:t xml:space="preserve">e outcome </w:t>
      </w:r>
      <w:r w:rsidR="00DF2A24">
        <w:rPr>
          <w:rFonts w:ascii="Times New Roman" w:hAnsi="Times New Roman" w:cs="Times New Roman"/>
          <w:sz w:val="24"/>
          <w:szCs w:val="24"/>
        </w:rPr>
        <w:t xml:space="preserve">of </w:t>
      </w:r>
      <w:r w:rsidR="00DF2A24" w:rsidRPr="00B61C4A">
        <w:rPr>
          <w:rFonts w:ascii="Times New Roman" w:hAnsi="Times New Roman" w:cs="Times New Roman"/>
          <w:sz w:val="24"/>
          <w:szCs w:val="24"/>
        </w:rPr>
        <w:t>active</w:t>
      </w:r>
      <w:r w:rsidR="00532538" w:rsidRPr="00B61C4A">
        <w:rPr>
          <w:rFonts w:ascii="Times New Roman" w:hAnsi="Times New Roman" w:cs="Times New Roman"/>
          <w:sz w:val="24"/>
          <w:szCs w:val="24"/>
        </w:rPr>
        <w:t xml:space="preserve"> engagement result</w:t>
      </w:r>
      <w:r w:rsidR="00FB4875">
        <w:rPr>
          <w:rFonts w:ascii="Times New Roman" w:hAnsi="Times New Roman" w:cs="Times New Roman"/>
          <w:sz w:val="24"/>
          <w:szCs w:val="24"/>
        </w:rPr>
        <w:t>s</w:t>
      </w:r>
      <w:r w:rsidR="00532538" w:rsidRPr="00B61C4A">
        <w:rPr>
          <w:rFonts w:ascii="Times New Roman" w:hAnsi="Times New Roman" w:cs="Times New Roman"/>
          <w:sz w:val="24"/>
          <w:szCs w:val="24"/>
        </w:rPr>
        <w:t xml:space="preserve"> in people moving away from being passive objects of research (</w:t>
      </w:r>
      <w:r w:rsidR="00BE1D2D">
        <w:rPr>
          <w:rFonts w:ascii="Times New Roman" w:hAnsi="Times New Roman" w:cs="Times New Roman"/>
          <w:sz w:val="24"/>
          <w:szCs w:val="24"/>
        </w:rPr>
        <w:t>41</w:t>
      </w:r>
      <w:r w:rsidR="00532538" w:rsidRPr="00B61C4A">
        <w:rPr>
          <w:rFonts w:ascii="Times New Roman" w:hAnsi="Times New Roman" w:cs="Times New Roman"/>
          <w:sz w:val="24"/>
          <w:szCs w:val="24"/>
        </w:rPr>
        <w:t xml:space="preserve">) and </w:t>
      </w:r>
      <w:r w:rsidR="00EA7072" w:rsidRPr="00B61C4A">
        <w:rPr>
          <w:rFonts w:ascii="Times New Roman" w:hAnsi="Times New Roman" w:cs="Times New Roman"/>
          <w:sz w:val="24"/>
          <w:szCs w:val="24"/>
        </w:rPr>
        <w:t>enabl</w:t>
      </w:r>
      <w:r w:rsidR="00FB4875">
        <w:rPr>
          <w:rFonts w:ascii="Times New Roman" w:hAnsi="Times New Roman" w:cs="Times New Roman"/>
          <w:sz w:val="24"/>
          <w:szCs w:val="24"/>
        </w:rPr>
        <w:t>es</w:t>
      </w:r>
      <w:r w:rsidR="00EA7072" w:rsidRPr="00B61C4A">
        <w:rPr>
          <w:rFonts w:ascii="Times New Roman" w:hAnsi="Times New Roman" w:cs="Times New Roman"/>
          <w:sz w:val="24"/>
          <w:szCs w:val="24"/>
        </w:rPr>
        <w:t xml:space="preserve"> </w:t>
      </w:r>
      <w:r w:rsidR="00532538" w:rsidRPr="00B61C4A">
        <w:rPr>
          <w:rFonts w:ascii="Times New Roman" w:hAnsi="Times New Roman" w:cs="Times New Roman"/>
          <w:sz w:val="24"/>
          <w:szCs w:val="24"/>
        </w:rPr>
        <w:t>greater accountability and acknowledgement of ‘contribution’ (</w:t>
      </w:r>
      <w:r w:rsidR="00664865">
        <w:rPr>
          <w:rFonts w:ascii="Times New Roman" w:hAnsi="Times New Roman" w:cs="Times New Roman"/>
          <w:sz w:val="24"/>
          <w:szCs w:val="24"/>
        </w:rPr>
        <w:t>16</w:t>
      </w:r>
      <w:r w:rsidR="00532538" w:rsidRPr="00B61C4A">
        <w:rPr>
          <w:rFonts w:ascii="Times New Roman" w:hAnsi="Times New Roman" w:cs="Times New Roman"/>
          <w:sz w:val="24"/>
          <w:szCs w:val="24"/>
        </w:rPr>
        <w:t>)</w:t>
      </w:r>
      <w:r w:rsidR="00FB4875">
        <w:rPr>
          <w:rFonts w:ascii="Times New Roman" w:hAnsi="Times New Roman" w:cs="Times New Roman"/>
          <w:sz w:val="24"/>
          <w:szCs w:val="24"/>
        </w:rPr>
        <w:t>.</w:t>
      </w:r>
      <w:r w:rsidR="00664865">
        <w:rPr>
          <w:rFonts w:ascii="Times New Roman" w:hAnsi="Times New Roman" w:cs="Times New Roman"/>
          <w:sz w:val="24"/>
          <w:szCs w:val="24"/>
        </w:rPr>
        <w:t xml:space="preserve"> </w:t>
      </w:r>
      <w:r w:rsidR="00FB4875">
        <w:rPr>
          <w:rFonts w:ascii="Times New Roman" w:hAnsi="Times New Roman" w:cs="Times New Roman"/>
          <w:sz w:val="24"/>
          <w:szCs w:val="24"/>
        </w:rPr>
        <w:t>A</w:t>
      </w:r>
      <w:r w:rsidR="00991D60" w:rsidRPr="00B61C4A">
        <w:rPr>
          <w:rFonts w:ascii="Times New Roman" w:hAnsi="Times New Roman" w:cs="Times New Roman"/>
          <w:sz w:val="24"/>
          <w:szCs w:val="24"/>
        </w:rPr>
        <w:t xml:space="preserve"> lone voice of a lay </w:t>
      </w:r>
      <w:r w:rsidR="00FB4875">
        <w:rPr>
          <w:rFonts w:ascii="Times New Roman" w:hAnsi="Times New Roman" w:cs="Times New Roman"/>
          <w:sz w:val="24"/>
          <w:szCs w:val="24"/>
        </w:rPr>
        <w:t xml:space="preserve">EC </w:t>
      </w:r>
      <w:r w:rsidR="00991D60" w:rsidRPr="00B61C4A">
        <w:rPr>
          <w:rFonts w:ascii="Times New Roman" w:hAnsi="Times New Roman" w:cs="Times New Roman"/>
          <w:sz w:val="24"/>
          <w:szCs w:val="24"/>
        </w:rPr>
        <w:t>member</w:t>
      </w:r>
      <w:r w:rsidR="003564DA">
        <w:rPr>
          <w:rFonts w:ascii="Times New Roman" w:hAnsi="Times New Roman" w:cs="Times New Roman"/>
          <w:sz w:val="24"/>
          <w:szCs w:val="24"/>
        </w:rPr>
        <w:t xml:space="preserve"> stressed </w:t>
      </w:r>
      <w:r w:rsidR="00D26D18">
        <w:rPr>
          <w:rFonts w:ascii="Times New Roman" w:hAnsi="Times New Roman" w:cs="Times New Roman"/>
          <w:sz w:val="24"/>
          <w:szCs w:val="24"/>
        </w:rPr>
        <w:t xml:space="preserve">the need for ECs </w:t>
      </w:r>
      <w:r w:rsidR="009D1320">
        <w:rPr>
          <w:rFonts w:ascii="Times New Roman" w:hAnsi="Times New Roman" w:cs="Times New Roman"/>
          <w:sz w:val="24"/>
          <w:szCs w:val="24"/>
        </w:rPr>
        <w:t>“</w:t>
      </w:r>
      <w:r w:rsidR="00D26D18">
        <w:rPr>
          <w:rFonts w:ascii="Times New Roman" w:hAnsi="Times New Roman" w:cs="Times New Roman"/>
          <w:sz w:val="24"/>
          <w:szCs w:val="24"/>
        </w:rPr>
        <w:t xml:space="preserve">to </w:t>
      </w:r>
      <w:r w:rsidR="00D26D18" w:rsidRPr="00B61C4A">
        <w:rPr>
          <w:rFonts w:ascii="Times New Roman" w:hAnsi="Times New Roman" w:cs="Times New Roman"/>
          <w:sz w:val="24"/>
          <w:szCs w:val="24"/>
        </w:rPr>
        <w:t>build a sense of community and common good</w:t>
      </w:r>
      <w:r w:rsidR="00D26D18">
        <w:rPr>
          <w:rFonts w:ascii="Times New Roman" w:hAnsi="Times New Roman" w:cs="Times New Roman"/>
          <w:sz w:val="24"/>
          <w:szCs w:val="24"/>
        </w:rPr>
        <w:t xml:space="preserve"> among the public</w:t>
      </w:r>
      <w:r w:rsidR="009D1320">
        <w:rPr>
          <w:rFonts w:ascii="Times New Roman" w:hAnsi="Times New Roman" w:cs="Times New Roman"/>
          <w:sz w:val="24"/>
          <w:szCs w:val="24"/>
        </w:rPr>
        <w:t>” (</w:t>
      </w:r>
      <w:proofErr w:type="spellStart"/>
      <w:r w:rsidR="009D1320">
        <w:rPr>
          <w:rFonts w:ascii="Times New Roman" w:hAnsi="Times New Roman" w:cs="Times New Roman"/>
          <w:sz w:val="24"/>
          <w:szCs w:val="24"/>
        </w:rPr>
        <w:t>EC</w:t>
      </w:r>
      <w:proofErr w:type="gramStart"/>
      <w:r w:rsidR="009D1320">
        <w:rPr>
          <w:rFonts w:ascii="Times New Roman" w:hAnsi="Times New Roman" w:cs="Times New Roman"/>
          <w:sz w:val="24"/>
          <w:szCs w:val="24"/>
        </w:rPr>
        <w:t>,LA,CoH</w:t>
      </w:r>
      <w:proofErr w:type="spellEnd"/>
      <w:proofErr w:type="gramEnd"/>
      <w:r w:rsidR="009D1320">
        <w:rPr>
          <w:rFonts w:ascii="Times New Roman" w:hAnsi="Times New Roman" w:cs="Times New Roman"/>
          <w:sz w:val="24"/>
          <w:szCs w:val="24"/>
        </w:rPr>
        <w:t>)</w:t>
      </w:r>
      <w:r w:rsidR="00D26D18" w:rsidRPr="00B61C4A">
        <w:rPr>
          <w:rFonts w:ascii="Times New Roman" w:hAnsi="Times New Roman" w:cs="Times New Roman"/>
          <w:sz w:val="24"/>
          <w:szCs w:val="24"/>
        </w:rPr>
        <w:t>.</w:t>
      </w:r>
    </w:p>
    <w:p w:rsidR="00C85476" w:rsidRPr="006105D2" w:rsidRDefault="00A804D1" w:rsidP="00C8547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Shared governance of the biobank facility: </w:t>
      </w:r>
      <w:r w:rsidR="004C03D8">
        <w:rPr>
          <w:rFonts w:ascii="Times New Roman" w:hAnsi="Times New Roman" w:cs="Times New Roman"/>
          <w:sz w:val="24"/>
          <w:szCs w:val="24"/>
        </w:rPr>
        <w:t xml:space="preserve">While </w:t>
      </w:r>
      <w:r w:rsidR="00D70B73">
        <w:rPr>
          <w:rFonts w:ascii="Times New Roman" w:hAnsi="Times New Roman" w:cs="Times New Roman"/>
          <w:sz w:val="24"/>
          <w:szCs w:val="24"/>
        </w:rPr>
        <w:t>m</w:t>
      </w:r>
      <w:r w:rsidR="00D70B73" w:rsidRPr="00B61C4A">
        <w:rPr>
          <w:rFonts w:ascii="Times New Roman" w:hAnsi="Times New Roman" w:cs="Times New Roman"/>
          <w:sz w:val="24"/>
          <w:szCs w:val="24"/>
        </w:rPr>
        <w:t>ulti stakeholder representation including that of different professional groups, researchers and members of the public was suggested as a means of sharing governance of the biobank (</w:t>
      </w:r>
      <w:r w:rsidR="00664865">
        <w:rPr>
          <w:rFonts w:ascii="Times New Roman" w:hAnsi="Times New Roman" w:cs="Times New Roman"/>
          <w:sz w:val="24"/>
          <w:szCs w:val="24"/>
        </w:rPr>
        <w:t>9</w:t>
      </w:r>
      <w:r w:rsidR="00D70B73" w:rsidRPr="00B61C4A">
        <w:rPr>
          <w:rFonts w:ascii="Times New Roman" w:hAnsi="Times New Roman" w:cs="Times New Roman"/>
          <w:sz w:val="24"/>
          <w:szCs w:val="24"/>
        </w:rPr>
        <w:t>,</w:t>
      </w:r>
      <w:r w:rsidR="00664865">
        <w:rPr>
          <w:rFonts w:ascii="Times New Roman" w:hAnsi="Times New Roman" w:cs="Times New Roman"/>
          <w:sz w:val="24"/>
          <w:szCs w:val="24"/>
        </w:rPr>
        <w:t>33</w:t>
      </w:r>
      <w:r w:rsidR="00D70B73" w:rsidRPr="00B61C4A">
        <w:rPr>
          <w:rFonts w:ascii="Times New Roman" w:hAnsi="Times New Roman" w:cs="Times New Roman"/>
          <w:sz w:val="24"/>
          <w:szCs w:val="24"/>
        </w:rPr>
        <w:t xml:space="preserve">); </w:t>
      </w:r>
      <w:r w:rsidR="00E93482" w:rsidRPr="006105D2">
        <w:rPr>
          <w:rFonts w:ascii="Times New Roman" w:hAnsi="Times New Roman" w:cs="Times New Roman"/>
          <w:sz w:val="24"/>
          <w:szCs w:val="24"/>
        </w:rPr>
        <w:t xml:space="preserve">MRs </w:t>
      </w:r>
      <w:r w:rsidR="008B27A8" w:rsidRPr="006105D2">
        <w:rPr>
          <w:rFonts w:ascii="Times New Roman" w:hAnsi="Times New Roman" w:cs="Times New Roman"/>
          <w:sz w:val="24"/>
          <w:szCs w:val="24"/>
        </w:rPr>
        <w:t xml:space="preserve">felt that ensuring that the person’s sample </w:t>
      </w:r>
      <w:r w:rsidR="00E93482" w:rsidRPr="006105D2">
        <w:rPr>
          <w:rFonts w:ascii="Times New Roman" w:hAnsi="Times New Roman" w:cs="Times New Roman"/>
          <w:sz w:val="24"/>
          <w:szCs w:val="24"/>
        </w:rPr>
        <w:t>was</w:t>
      </w:r>
      <w:r w:rsidR="008B27A8" w:rsidRPr="006105D2">
        <w:rPr>
          <w:rFonts w:ascii="Times New Roman" w:hAnsi="Times New Roman" w:cs="Times New Roman"/>
          <w:sz w:val="24"/>
          <w:szCs w:val="24"/>
        </w:rPr>
        <w:t xml:space="preserve"> used ‘only for scientifically valid purposes’ was the crucial point of good governance. Having a lay person</w:t>
      </w:r>
      <w:r w:rsidR="00614F97" w:rsidRPr="006105D2">
        <w:rPr>
          <w:rFonts w:ascii="Times New Roman" w:hAnsi="Times New Roman" w:cs="Times New Roman"/>
          <w:sz w:val="24"/>
          <w:szCs w:val="24"/>
        </w:rPr>
        <w:t xml:space="preserve"> and the other non</w:t>
      </w:r>
      <w:r w:rsidR="007C4EFA">
        <w:rPr>
          <w:rFonts w:ascii="Times New Roman" w:hAnsi="Times New Roman" w:cs="Times New Roman"/>
          <w:sz w:val="24"/>
          <w:szCs w:val="24"/>
        </w:rPr>
        <w:t>-</w:t>
      </w:r>
      <w:r w:rsidR="00614F97" w:rsidRPr="006105D2">
        <w:rPr>
          <w:rFonts w:ascii="Times New Roman" w:hAnsi="Times New Roman" w:cs="Times New Roman"/>
          <w:sz w:val="24"/>
          <w:szCs w:val="24"/>
        </w:rPr>
        <w:t xml:space="preserve"> medical persons</w:t>
      </w:r>
      <w:r w:rsidR="008B27A8" w:rsidRPr="006105D2">
        <w:rPr>
          <w:rFonts w:ascii="Times New Roman" w:hAnsi="Times New Roman" w:cs="Times New Roman"/>
          <w:sz w:val="24"/>
          <w:szCs w:val="24"/>
        </w:rPr>
        <w:t xml:space="preserve"> on the EC was the other way that ensured public participation in decision making with regard to </w:t>
      </w:r>
      <w:r w:rsidR="00E93482" w:rsidRPr="006105D2">
        <w:rPr>
          <w:rFonts w:ascii="Times New Roman" w:hAnsi="Times New Roman" w:cs="Times New Roman"/>
          <w:sz w:val="24"/>
          <w:szCs w:val="24"/>
        </w:rPr>
        <w:t xml:space="preserve">the </w:t>
      </w:r>
      <w:r w:rsidR="008B27A8" w:rsidRPr="006105D2">
        <w:rPr>
          <w:rFonts w:ascii="Times New Roman" w:hAnsi="Times New Roman" w:cs="Times New Roman"/>
          <w:sz w:val="24"/>
          <w:szCs w:val="24"/>
        </w:rPr>
        <w:t>ethical practice of biomedical</w:t>
      </w:r>
      <w:r w:rsidR="00E93482" w:rsidRPr="006105D2">
        <w:rPr>
          <w:rFonts w:ascii="Times New Roman" w:hAnsi="Times New Roman" w:cs="Times New Roman"/>
          <w:sz w:val="24"/>
          <w:szCs w:val="24"/>
        </w:rPr>
        <w:t xml:space="preserve"> and biobanking </w:t>
      </w:r>
      <w:r w:rsidR="008B27A8" w:rsidRPr="006105D2">
        <w:rPr>
          <w:rFonts w:ascii="Times New Roman" w:hAnsi="Times New Roman" w:cs="Times New Roman"/>
          <w:sz w:val="24"/>
          <w:szCs w:val="24"/>
        </w:rPr>
        <w:t xml:space="preserve">research. </w:t>
      </w:r>
      <w:r w:rsidR="009022BF" w:rsidRPr="006105D2">
        <w:rPr>
          <w:rFonts w:ascii="Times New Roman" w:hAnsi="Times New Roman" w:cs="Times New Roman"/>
          <w:sz w:val="24"/>
          <w:szCs w:val="24"/>
        </w:rPr>
        <w:t>The</w:t>
      </w:r>
      <w:r w:rsidR="009022BF">
        <w:rPr>
          <w:rFonts w:ascii="Times New Roman" w:hAnsi="Times New Roman" w:cs="Times New Roman"/>
          <w:sz w:val="24"/>
          <w:szCs w:val="24"/>
        </w:rPr>
        <w:t>se lay members</w:t>
      </w:r>
      <w:r w:rsidR="009022BF" w:rsidRPr="006105D2">
        <w:rPr>
          <w:rFonts w:ascii="Times New Roman" w:hAnsi="Times New Roman" w:cs="Times New Roman"/>
          <w:sz w:val="24"/>
          <w:szCs w:val="24"/>
        </w:rPr>
        <w:t xml:space="preserve"> </w:t>
      </w:r>
      <w:r w:rsidR="007E117C" w:rsidRPr="006105D2">
        <w:rPr>
          <w:rFonts w:ascii="Times New Roman" w:hAnsi="Times New Roman" w:cs="Times New Roman"/>
          <w:sz w:val="24"/>
          <w:szCs w:val="24"/>
        </w:rPr>
        <w:t xml:space="preserve">were considered </w:t>
      </w:r>
      <w:r w:rsidR="00550E72" w:rsidRPr="006105D2">
        <w:rPr>
          <w:rFonts w:ascii="Times New Roman" w:hAnsi="Times New Roman" w:cs="Times New Roman"/>
          <w:sz w:val="24"/>
          <w:szCs w:val="24"/>
        </w:rPr>
        <w:t>“</w:t>
      </w:r>
      <w:r w:rsidR="007E117C" w:rsidRPr="006105D2">
        <w:rPr>
          <w:rFonts w:ascii="Times New Roman" w:hAnsi="Times New Roman" w:cs="Times New Roman"/>
          <w:sz w:val="24"/>
          <w:szCs w:val="24"/>
        </w:rPr>
        <w:t>trained and</w:t>
      </w:r>
      <w:r w:rsidR="00550E72" w:rsidRPr="006105D2">
        <w:rPr>
          <w:rFonts w:ascii="Times New Roman" w:hAnsi="Times New Roman" w:cs="Times New Roman"/>
          <w:sz w:val="24"/>
          <w:szCs w:val="24"/>
        </w:rPr>
        <w:t xml:space="preserve"> who</w:t>
      </w:r>
      <w:r w:rsidR="007E117C" w:rsidRPr="006105D2">
        <w:rPr>
          <w:rFonts w:ascii="Times New Roman" w:hAnsi="Times New Roman" w:cs="Times New Roman"/>
          <w:sz w:val="24"/>
          <w:szCs w:val="24"/>
        </w:rPr>
        <w:t xml:space="preserve"> kept abreast with latest know how </w:t>
      </w:r>
      <w:r w:rsidR="00360F59" w:rsidRPr="006105D2">
        <w:rPr>
          <w:rFonts w:ascii="Times New Roman" w:hAnsi="Times New Roman" w:cs="Times New Roman"/>
          <w:sz w:val="24"/>
          <w:szCs w:val="24"/>
        </w:rPr>
        <w:t>on medical research while the general public were unaware and hence had misconceptions</w:t>
      </w:r>
      <w:r w:rsidR="00550E72" w:rsidRPr="006105D2">
        <w:rPr>
          <w:rFonts w:ascii="Times New Roman" w:hAnsi="Times New Roman" w:cs="Times New Roman"/>
          <w:sz w:val="24"/>
          <w:szCs w:val="24"/>
        </w:rPr>
        <w:t>”</w:t>
      </w:r>
      <w:r w:rsidR="006A40B9">
        <w:rPr>
          <w:rFonts w:ascii="Times New Roman" w:hAnsi="Times New Roman" w:cs="Times New Roman"/>
          <w:sz w:val="24"/>
          <w:szCs w:val="24"/>
        </w:rPr>
        <w:t xml:space="preserve"> </w:t>
      </w:r>
      <w:r w:rsidR="002E4795">
        <w:rPr>
          <w:rFonts w:ascii="Times New Roman" w:hAnsi="Times New Roman" w:cs="Times New Roman"/>
          <w:sz w:val="24"/>
          <w:szCs w:val="24"/>
        </w:rPr>
        <w:t>(</w:t>
      </w:r>
      <w:r w:rsidR="005A5D95">
        <w:rPr>
          <w:rFonts w:ascii="Times New Roman" w:hAnsi="Times New Roman" w:cs="Times New Roman"/>
          <w:sz w:val="24"/>
          <w:szCs w:val="24"/>
        </w:rPr>
        <w:t xml:space="preserve">EC, </w:t>
      </w:r>
      <w:r w:rsidR="00764677">
        <w:rPr>
          <w:rFonts w:ascii="Times New Roman" w:hAnsi="Times New Roman" w:cs="Times New Roman"/>
          <w:sz w:val="24"/>
          <w:szCs w:val="24"/>
        </w:rPr>
        <w:t xml:space="preserve">SWE, IND; </w:t>
      </w:r>
      <w:r w:rsidR="005A5D95">
        <w:rPr>
          <w:rFonts w:ascii="Times New Roman" w:hAnsi="Times New Roman" w:cs="Times New Roman"/>
          <w:sz w:val="24"/>
          <w:szCs w:val="24"/>
        </w:rPr>
        <w:t>MR</w:t>
      </w:r>
      <w:proofErr w:type="gramStart"/>
      <w:r w:rsidR="005A5D95">
        <w:rPr>
          <w:rFonts w:ascii="Times New Roman" w:hAnsi="Times New Roman" w:cs="Times New Roman"/>
          <w:sz w:val="24"/>
          <w:szCs w:val="24"/>
        </w:rPr>
        <w:t>,</w:t>
      </w:r>
      <w:r w:rsidR="00764677">
        <w:rPr>
          <w:rFonts w:ascii="Times New Roman" w:hAnsi="Times New Roman" w:cs="Times New Roman"/>
          <w:sz w:val="24"/>
          <w:szCs w:val="24"/>
        </w:rPr>
        <w:t>AC</w:t>
      </w:r>
      <w:proofErr w:type="gramEnd"/>
      <w:r w:rsidR="00764677">
        <w:rPr>
          <w:rFonts w:ascii="Times New Roman" w:hAnsi="Times New Roman" w:cs="Times New Roman"/>
          <w:sz w:val="24"/>
          <w:szCs w:val="24"/>
        </w:rPr>
        <w:t>,</w:t>
      </w:r>
      <w:r w:rsidR="00577096">
        <w:rPr>
          <w:rFonts w:ascii="Times New Roman" w:hAnsi="Times New Roman" w:cs="Times New Roman"/>
          <w:sz w:val="24"/>
          <w:szCs w:val="24"/>
        </w:rPr>
        <w:t xml:space="preserve"> </w:t>
      </w:r>
      <w:r w:rsidR="00764677">
        <w:rPr>
          <w:rFonts w:ascii="Times New Roman" w:hAnsi="Times New Roman" w:cs="Times New Roman"/>
          <w:sz w:val="24"/>
          <w:szCs w:val="24"/>
        </w:rPr>
        <w:t>CR)</w:t>
      </w:r>
      <w:r w:rsidR="007C61DD" w:rsidRPr="006105D2">
        <w:rPr>
          <w:rFonts w:ascii="Times New Roman" w:hAnsi="Times New Roman" w:cs="Times New Roman"/>
          <w:sz w:val="24"/>
          <w:szCs w:val="24"/>
        </w:rPr>
        <w:t xml:space="preserve">. </w:t>
      </w:r>
      <w:r w:rsidR="007C4EFA">
        <w:rPr>
          <w:rFonts w:ascii="Times New Roman" w:hAnsi="Times New Roman" w:cs="Times New Roman"/>
          <w:sz w:val="24"/>
          <w:szCs w:val="24"/>
        </w:rPr>
        <w:t xml:space="preserve">There </w:t>
      </w:r>
      <w:r w:rsidR="00764677">
        <w:rPr>
          <w:rFonts w:ascii="Times New Roman" w:hAnsi="Times New Roman" w:cs="Times New Roman"/>
          <w:sz w:val="24"/>
          <w:szCs w:val="24"/>
        </w:rPr>
        <w:t xml:space="preserve">seems to be </w:t>
      </w:r>
      <w:r w:rsidR="007C4EFA">
        <w:rPr>
          <w:rFonts w:ascii="Times New Roman" w:hAnsi="Times New Roman" w:cs="Times New Roman"/>
          <w:sz w:val="24"/>
          <w:szCs w:val="24"/>
        </w:rPr>
        <w:t xml:space="preserve">a reluctance on the part of  MRs in  </w:t>
      </w:r>
      <w:r w:rsidR="007F7166" w:rsidRPr="006105D2">
        <w:rPr>
          <w:rFonts w:ascii="Times New Roman" w:hAnsi="Times New Roman" w:cs="Times New Roman"/>
          <w:sz w:val="24"/>
          <w:szCs w:val="24"/>
        </w:rPr>
        <w:t xml:space="preserve"> perceiving the public as ‘stakeholders’</w:t>
      </w:r>
      <w:r w:rsidR="009F7522" w:rsidRPr="006105D2">
        <w:rPr>
          <w:rFonts w:ascii="Times New Roman" w:hAnsi="Times New Roman" w:cs="Times New Roman"/>
          <w:sz w:val="24"/>
          <w:szCs w:val="24"/>
        </w:rPr>
        <w:t xml:space="preserve"> because of their ‘ignorance’ and possible ‘interference’ with the research process</w:t>
      </w:r>
      <w:r w:rsidR="00ED4604">
        <w:rPr>
          <w:rFonts w:ascii="Times New Roman" w:hAnsi="Times New Roman" w:cs="Times New Roman"/>
          <w:sz w:val="24"/>
          <w:szCs w:val="24"/>
        </w:rPr>
        <w:t xml:space="preserve">, while </w:t>
      </w:r>
      <w:r w:rsidR="009F7522" w:rsidRPr="006105D2">
        <w:rPr>
          <w:rFonts w:ascii="Times New Roman" w:hAnsi="Times New Roman" w:cs="Times New Roman"/>
          <w:sz w:val="24"/>
          <w:szCs w:val="24"/>
        </w:rPr>
        <w:t xml:space="preserve"> lay members of ECs</w:t>
      </w:r>
      <w:r w:rsidR="00ED4604">
        <w:rPr>
          <w:rFonts w:ascii="Times New Roman" w:hAnsi="Times New Roman" w:cs="Times New Roman"/>
          <w:sz w:val="24"/>
          <w:szCs w:val="24"/>
        </w:rPr>
        <w:t xml:space="preserve"> </w:t>
      </w:r>
      <w:r w:rsidR="009F7522" w:rsidRPr="006105D2">
        <w:rPr>
          <w:rFonts w:ascii="Times New Roman" w:hAnsi="Times New Roman" w:cs="Times New Roman"/>
          <w:sz w:val="24"/>
          <w:szCs w:val="24"/>
        </w:rPr>
        <w:t xml:space="preserve"> were more </w:t>
      </w:r>
      <w:r w:rsidR="00ED4604">
        <w:rPr>
          <w:rFonts w:ascii="Times New Roman" w:hAnsi="Times New Roman" w:cs="Times New Roman"/>
          <w:sz w:val="24"/>
          <w:szCs w:val="24"/>
        </w:rPr>
        <w:t xml:space="preserve">open to engagement with </w:t>
      </w:r>
      <w:r w:rsidR="00410143" w:rsidRPr="006105D2">
        <w:rPr>
          <w:rFonts w:ascii="Times New Roman" w:hAnsi="Times New Roman" w:cs="Times New Roman"/>
          <w:sz w:val="24"/>
          <w:szCs w:val="24"/>
        </w:rPr>
        <w:t xml:space="preserve"> public.</w:t>
      </w:r>
      <w:r w:rsidR="0093119C">
        <w:rPr>
          <w:rFonts w:ascii="Times New Roman" w:hAnsi="Times New Roman" w:cs="Times New Roman"/>
          <w:sz w:val="24"/>
          <w:szCs w:val="24"/>
        </w:rPr>
        <w:t xml:space="preserve"> </w:t>
      </w:r>
      <w:r w:rsidR="00705DDB">
        <w:rPr>
          <w:rFonts w:ascii="Times New Roman" w:hAnsi="Times New Roman" w:cs="Times New Roman"/>
          <w:sz w:val="24"/>
          <w:szCs w:val="24"/>
        </w:rPr>
        <w:t>This openness and transparency w</w:t>
      </w:r>
      <w:r w:rsidR="00B05235">
        <w:rPr>
          <w:rFonts w:ascii="Times New Roman" w:hAnsi="Times New Roman" w:cs="Times New Roman"/>
          <w:sz w:val="24"/>
          <w:szCs w:val="24"/>
        </w:rPr>
        <w:t xml:space="preserve">as </w:t>
      </w:r>
      <w:r w:rsidR="00DE482E">
        <w:rPr>
          <w:rFonts w:ascii="Times New Roman" w:hAnsi="Times New Roman" w:cs="Times New Roman"/>
          <w:sz w:val="24"/>
          <w:szCs w:val="24"/>
        </w:rPr>
        <w:t>suggested by the public as</w:t>
      </w:r>
      <w:r w:rsidR="00B05235">
        <w:rPr>
          <w:rFonts w:ascii="Times New Roman" w:hAnsi="Times New Roman" w:cs="Times New Roman"/>
          <w:sz w:val="24"/>
          <w:szCs w:val="24"/>
        </w:rPr>
        <w:t xml:space="preserve"> the means </w:t>
      </w:r>
      <w:r w:rsidR="00B05235" w:rsidRPr="00B61C4A">
        <w:rPr>
          <w:rFonts w:ascii="Times New Roman" w:hAnsi="Times New Roman" w:cs="Times New Roman"/>
          <w:sz w:val="24"/>
          <w:szCs w:val="24"/>
        </w:rPr>
        <w:t xml:space="preserve">to ensure public accountability </w:t>
      </w:r>
      <w:r w:rsidR="00DE482E">
        <w:rPr>
          <w:rFonts w:ascii="Times New Roman" w:hAnsi="Times New Roman" w:cs="Times New Roman"/>
          <w:sz w:val="24"/>
          <w:szCs w:val="24"/>
        </w:rPr>
        <w:t xml:space="preserve">to </w:t>
      </w:r>
      <w:r w:rsidR="00B05235" w:rsidRPr="00B61C4A">
        <w:rPr>
          <w:rFonts w:ascii="Times New Roman" w:hAnsi="Times New Roman" w:cs="Times New Roman"/>
          <w:sz w:val="24"/>
          <w:szCs w:val="24"/>
        </w:rPr>
        <w:t>inspire trust (</w:t>
      </w:r>
      <w:r w:rsidR="00664865">
        <w:rPr>
          <w:rFonts w:ascii="Times New Roman" w:hAnsi="Times New Roman" w:cs="Times New Roman"/>
          <w:sz w:val="24"/>
          <w:szCs w:val="24"/>
        </w:rPr>
        <w:t>9,</w:t>
      </w:r>
      <w:r w:rsidR="004B490C">
        <w:rPr>
          <w:rFonts w:ascii="Times New Roman" w:hAnsi="Times New Roman" w:cs="Times New Roman"/>
          <w:sz w:val="24"/>
          <w:szCs w:val="24"/>
        </w:rPr>
        <w:t xml:space="preserve"> </w:t>
      </w:r>
      <w:r w:rsidR="00664865">
        <w:rPr>
          <w:rFonts w:ascii="Times New Roman" w:hAnsi="Times New Roman" w:cs="Times New Roman"/>
          <w:sz w:val="24"/>
          <w:szCs w:val="24"/>
        </w:rPr>
        <w:t>16</w:t>
      </w:r>
      <w:r w:rsidR="00B05235" w:rsidRPr="00B61C4A">
        <w:rPr>
          <w:rFonts w:ascii="Times New Roman" w:hAnsi="Times New Roman" w:cs="Times New Roman"/>
          <w:sz w:val="24"/>
          <w:szCs w:val="24"/>
        </w:rPr>
        <w:t xml:space="preserve">, </w:t>
      </w:r>
      <w:r w:rsidR="00700DEB">
        <w:rPr>
          <w:rFonts w:ascii="Times New Roman" w:hAnsi="Times New Roman" w:cs="Times New Roman"/>
          <w:sz w:val="24"/>
          <w:szCs w:val="24"/>
        </w:rPr>
        <w:t xml:space="preserve">39, </w:t>
      </w:r>
      <w:proofErr w:type="gramStart"/>
      <w:r w:rsidR="00700DEB">
        <w:rPr>
          <w:rFonts w:ascii="Times New Roman" w:hAnsi="Times New Roman" w:cs="Times New Roman"/>
          <w:sz w:val="24"/>
          <w:szCs w:val="24"/>
        </w:rPr>
        <w:t>40</w:t>
      </w:r>
      <w:proofErr w:type="gramEnd"/>
      <w:r w:rsidR="00B05235" w:rsidRPr="00B61C4A">
        <w:rPr>
          <w:rFonts w:ascii="Times New Roman" w:hAnsi="Times New Roman" w:cs="Times New Roman"/>
          <w:sz w:val="24"/>
          <w:szCs w:val="24"/>
        </w:rPr>
        <w:t>).</w:t>
      </w:r>
      <w:r w:rsidR="00C85476">
        <w:rPr>
          <w:rFonts w:ascii="Times New Roman" w:hAnsi="Times New Roman" w:cs="Times New Roman"/>
          <w:sz w:val="24"/>
          <w:szCs w:val="24"/>
        </w:rPr>
        <w:t xml:space="preserve"> The concept of </w:t>
      </w:r>
      <w:r w:rsidR="00C85476" w:rsidRPr="00B61C4A">
        <w:rPr>
          <w:rFonts w:ascii="Times New Roman" w:hAnsi="Times New Roman" w:cs="Times New Roman"/>
          <w:sz w:val="24"/>
          <w:szCs w:val="24"/>
        </w:rPr>
        <w:t xml:space="preserve">Community </w:t>
      </w:r>
      <w:r w:rsidR="00C85476" w:rsidRPr="00B61C4A">
        <w:rPr>
          <w:rFonts w:ascii="Times New Roman" w:hAnsi="Times New Roman" w:cs="Times New Roman"/>
          <w:sz w:val="24"/>
          <w:szCs w:val="24"/>
        </w:rPr>
        <w:lastRenderedPageBreak/>
        <w:t>Advisory Boards (</w:t>
      </w:r>
      <w:r w:rsidR="006A40B9">
        <w:rPr>
          <w:rFonts w:ascii="Times New Roman" w:hAnsi="Times New Roman" w:cs="Times New Roman"/>
          <w:sz w:val="24"/>
          <w:szCs w:val="24"/>
        </w:rPr>
        <w:t>25, 40, 42</w:t>
      </w:r>
      <w:r w:rsidR="004B490C">
        <w:rPr>
          <w:rFonts w:ascii="Times New Roman" w:hAnsi="Times New Roman" w:cs="Times New Roman"/>
          <w:sz w:val="24"/>
          <w:szCs w:val="24"/>
        </w:rPr>
        <w:t xml:space="preserve">), </w:t>
      </w:r>
      <w:r w:rsidR="00C85476" w:rsidRPr="00B61C4A">
        <w:rPr>
          <w:rFonts w:ascii="Times New Roman" w:hAnsi="Times New Roman" w:cs="Times New Roman"/>
          <w:sz w:val="24"/>
          <w:szCs w:val="24"/>
        </w:rPr>
        <w:t>to develop communication strategies and sense the sentiments of people (</w:t>
      </w:r>
      <w:r w:rsidR="004B490C">
        <w:rPr>
          <w:rFonts w:ascii="Times New Roman" w:hAnsi="Times New Roman" w:cs="Times New Roman"/>
          <w:sz w:val="24"/>
          <w:szCs w:val="24"/>
        </w:rPr>
        <w:t>25</w:t>
      </w:r>
      <w:r w:rsidR="00C85476" w:rsidRPr="00B61C4A">
        <w:rPr>
          <w:rFonts w:ascii="Times New Roman" w:hAnsi="Times New Roman" w:cs="Times New Roman"/>
          <w:sz w:val="24"/>
          <w:szCs w:val="24"/>
        </w:rPr>
        <w:t xml:space="preserve">, </w:t>
      </w:r>
      <w:r w:rsidR="004B490C">
        <w:rPr>
          <w:rFonts w:ascii="Times New Roman" w:hAnsi="Times New Roman" w:cs="Times New Roman"/>
          <w:sz w:val="24"/>
          <w:szCs w:val="24"/>
        </w:rPr>
        <w:t>36</w:t>
      </w:r>
      <w:r w:rsidR="00C85476" w:rsidRPr="00B61C4A">
        <w:rPr>
          <w:rFonts w:ascii="Times New Roman" w:hAnsi="Times New Roman" w:cs="Times New Roman"/>
          <w:sz w:val="24"/>
          <w:szCs w:val="24"/>
        </w:rPr>
        <w:t>)</w:t>
      </w:r>
      <w:r w:rsidR="00860ABA">
        <w:rPr>
          <w:rFonts w:ascii="Times New Roman" w:hAnsi="Times New Roman" w:cs="Times New Roman"/>
          <w:sz w:val="24"/>
          <w:szCs w:val="24"/>
        </w:rPr>
        <w:t xml:space="preserve"> was not mentioned by any MR or EC member</w:t>
      </w:r>
      <w:r w:rsidR="00C85476" w:rsidRPr="00B61C4A">
        <w:rPr>
          <w:rFonts w:ascii="Times New Roman" w:hAnsi="Times New Roman" w:cs="Times New Roman"/>
          <w:sz w:val="24"/>
          <w:szCs w:val="24"/>
        </w:rPr>
        <w:t>.</w:t>
      </w:r>
      <w:r w:rsidR="00C85476" w:rsidRPr="006105D2">
        <w:rPr>
          <w:rFonts w:ascii="Times New Roman" w:hAnsi="Times New Roman" w:cs="Times New Roman"/>
          <w:sz w:val="24"/>
          <w:szCs w:val="24"/>
        </w:rPr>
        <w:t xml:space="preserve"> </w:t>
      </w:r>
    </w:p>
    <w:p w:rsidR="004C3DE4" w:rsidRPr="00B94077" w:rsidRDefault="00B94077" w:rsidP="004A795E">
      <w:pPr>
        <w:rPr>
          <w:rFonts w:ascii="Times New Roman" w:hAnsi="Times New Roman" w:cs="Times New Roman"/>
          <w:sz w:val="24"/>
          <w:szCs w:val="24"/>
        </w:rPr>
      </w:pPr>
      <w:r w:rsidRPr="00B94077">
        <w:rPr>
          <w:rFonts w:ascii="Times New Roman" w:hAnsi="Times New Roman" w:cs="Times New Roman"/>
          <w:sz w:val="24"/>
          <w:szCs w:val="24"/>
        </w:rPr>
        <w:t>DISCUSSION</w:t>
      </w:r>
    </w:p>
    <w:p w:rsidR="00AF5535" w:rsidRPr="006105D2" w:rsidRDefault="00FB4875" w:rsidP="00BC0AA9">
      <w:pPr>
        <w:rPr>
          <w:rFonts w:ascii="Times New Roman" w:hAnsi="Times New Roman" w:cs="Times New Roman"/>
          <w:sz w:val="24"/>
          <w:szCs w:val="24"/>
        </w:rPr>
      </w:pPr>
      <w:r>
        <w:rPr>
          <w:rFonts w:ascii="Times New Roman" w:hAnsi="Times New Roman" w:cs="Times New Roman"/>
          <w:sz w:val="24"/>
          <w:szCs w:val="24"/>
        </w:rPr>
        <w:t>T</w:t>
      </w:r>
      <w:r w:rsidR="00AF5535" w:rsidRPr="006105D2">
        <w:rPr>
          <w:rFonts w:ascii="Times New Roman" w:hAnsi="Times New Roman" w:cs="Times New Roman"/>
          <w:sz w:val="24"/>
          <w:szCs w:val="24"/>
        </w:rPr>
        <w:t xml:space="preserve">he following inferences </w:t>
      </w:r>
      <w:r>
        <w:rPr>
          <w:rFonts w:ascii="Times New Roman" w:hAnsi="Times New Roman" w:cs="Times New Roman"/>
          <w:sz w:val="24"/>
          <w:szCs w:val="24"/>
        </w:rPr>
        <w:t xml:space="preserve">can </w:t>
      </w:r>
      <w:r w:rsidR="00AF5535" w:rsidRPr="006105D2">
        <w:rPr>
          <w:rFonts w:ascii="Times New Roman" w:hAnsi="Times New Roman" w:cs="Times New Roman"/>
          <w:sz w:val="24"/>
          <w:szCs w:val="24"/>
        </w:rPr>
        <w:t>be drawn</w:t>
      </w:r>
      <w:r w:rsidR="000A0A06" w:rsidRPr="006105D2">
        <w:rPr>
          <w:rFonts w:ascii="Times New Roman" w:hAnsi="Times New Roman" w:cs="Times New Roman"/>
          <w:sz w:val="24"/>
          <w:szCs w:val="24"/>
        </w:rPr>
        <w:t xml:space="preserve"> about biobanking research and the ‘phantom public’ </w:t>
      </w:r>
      <w:r>
        <w:rPr>
          <w:rFonts w:ascii="Times New Roman" w:hAnsi="Times New Roman" w:cs="Times New Roman"/>
          <w:sz w:val="24"/>
          <w:szCs w:val="24"/>
        </w:rPr>
        <w:t>(</w:t>
      </w:r>
      <w:r w:rsidR="004B490C">
        <w:rPr>
          <w:rFonts w:ascii="Times New Roman" w:hAnsi="Times New Roman" w:cs="Times New Roman"/>
          <w:sz w:val="24"/>
          <w:szCs w:val="24"/>
        </w:rPr>
        <w:t>8</w:t>
      </w:r>
      <w:r w:rsidR="000A0A06" w:rsidRPr="006105D2">
        <w:rPr>
          <w:rFonts w:ascii="Times New Roman" w:hAnsi="Times New Roman" w:cs="Times New Roman"/>
          <w:sz w:val="24"/>
          <w:szCs w:val="24"/>
        </w:rPr>
        <w:t>)</w:t>
      </w:r>
      <w:r>
        <w:rPr>
          <w:rFonts w:ascii="Times New Roman" w:hAnsi="Times New Roman" w:cs="Times New Roman"/>
          <w:sz w:val="24"/>
          <w:szCs w:val="24"/>
        </w:rPr>
        <w:t xml:space="preserve"> from this study</w:t>
      </w:r>
      <w:r w:rsidR="000809FF" w:rsidRPr="006105D2">
        <w:rPr>
          <w:rFonts w:ascii="Times New Roman" w:hAnsi="Times New Roman" w:cs="Times New Roman"/>
          <w:sz w:val="24"/>
          <w:szCs w:val="24"/>
        </w:rPr>
        <w:t>;</w:t>
      </w:r>
      <w:r w:rsidR="006C691C" w:rsidRPr="006105D2">
        <w:rPr>
          <w:rFonts w:ascii="Times New Roman" w:hAnsi="Times New Roman" w:cs="Times New Roman"/>
          <w:sz w:val="24"/>
          <w:szCs w:val="24"/>
        </w:rPr>
        <w:t xml:space="preserve"> that</w:t>
      </w:r>
      <w:r w:rsidR="00AF5535" w:rsidRPr="006105D2">
        <w:rPr>
          <w:rFonts w:ascii="Times New Roman" w:hAnsi="Times New Roman" w:cs="Times New Roman"/>
          <w:sz w:val="24"/>
          <w:szCs w:val="24"/>
        </w:rPr>
        <w:t>:</w:t>
      </w:r>
    </w:p>
    <w:p w:rsidR="006E7039" w:rsidRPr="006105D2" w:rsidRDefault="00BB468C">
      <w:pPr>
        <w:pStyle w:val="ListParagraph"/>
        <w:numPr>
          <w:ilvl w:val="0"/>
          <w:numId w:val="7"/>
        </w:numPr>
        <w:rPr>
          <w:rFonts w:ascii="Times New Roman" w:hAnsi="Times New Roman" w:cs="Times New Roman"/>
          <w:sz w:val="24"/>
          <w:szCs w:val="24"/>
        </w:rPr>
      </w:pPr>
      <w:commentRangeStart w:id="12"/>
      <w:r w:rsidRPr="006105D2">
        <w:rPr>
          <w:rFonts w:ascii="Times New Roman" w:hAnsi="Times New Roman" w:cs="Times New Roman"/>
          <w:sz w:val="24"/>
          <w:szCs w:val="24"/>
        </w:rPr>
        <w:t>People</w:t>
      </w:r>
      <w:r w:rsidR="006C691C" w:rsidRPr="006105D2">
        <w:rPr>
          <w:rFonts w:ascii="Times New Roman" w:hAnsi="Times New Roman" w:cs="Times New Roman"/>
          <w:sz w:val="24"/>
          <w:szCs w:val="24"/>
        </w:rPr>
        <w:t>, think and have opinions</w:t>
      </w:r>
      <w:commentRangeEnd w:id="12"/>
      <w:r w:rsidR="002D6B54">
        <w:rPr>
          <w:rStyle w:val="CommentReference"/>
        </w:rPr>
        <w:commentReference w:id="12"/>
      </w:r>
      <w:r w:rsidR="006C691C" w:rsidRPr="006105D2">
        <w:rPr>
          <w:rFonts w:ascii="Times New Roman" w:hAnsi="Times New Roman" w:cs="Times New Roman"/>
          <w:sz w:val="24"/>
          <w:szCs w:val="24"/>
        </w:rPr>
        <w:t>.</w:t>
      </w:r>
      <w:r w:rsidR="000B58AD" w:rsidRPr="006105D2">
        <w:rPr>
          <w:rFonts w:ascii="Times New Roman" w:hAnsi="Times New Roman" w:cs="Times New Roman"/>
          <w:sz w:val="24"/>
          <w:szCs w:val="24"/>
        </w:rPr>
        <w:t xml:space="preserve">  Circumstances make them</w:t>
      </w:r>
      <w:r w:rsidR="006C691C" w:rsidRPr="006105D2">
        <w:rPr>
          <w:rFonts w:ascii="Times New Roman" w:hAnsi="Times New Roman" w:cs="Times New Roman"/>
          <w:sz w:val="24"/>
          <w:szCs w:val="24"/>
        </w:rPr>
        <w:t xml:space="preserve"> </w:t>
      </w:r>
      <w:r w:rsidR="000B58AD" w:rsidRPr="006105D2">
        <w:rPr>
          <w:rFonts w:ascii="Times New Roman" w:hAnsi="Times New Roman" w:cs="Times New Roman"/>
          <w:sz w:val="24"/>
          <w:szCs w:val="24"/>
        </w:rPr>
        <w:t xml:space="preserve">passive and fearful. </w:t>
      </w:r>
      <w:r w:rsidR="006C691C" w:rsidRPr="006105D2">
        <w:rPr>
          <w:rFonts w:ascii="Times New Roman" w:hAnsi="Times New Roman" w:cs="Times New Roman"/>
          <w:sz w:val="24"/>
          <w:szCs w:val="24"/>
        </w:rPr>
        <w:t>Their fears</w:t>
      </w:r>
      <w:r w:rsidR="00AB3B89" w:rsidRPr="006105D2">
        <w:rPr>
          <w:rFonts w:ascii="Times New Roman" w:hAnsi="Times New Roman" w:cs="Times New Roman"/>
          <w:sz w:val="24"/>
          <w:szCs w:val="24"/>
        </w:rPr>
        <w:t xml:space="preserve"> affect their perceptions</w:t>
      </w:r>
      <w:r w:rsidR="00963CF3" w:rsidRPr="006105D2">
        <w:rPr>
          <w:rFonts w:ascii="Times New Roman" w:hAnsi="Times New Roman" w:cs="Times New Roman"/>
          <w:sz w:val="24"/>
          <w:szCs w:val="24"/>
        </w:rPr>
        <w:t xml:space="preserve">. </w:t>
      </w:r>
      <w:r w:rsidR="00BA0BCB" w:rsidRPr="006105D2">
        <w:rPr>
          <w:rFonts w:ascii="Times New Roman" w:hAnsi="Times New Roman" w:cs="Times New Roman"/>
          <w:sz w:val="24"/>
          <w:szCs w:val="24"/>
        </w:rPr>
        <w:t xml:space="preserve">They are sensitive to the practical issues of research. </w:t>
      </w:r>
      <w:r w:rsidR="00A23BAB" w:rsidRPr="006105D2">
        <w:rPr>
          <w:rFonts w:ascii="Times New Roman" w:hAnsi="Times New Roman" w:cs="Times New Roman"/>
          <w:sz w:val="24"/>
          <w:szCs w:val="24"/>
        </w:rPr>
        <w:t xml:space="preserve">It seems that people in general have </w:t>
      </w:r>
      <w:r w:rsidR="00343289" w:rsidRPr="006105D2">
        <w:rPr>
          <w:rFonts w:ascii="Times New Roman" w:hAnsi="Times New Roman" w:cs="Times New Roman"/>
          <w:sz w:val="24"/>
          <w:szCs w:val="24"/>
        </w:rPr>
        <w:t>an intrinsic</w:t>
      </w:r>
      <w:r w:rsidR="00A23BAB" w:rsidRPr="006105D2">
        <w:rPr>
          <w:rFonts w:ascii="Times New Roman" w:hAnsi="Times New Roman" w:cs="Times New Roman"/>
          <w:sz w:val="24"/>
          <w:szCs w:val="24"/>
        </w:rPr>
        <w:t xml:space="preserve"> </w:t>
      </w:r>
      <w:r w:rsidR="00343289" w:rsidRPr="006105D2">
        <w:rPr>
          <w:rFonts w:ascii="Times New Roman" w:hAnsi="Times New Roman" w:cs="Times New Roman"/>
          <w:sz w:val="24"/>
          <w:szCs w:val="24"/>
        </w:rPr>
        <w:t>desire</w:t>
      </w:r>
      <w:r w:rsidR="00A23BAB" w:rsidRPr="006105D2">
        <w:rPr>
          <w:rFonts w:ascii="Times New Roman" w:hAnsi="Times New Roman" w:cs="Times New Roman"/>
          <w:sz w:val="24"/>
          <w:szCs w:val="24"/>
        </w:rPr>
        <w:t xml:space="preserve"> of serving the common good and of going through some inconvenience, or </w:t>
      </w:r>
      <w:r w:rsidR="00FB4875">
        <w:rPr>
          <w:rFonts w:ascii="Times New Roman" w:hAnsi="Times New Roman" w:cs="Times New Roman"/>
          <w:sz w:val="24"/>
          <w:szCs w:val="24"/>
        </w:rPr>
        <w:t xml:space="preserve">enduring </w:t>
      </w:r>
      <w:r w:rsidR="00A23BAB" w:rsidRPr="006105D2">
        <w:rPr>
          <w:rFonts w:ascii="Times New Roman" w:hAnsi="Times New Roman" w:cs="Times New Roman"/>
          <w:sz w:val="24"/>
          <w:szCs w:val="24"/>
        </w:rPr>
        <w:t>some</w:t>
      </w:r>
      <w:r w:rsidR="00E0244A" w:rsidRPr="006105D2">
        <w:rPr>
          <w:rFonts w:ascii="Times New Roman" w:hAnsi="Times New Roman" w:cs="Times New Roman"/>
          <w:sz w:val="24"/>
          <w:szCs w:val="24"/>
        </w:rPr>
        <w:t xml:space="preserve"> personal risk</w:t>
      </w:r>
      <w:r w:rsidR="00A23BAB" w:rsidRPr="006105D2">
        <w:rPr>
          <w:rFonts w:ascii="Times New Roman" w:hAnsi="Times New Roman" w:cs="Times New Roman"/>
          <w:sz w:val="24"/>
          <w:szCs w:val="24"/>
        </w:rPr>
        <w:t xml:space="preserve"> for the sake of the </w:t>
      </w:r>
      <w:r w:rsidR="003314EC" w:rsidRPr="006105D2">
        <w:rPr>
          <w:rFonts w:ascii="Times New Roman" w:hAnsi="Times New Roman" w:cs="Times New Roman"/>
          <w:sz w:val="24"/>
          <w:szCs w:val="24"/>
        </w:rPr>
        <w:t>‘</w:t>
      </w:r>
      <w:r w:rsidR="00A23BAB" w:rsidRPr="006105D2">
        <w:rPr>
          <w:rFonts w:ascii="Times New Roman" w:hAnsi="Times New Roman" w:cs="Times New Roman"/>
          <w:sz w:val="24"/>
          <w:szCs w:val="24"/>
        </w:rPr>
        <w:t>greater good</w:t>
      </w:r>
      <w:r w:rsidR="003314EC" w:rsidRPr="006105D2">
        <w:rPr>
          <w:rFonts w:ascii="Times New Roman" w:hAnsi="Times New Roman" w:cs="Times New Roman"/>
          <w:sz w:val="24"/>
          <w:szCs w:val="24"/>
        </w:rPr>
        <w:t>’.</w:t>
      </w:r>
      <w:r w:rsidR="00BA0BCB" w:rsidRPr="006105D2">
        <w:rPr>
          <w:rFonts w:ascii="Times New Roman" w:hAnsi="Times New Roman" w:cs="Times New Roman"/>
          <w:sz w:val="24"/>
          <w:szCs w:val="24"/>
        </w:rPr>
        <w:t xml:space="preserve"> </w:t>
      </w:r>
      <w:r w:rsidR="00AB3B89" w:rsidRPr="006105D2">
        <w:rPr>
          <w:rFonts w:ascii="Times New Roman" w:hAnsi="Times New Roman" w:cs="Times New Roman"/>
          <w:sz w:val="24"/>
          <w:szCs w:val="24"/>
        </w:rPr>
        <w:t xml:space="preserve">They </w:t>
      </w:r>
      <w:r w:rsidR="00EE3E8A" w:rsidRPr="006105D2">
        <w:rPr>
          <w:rFonts w:ascii="Times New Roman" w:hAnsi="Times New Roman" w:cs="Times New Roman"/>
          <w:sz w:val="24"/>
          <w:szCs w:val="24"/>
        </w:rPr>
        <w:t xml:space="preserve">expect assurances </w:t>
      </w:r>
      <w:r w:rsidR="00413656" w:rsidRPr="006105D2">
        <w:rPr>
          <w:rFonts w:ascii="Times New Roman" w:hAnsi="Times New Roman" w:cs="Times New Roman"/>
          <w:sz w:val="24"/>
          <w:szCs w:val="24"/>
        </w:rPr>
        <w:t>that</w:t>
      </w:r>
      <w:r w:rsidR="00EE3E8A" w:rsidRPr="006105D2">
        <w:rPr>
          <w:rFonts w:ascii="Times New Roman" w:hAnsi="Times New Roman" w:cs="Times New Roman"/>
          <w:sz w:val="24"/>
          <w:szCs w:val="24"/>
        </w:rPr>
        <w:t xml:space="preserve"> </w:t>
      </w:r>
      <w:r w:rsidR="0000728F" w:rsidRPr="006105D2">
        <w:rPr>
          <w:rFonts w:ascii="Times New Roman" w:hAnsi="Times New Roman" w:cs="Times New Roman"/>
          <w:sz w:val="24"/>
          <w:szCs w:val="24"/>
        </w:rPr>
        <w:t xml:space="preserve">their contribution to scientific </w:t>
      </w:r>
      <w:proofErr w:type="gramStart"/>
      <w:r w:rsidR="0000728F" w:rsidRPr="006105D2">
        <w:rPr>
          <w:rFonts w:ascii="Times New Roman" w:hAnsi="Times New Roman" w:cs="Times New Roman"/>
          <w:sz w:val="24"/>
          <w:szCs w:val="24"/>
        </w:rPr>
        <w:t>research  result</w:t>
      </w:r>
      <w:r w:rsidR="003314EC" w:rsidRPr="006105D2">
        <w:rPr>
          <w:rFonts w:ascii="Times New Roman" w:hAnsi="Times New Roman" w:cs="Times New Roman"/>
          <w:sz w:val="24"/>
          <w:szCs w:val="24"/>
        </w:rPr>
        <w:t>s</w:t>
      </w:r>
      <w:proofErr w:type="gramEnd"/>
      <w:r w:rsidR="00413656" w:rsidRPr="006105D2">
        <w:rPr>
          <w:rFonts w:ascii="Times New Roman" w:hAnsi="Times New Roman" w:cs="Times New Roman"/>
          <w:sz w:val="24"/>
          <w:szCs w:val="24"/>
        </w:rPr>
        <w:t xml:space="preserve"> </w:t>
      </w:r>
      <w:r w:rsidR="0000728F" w:rsidRPr="006105D2">
        <w:rPr>
          <w:rFonts w:ascii="Times New Roman" w:hAnsi="Times New Roman" w:cs="Times New Roman"/>
          <w:sz w:val="24"/>
          <w:szCs w:val="24"/>
        </w:rPr>
        <w:t xml:space="preserve">in </w:t>
      </w:r>
      <w:r w:rsidR="00706A97" w:rsidRPr="006105D2">
        <w:rPr>
          <w:rFonts w:ascii="Times New Roman" w:hAnsi="Times New Roman" w:cs="Times New Roman"/>
          <w:sz w:val="24"/>
          <w:szCs w:val="24"/>
        </w:rPr>
        <w:t xml:space="preserve">societal benefit </w:t>
      </w:r>
      <w:r w:rsidR="0000728F" w:rsidRPr="006105D2">
        <w:rPr>
          <w:rFonts w:ascii="Times New Roman" w:hAnsi="Times New Roman" w:cs="Times New Roman"/>
          <w:sz w:val="24"/>
          <w:szCs w:val="24"/>
        </w:rPr>
        <w:t xml:space="preserve">, </w:t>
      </w:r>
      <w:r w:rsidR="00706A97" w:rsidRPr="006105D2">
        <w:rPr>
          <w:rFonts w:ascii="Times New Roman" w:hAnsi="Times New Roman" w:cs="Times New Roman"/>
          <w:sz w:val="24"/>
          <w:szCs w:val="24"/>
        </w:rPr>
        <w:t xml:space="preserve">and </w:t>
      </w:r>
      <w:r w:rsidR="003314EC" w:rsidRPr="006105D2">
        <w:rPr>
          <w:rFonts w:ascii="Times New Roman" w:hAnsi="Times New Roman" w:cs="Times New Roman"/>
          <w:sz w:val="24"/>
          <w:szCs w:val="24"/>
        </w:rPr>
        <w:t xml:space="preserve">expect </w:t>
      </w:r>
      <w:r w:rsidR="000F5287" w:rsidRPr="006105D2">
        <w:rPr>
          <w:rFonts w:ascii="Times New Roman" w:hAnsi="Times New Roman" w:cs="Times New Roman"/>
          <w:sz w:val="24"/>
          <w:szCs w:val="24"/>
        </w:rPr>
        <w:t xml:space="preserve">guarantees of </w:t>
      </w:r>
      <w:r w:rsidR="00706A97" w:rsidRPr="006105D2">
        <w:rPr>
          <w:rFonts w:ascii="Times New Roman" w:hAnsi="Times New Roman" w:cs="Times New Roman"/>
          <w:sz w:val="24"/>
          <w:szCs w:val="24"/>
        </w:rPr>
        <w:t xml:space="preserve"> </w:t>
      </w:r>
      <w:r w:rsidR="007B3B17" w:rsidRPr="006105D2">
        <w:rPr>
          <w:rFonts w:ascii="Times New Roman" w:hAnsi="Times New Roman" w:cs="Times New Roman"/>
          <w:sz w:val="24"/>
          <w:szCs w:val="24"/>
        </w:rPr>
        <w:t>tru</w:t>
      </w:r>
      <w:r w:rsidR="00C21E22" w:rsidRPr="006105D2">
        <w:rPr>
          <w:rFonts w:ascii="Times New Roman" w:hAnsi="Times New Roman" w:cs="Times New Roman"/>
          <w:sz w:val="24"/>
          <w:szCs w:val="24"/>
        </w:rPr>
        <w:t>st</w:t>
      </w:r>
      <w:r w:rsidR="007B3B17" w:rsidRPr="006105D2">
        <w:rPr>
          <w:rFonts w:ascii="Times New Roman" w:hAnsi="Times New Roman" w:cs="Times New Roman"/>
          <w:sz w:val="24"/>
          <w:szCs w:val="24"/>
        </w:rPr>
        <w:t xml:space="preserve">worthiness from the researchers and </w:t>
      </w:r>
      <w:r w:rsidR="00706A97" w:rsidRPr="006105D2">
        <w:rPr>
          <w:rFonts w:ascii="Times New Roman" w:hAnsi="Times New Roman" w:cs="Times New Roman"/>
          <w:sz w:val="24"/>
          <w:szCs w:val="24"/>
        </w:rPr>
        <w:t xml:space="preserve">the system using their samples </w:t>
      </w:r>
      <w:r w:rsidR="000F5287" w:rsidRPr="006105D2">
        <w:rPr>
          <w:rFonts w:ascii="Times New Roman" w:hAnsi="Times New Roman" w:cs="Times New Roman"/>
          <w:sz w:val="24"/>
          <w:szCs w:val="24"/>
        </w:rPr>
        <w:t>.</w:t>
      </w:r>
    </w:p>
    <w:p w:rsidR="006E7039" w:rsidRPr="006105D2" w:rsidRDefault="00A16B47">
      <w:pPr>
        <w:pStyle w:val="ListParagraph"/>
        <w:numPr>
          <w:ilvl w:val="0"/>
          <w:numId w:val="7"/>
        </w:numPr>
        <w:rPr>
          <w:rFonts w:ascii="Times New Roman" w:hAnsi="Times New Roman" w:cs="Times New Roman"/>
          <w:sz w:val="24"/>
          <w:szCs w:val="24"/>
        </w:rPr>
      </w:pPr>
      <w:proofErr w:type="gramStart"/>
      <w:r w:rsidRPr="006105D2">
        <w:rPr>
          <w:rFonts w:ascii="Times New Roman" w:hAnsi="Times New Roman" w:cs="Times New Roman"/>
          <w:sz w:val="24"/>
          <w:szCs w:val="24"/>
        </w:rPr>
        <w:t>f</w:t>
      </w:r>
      <w:r w:rsidR="00DC7B0C" w:rsidRPr="006105D2">
        <w:rPr>
          <w:rFonts w:ascii="Times New Roman" w:hAnsi="Times New Roman" w:cs="Times New Roman"/>
          <w:sz w:val="24"/>
          <w:szCs w:val="24"/>
        </w:rPr>
        <w:t>or</w:t>
      </w:r>
      <w:proofErr w:type="gramEnd"/>
      <w:r w:rsidR="00DC7B0C" w:rsidRPr="006105D2">
        <w:rPr>
          <w:rFonts w:ascii="Times New Roman" w:hAnsi="Times New Roman" w:cs="Times New Roman"/>
          <w:sz w:val="24"/>
          <w:szCs w:val="24"/>
        </w:rPr>
        <w:t xml:space="preserve"> MRs, it is the research and the science that are the end points, </w:t>
      </w:r>
      <w:r w:rsidR="005C2E4A">
        <w:rPr>
          <w:rFonts w:ascii="Times New Roman" w:hAnsi="Times New Roman" w:cs="Times New Roman"/>
          <w:sz w:val="24"/>
          <w:szCs w:val="24"/>
        </w:rPr>
        <w:t xml:space="preserve">with the hope that humanity will be benefited in the long run. </w:t>
      </w:r>
      <w:r w:rsidR="00DC7B0C" w:rsidRPr="006105D2">
        <w:rPr>
          <w:rFonts w:ascii="Times New Roman" w:hAnsi="Times New Roman" w:cs="Times New Roman"/>
          <w:sz w:val="24"/>
          <w:szCs w:val="24"/>
        </w:rPr>
        <w:t xml:space="preserve"> </w:t>
      </w:r>
      <w:proofErr w:type="spellStart"/>
      <w:r w:rsidR="00B314B3" w:rsidRPr="006105D2">
        <w:rPr>
          <w:rFonts w:ascii="Times New Roman" w:hAnsi="Times New Roman" w:cs="Times New Roman"/>
          <w:sz w:val="24"/>
          <w:szCs w:val="24"/>
        </w:rPr>
        <w:t>Knoppers</w:t>
      </w:r>
      <w:proofErr w:type="spellEnd"/>
      <w:r w:rsidR="00815740" w:rsidRPr="006105D2">
        <w:rPr>
          <w:rFonts w:ascii="Times New Roman" w:hAnsi="Times New Roman" w:cs="Times New Roman"/>
          <w:sz w:val="24"/>
          <w:szCs w:val="24"/>
        </w:rPr>
        <w:t xml:space="preserve"> and </w:t>
      </w:r>
      <w:proofErr w:type="spellStart"/>
      <w:r w:rsidR="00B314B3" w:rsidRPr="006105D2">
        <w:rPr>
          <w:rFonts w:ascii="Times New Roman" w:hAnsi="Times New Roman" w:cs="Times New Roman"/>
          <w:sz w:val="24"/>
          <w:szCs w:val="24"/>
        </w:rPr>
        <w:t>Laberge</w:t>
      </w:r>
      <w:proofErr w:type="spellEnd"/>
      <w:r w:rsidR="00B314B3" w:rsidRPr="006105D2">
        <w:rPr>
          <w:rFonts w:ascii="Times New Roman" w:hAnsi="Times New Roman" w:cs="Times New Roman"/>
          <w:sz w:val="24"/>
          <w:szCs w:val="24"/>
        </w:rPr>
        <w:t xml:space="preserve"> </w:t>
      </w:r>
      <w:r w:rsidR="00B851DC" w:rsidRPr="006105D2">
        <w:rPr>
          <w:rFonts w:ascii="Times New Roman" w:hAnsi="Times New Roman" w:cs="Times New Roman"/>
          <w:sz w:val="24"/>
          <w:szCs w:val="24"/>
        </w:rPr>
        <w:t>raised similar</w:t>
      </w:r>
      <w:r w:rsidR="008D2AB1" w:rsidRPr="006105D2">
        <w:rPr>
          <w:rFonts w:ascii="Times New Roman" w:hAnsi="Times New Roman" w:cs="Times New Roman"/>
          <w:sz w:val="24"/>
          <w:szCs w:val="24"/>
        </w:rPr>
        <w:t xml:space="preserve"> question</w:t>
      </w:r>
      <w:r w:rsidR="00ED4604">
        <w:rPr>
          <w:rFonts w:ascii="Times New Roman" w:hAnsi="Times New Roman" w:cs="Times New Roman"/>
          <w:sz w:val="24"/>
          <w:szCs w:val="24"/>
        </w:rPr>
        <w:t>s</w:t>
      </w:r>
      <w:r w:rsidR="00396F6F" w:rsidRPr="006105D2">
        <w:rPr>
          <w:rFonts w:ascii="Times New Roman" w:hAnsi="Times New Roman" w:cs="Times New Roman"/>
          <w:sz w:val="24"/>
          <w:szCs w:val="24"/>
        </w:rPr>
        <w:t xml:space="preserve"> in the mid </w:t>
      </w:r>
      <w:r w:rsidR="00ED4604">
        <w:rPr>
          <w:rFonts w:ascii="Times New Roman" w:hAnsi="Times New Roman" w:cs="Times New Roman"/>
          <w:sz w:val="24"/>
          <w:szCs w:val="24"/>
        </w:rPr>
        <w:t>-</w:t>
      </w:r>
      <w:r w:rsidR="00396F6F" w:rsidRPr="006105D2">
        <w:rPr>
          <w:rFonts w:ascii="Times New Roman" w:hAnsi="Times New Roman" w:cs="Times New Roman"/>
          <w:sz w:val="24"/>
          <w:szCs w:val="24"/>
        </w:rPr>
        <w:t>nineties,</w:t>
      </w:r>
      <w:r w:rsidR="008D2AB1" w:rsidRPr="006105D2">
        <w:rPr>
          <w:rFonts w:ascii="Times New Roman" w:hAnsi="Times New Roman" w:cs="Times New Roman"/>
          <w:sz w:val="24"/>
          <w:szCs w:val="24"/>
        </w:rPr>
        <w:t xml:space="preserve"> of whether </w:t>
      </w:r>
      <w:r w:rsidR="00846224">
        <w:rPr>
          <w:rFonts w:ascii="Times New Roman" w:hAnsi="Times New Roman" w:cs="Times New Roman"/>
          <w:sz w:val="24"/>
          <w:szCs w:val="24"/>
        </w:rPr>
        <w:t>in sample based research,</w:t>
      </w:r>
      <w:r w:rsidR="008D2AB1" w:rsidRPr="006105D2">
        <w:rPr>
          <w:rFonts w:ascii="Times New Roman" w:hAnsi="Times New Roman" w:cs="Times New Roman"/>
          <w:sz w:val="24"/>
          <w:szCs w:val="24"/>
        </w:rPr>
        <w:t xml:space="preserve"> ‘p</w:t>
      </w:r>
      <w:r w:rsidR="00B314B3" w:rsidRPr="006105D2">
        <w:rPr>
          <w:rFonts w:ascii="Times New Roman" w:hAnsi="Times New Roman" w:cs="Times New Roman"/>
          <w:sz w:val="24"/>
          <w:szCs w:val="24"/>
        </w:rPr>
        <w:t xml:space="preserve">ersons </w:t>
      </w:r>
      <w:r w:rsidR="008D2AB1" w:rsidRPr="006105D2">
        <w:rPr>
          <w:rFonts w:ascii="Times New Roman" w:hAnsi="Times New Roman" w:cs="Times New Roman"/>
          <w:sz w:val="24"/>
          <w:szCs w:val="24"/>
        </w:rPr>
        <w:t xml:space="preserve">[are seen] </w:t>
      </w:r>
      <w:r w:rsidR="00B314B3" w:rsidRPr="006105D2">
        <w:rPr>
          <w:rFonts w:ascii="Times New Roman" w:hAnsi="Times New Roman" w:cs="Times New Roman"/>
          <w:sz w:val="24"/>
          <w:szCs w:val="24"/>
        </w:rPr>
        <w:t>as sources</w:t>
      </w:r>
      <w:r w:rsidR="008D2AB1" w:rsidRPr="006105D2">
        <w:rPr>
          <w:rFonts w:ascii="Times New Roman" w:hAnsi="Times New Roman" w:cs="Times New Roman"/>
          <w:sz w:val="24"/>
          <w:szCs w:val="24"/>
        </w:rPr>
        <w:t>’</w:t>
      </w:r>
      <w:r w:rsidR="00B314B3" w:rsidRPr="006105D2">
        <w:rPr>
          <w:rFonts w:ascii="Times New Roman" w:hAnsi="Times New Roman" w:cs="Times New Roman"/>
          <w:sz w:val="24"/>
          <w:szCs w:val="24"/>
        </w:rPr>
        <w:t xml:space="preserve">, </w:t>
      </w:r>
      <w:r w:rsidR="008D2AB1" w:rsidRPr="006105D2">
        <w:rPr>
          <w:rFonts w:ascii="Times New Roman" w:hAnsi="Times New Roman" w:cs="Times New Roman"/>
          <w:sz w:val="24"/>
          <w:szCs w:val="24"/>
        </w:rPr>
        <w:t>or ‘</w:t>
      </w:r>
      <w:r w:rsidR="00B314B3" w:rsidRPr="006105D2">
        <w:rPr>
          <w:rFonts w:ascii="Times New Roman" w:hAnsi="Times New Roman" w:cs="Times New Roman"/>
          <w:sz w:val="24"/>
          <w:szCs w:val="24"/>
        </w:rPr>
        <w:t>samples as persons?</w:t>
      </w:r>
      <w:r w:rsidR="004342AB" w:rsidRPr="006105D2">
        <w:rPr>
          <w:rFonts w:ascii="Times New Roman" w:hAnsi="Times New Roman" w:cs="Times New Roman"/>
          <w:sz w:val="24"/>
          <w:szCs w:val="24"/>
        </w:rPr>
        <w:t xml:space="preserve"> (</w:t>
      </w:r>
      <w:r w:rsidR="00B851DC">
        <w:rPr>
          <w:rFonts w:ascii="Times New Roman" w:hAnsi="Times New Roman" w:cs="Times New Roman"/>
          <w:sz w:val="24"/>
          <w:szCs w:val="24"/>
        </w:rPr>
        <w:t>43</w:t>
      </w:r>
      <w:r w:rsidR="004342AB" w:rsidRPr="006105D2">
        <w:rPr>
          <w:rFonts w:ascii="Times New Roman" w:hAnsi="Times New Roman" w:cs="Times New Roman"/>
          <w:sz w:val="24"/>
          <w:szCs w:val="24"/>
        </w:rPr>
        <w:t>)</w:t>
      </w:r>
      <w:r w:rsidR="008D2AB1" w:rsidRPr="006105D2">
        <w:rPr>
          <w:rFonts w:ascii="Times New Roman" w:hAnsi="Times New Roman" w:cs="Times New Roman"/>
          <w:sz w:val="24"/>
          <w:szCs w:val="24"/>
        </w:rPr>
        <w:t>’</w:t>
      </w:r>
      <w:r w:rsidR="00AB58CC">
        <w:rPr>
          <w:rFonts w:ascii="Times New Roman" w:hAnsi="Times New Roman" w:cs="Times New Roman"/>
          <w:sz w:val="24"/>
          <w:szCs w:val="24"/>
        </w:rPr>
        <w:t xml:space="preserve">. </w:t>
      </w:r>
      <w:r w:rsidR="008D2AB1" w:rsidRPr="006105D2">
        <w:rPr>
          <w:rFonts w:ascii="Times New Roman" w:hAnsi="Times New Roman" w:cs="Times New Roman"/>
          <w:sz w:val="24"/>
          <w:szCs w:val="24"/>
        </w:rPr>
        <w:t xml:space="preserve"> </w:t>
      </w:r>
      <w:r w:rsidR="000809FF" w:rsidRPr="006105D2">
        <w:rPr>
          <w:rFonts w:ascii="Times New Roman" w:hAnsi="Times New Roman" w:cs="Times New Roman"/>
          <w:sz w:val="24"/>
          <w:szCs w:val="24"/>
        </w:rPr>
        <w:t>M</w:t>
      </w:r>
      <w:r w:rsidR="00C35410" w:rsidRPr="006105D2">
        <w:rPr>
          <w:rFonts w:ascii="Times New Roman" w:hAnsi="Times New Roman" w:cs="Times New Roman"/>
          <w:sz w:val="24"/>
          <w:szCs w:val="24"/>
        </w:rPr>
        <w:t xml:space="preserve">ost </w:t>
      </w:r>
      <w:r w:rsidR="007C5D61" w:rsidRPr="006105D2">
        <w:rPr>
          <w:rFonts w:ascii="Times New Roman" w:hAnsi="Times New Roman" w:cs="Times New Roman"/>
          <w:sz w:val="24"/>
          <w:szCs w:val="24"/>
        </w:rPr>
        <w:t xml:space="preserve">biobanking research requires </w:t>
      </w:r>
      <w:r w:rsidR="007950E7" w:rsidRPr="006105D2">
        <w:rPr>
          <w:rFonts w:ascii="Times New Roman" w:hAnsi="Times New Roman" w:cs="Times New Roman"/>
          <w:sz w:val="24"/>
          <w:szCs w:val="24"/>
        </w:rPr>
        <w:t>prospective medical data through</w:t>
      </w:r>
      <w:r w:rsidR="007C5D61" w:rsidRPr="006105D2">
        <w:rPr>
          <w:rFonts w:ascii="Times New Roman" w:hAnsi="Times New Roman" w:cs="Times New Roman"/>
          <w:sz w:val="24"/>
          <w:szCs w:val="24"/>
        </w:rPr>
        <w:t xml:space="preserve"> follow up with the ‘sample source’ and hence would require a</w:t>
      </w:r>
      <w:r w:rsidR="00832EA4" w:rsidRPr="006105D2">
        <w:rPr>
          <w:rFonts w:ascii="Times New Roman" w:hAnsi="Times New Roman" w:cs="Times New Roman"/>
          <w:sz w:val="24"/>
          <w:szCs w:val="24"/>
        </w:rPr>
        <w:t xml:space="preserve"> sustained contact. </w:t>
      </w:r>
      <w:r w:rsidR="00396F6F" w:rsidRPr="006105D2">
        <w:rPr>
          <w:rFonts w:ascii="Times New Roman" w:hAnsi="Times New Roman" w:cs="Times New Roman"/>
          <w:sz w:val="24"/>
          <w:szCs w:val="24"/>
        </w:rPr>
        <w:t>The clinician-</w:t>
      </w:r>
      <w:r w:rsidR="00032428" w:rsidRPr="006105D2">
        <w:rPr>
          <w:rFonts w:ascii="Times New Roman" w:hAnsi="Times New Roman" w:cs="Times New Roman"/>
          <w:sz w:val="24"/>
          <w:szCs w:val="24"/>
        </w:rPr>
        <w:t xml:space="preserve">researcher who </w:t>
      </w:r>
      <w:r w:rsidR="00DE009C">
        <w:rPr>
          <w:rFonts w:ascii="Times New Roman" w:hAnsi="Times New Roman" w:cs="Times New Roman"/>
          <w:sz w:val="24"/>
          <w:szCs w:val="24"/>
        </w:rPr>
        <w:t xml:space="preserve">is </w:t>
      </w:r>
      <w:r w:rsidR="00032428" w:rsidRPr="006105D2">
        <w:rPr>
          <w:rFonts w:ascii="Times New Roman" w:hAnsi="Times New Roman" w:cs="Times New Roman"/>
          <w:sz w:val="24"/>
          <w:szCs w:val="24"/>
        </w:rPr>
        <w:t xml:space="preserve">in direct contact with the ‘sample source’ is compelled to be more engaged with the </w:t>
      </w:r>
      <w:r w:rsidR="00B851DC">
        <w:rPr>
          <w:rFonts w:ascii="Times New Roman" w:hAnsi="Times New Roman" w:cs="Times New Roman"/>
          <w:sz w:val="24"/>
          <w:szCs w:val="24"/>
        </w:rPr>
        <w:t>contributor</w:t>
      </w:r>
      <w:r w:rsidR="00DE009C">
        <w:rPr>
          <w:rFonts w:ascii="Times New Roman" w:hAnsi="Times New Roman" w:cs="Times New Roman"/>
          <w:sz w:val="24"/>
          <w:szCs w:val="24"/>
        </w:rPr>
        <w:t xml:space="preserve"> </w:t>
      </w:r>
      <w:r w:rsidR="0012227F" w:rsidRPr="006105D2">
        <w:rPr>
          <w:rFonts w:ascii="Times New Roman" w:hAnsi="Times New Roman" w:cs="Times New Roman"/>
          <w:sz w:val="24"/>
          <w:szCs w:val="24"/>
        </w:rPr>
        <w:t xml:space="preserve">and also </w:t>
      </w:r>
      <w:r w:rsidR="002A09BA">
        <w:rPr>
          <w:rFonts w:ascii="Times New Roman" w:hAnsi="Times New Roman" w:cs="Times New Roman"/>
          <w:sz w:val="24"/>
          <w:szCs w:val="24"/>
        </w:rPr>
        <w:t xml:space="preserve">to </w:t>
      </w:r>
      <w:r w:rsidR="0012227F" w:rsidRPr="006105D2">
        <w:rPr>
          <w:rFonts w:ascii="Times New Roman" w:hAnsi="Times New Roman" w:cs="Times New Roman"/>
          <w:sz w:val="24"/>
          <w:szCs w:val="24"/>
        </w:rPr>
        <w:t xml:space="preserve">communicate possible outcomes with clinical significance to the individual or the family. </w:t>
      </w:r>
    </w:p>
    <w:p w:rsidR="006E7039" w:rsidRPr="006105D2" w:rsidRDefault="0012227F">
      <w:pPr>
        <w:pStyle w:val="ListParagraph"/>
        <w:numPr>
          <w:ilvl w:val="0"/>
          <w:numId w:val="7"/>
        </w:numPr>
        <w:rPr>
          <w:rFonts w:ascii="Times New Roman" w:hAnsi="Times New Roman" w:cs="Times New Roman"/>
          <w:sz w:val="24"/>
          <w:szCs w:val="24"/>
        </w:rPr>
      </w:pPr>
      <w:r w:rsidRPr="006105D2">
        <w:rPr>
          <w:rFonts w:ascii="Times New Roman" w:hAnsi="Times New Roman" w:cs="Times New Roman"/>
          <w:sz w:val="24"/>
          <w:szCs w:val="24"/>
        </w:rPr>
        <w:t>ECs see</w:t>
      </w:r>
      <w:r w:rsidR="00855227" w:rsidRPr="006105D2">
        <w:rPr>
          <w:rFonts w:ascii="Times New Roman" w:hAnsi="Times New Roman" w:cs="Times New Roman"/>
          <w:sz w:val="24"/>
          <w:szCs w:val="24"/>
        </w:rPr>
        <w:t xml:space="preserve"> ‘Consent’ as their major concern with biobanking research</w:t>
      </w:r>
      <w:r w:rsidR="00DE009C">
        <w:rPr>
          <w:rFonts w:ascii="Times New Roman" w:hAnsi="Times New Roman" w:cs="Times New Roman"/>
          <w:sz w:val="24"/>
          <w:szCs w:val="24"/>
        </w:rPr>
        <w:t>,</w:t>
      </w:r>
      <w:r w:rsidR="00855227" w:rsidRPr="006105D2">
        <w:rPr>
          <w:rFonts w:ascii="Times New Roman" w:hAnsi="Times New Roman" w:cs="Times New Roman"/>
          <w:sz w:val="24"/>
          <w:szCs w:val="24"/>
        </w:rPr>
        <w:t xml:space="preserve"> otherwise</w:t>
      </w:r>
      <w:r w:rsidR="00477620" w:rsidRPr="006105D2">
        <w:rPr>
          <w:rFonts w:ascii="Times New Roman" w:hAnsi="Times New Roman" w:cs="Times New Roman"/>
          <w:sz w:val="24"/>
          <w:szCs w:val="24"/>
        </w:rPr>
        <w:t xml:space="preserve"> </w:t>
      </w:r>
      <w:r w:rsidR="00AB58CC" w:rsidRPr="006105D2">
        <w:rPr>
          <w:rFonts w:ascii="Times New Roman" w:hAnsi="Times New Roman" w:cs="Times New Roman"/>
          <w:sz w:val="24"/>
          <w:szCs w:val="24"/>
        </w:rPr>
        <w:t>considered ‘low</w:t>
      </w:r>
      <w:r w:rsidR="00855227" w:rsidRPr="006105D2">
        <w:rPr>
          <w:rFonts w:ascii="Times New Roman" w:hAnsi="Times New Roman" w:cs="Times New Roman"/>
          <w:sz w:val="24"/>
          <w:szCs w:val="24"/>
        </w:rPr>
        <w:t xml:space="preserve"> risk’. </w:t>
      </w:r>
      <w:r w:rsidR="00B77E9C" w:rsidRPr="006105D2">
        <w:rPr>
          <w:rFonts w:ascii="Times New Roman" w:hAnsi="Times New Roman" w:cs="Times New Roman"/>
          <w:sz w:val="24"/>
          <w:szCs w:val="24"/>
        </w:rPr>
        <w:t xml:space="preserve">The mandatory nature of the consent </w:t>
      </w:r>
      <w:r w:rsidR="004A10A4" w:rsidRPr="006105D2">
        <w:rPr>
          <w:rFonts w:ascii="Times New Roman" w:hAnsi="Times New Roman" w:cs="Times New Roman"/>
          <w:sz w:val="24"/>
          <w:szCs w:val="24"/>
        </w:rPr>
        <w:t>is to enable secondary research, keep the researcher and institution ‘safe’ and avoid any problems with regulators or publishers.</w:t>
      </w:r>
      <w:r w:rsidR="00634E89" w:rsidRPr="006105D2">
        <w:rPr>
          <w:rFonts w:ascii="Times New Roman" w:hAnsi="Times New Roman" w:cs="Times New Roman"/>
          <w:sz w:val="24"/>
          <w:szCs w:val="24"/>
        </w:rPr>
        <w:t xml:space="preserve"> The frame of reference for ECs </w:t>
      </w:r>
      <w:r w:rsidR="00DA5E8A">
        <w:rPr>
          <w:rFonts w:ascii="Times New Roman" w:hAnsi="Times New Roman" w:cs="Times New Roman"/>
          <w:sz w:val="24"/>
          <w:szCs w:val="24"/>
        </w:rPr>
        <w:t>appears to be</w:t>
      </w:r>
      <w:r w:rsidR="00DA5E8A" w:rsidRPr="006105D2">
        <w:rPr>
          <w:rFonts w:ascii="Times New Roman" w:hAnsi="Times New Roman" w:cs="Times New Roman"/>
          <w:sz w:val="24"/>
          <w:szCs w:val="24"/>
        </w:rPr>
        <w:t xml:space="preserve"> </w:t>
      </w:r>
      <w:r w:rsidR="00634E89" w:rsidRPr="006105D2">
        <w:rPr>
          <w:rFonts w:ascii="Times New Roman" w:hAnsi="Times New Roman" w:cs="Times New Roman"/>
          <w:sz w:val="24"/>
          <w:szCs w:val="24"/>
        </w:rPr>
        <w:t>conventional research and clinical trials</w:t>
      </w:r>
      <w:r w:rsidR="00E21A45" w:rsidRPr="006105D2">
        <w:rPr>
          <w:rFonts w:ascii="Times New Roman" w:hAnsi="Times New Roman" w:cs="Times New Roman"/>
          <w:sz w:val="24"/>
          <w:szCs w:val="24"/>
        </w:rPr>
        <w:t>.</w:t>
      </w:r>
      <w:r w:rsidR="00477620" w:rsidRPr="006105D2">
        <w:rPr>
          <w:rFonts w:ascii="Times New Roman" w:hAnsi="Times New Roman" w:cs="Times New Roman"/>
          <w:sz w:val="24"/>
          <w:szCs w:val="24"/>
        </w:rPr>
        <w:t xml:space="preserve"> </w:t>
      </w:r>
      <w:r w:rsidR="00B5045D" w:rsidRPr="006105D2">
        <w:rPr>
          <w:rFonts w:ascii="Times New Roman" w:hAnsi="Times New Roman" w:cs="Times New Roman"/>
          <w:sz w:val="24"/>
          <w:szCs w:val="24"/>
        </w:rPr>
        <w:t xml:space="preserve">In the single study, clinical trial encounter, </w:t>
      </w:r>
      <w:r w:rsidR="00430298" w:rsidRPr="006105D2">
        <w:rPr>
          <w:rFonts w:ascii="Times New Roman" w:hAnsi="Times New Roman" w:cs="Times New Roman"/>
          <w:sz w:val="24"/>
          <w:szCs w:val="24"/>
        </w:rPr>
        <w:t xml:space="preserve">the protection </w:t>
      </w:r>
      <w:r w:rsidR="000809FF" w:rsidRPr="006105D2">
        <w:rPr>
          <w:rFonts w:ascii="Times New Roman" w:hAnsi="Times New Roman" w:cs="Times New Roman"/>
          <w:sz w:val="24"/>
          <w:szCs w:val="24"/>
        </w:rPr>
        <w:t>against</w:t>
      </w:r>
      <w:r w:rsidR="00430298" w:rsidRPr="006105D2">
        <w:rPr>
          <w:rFonts w:ascii="Times New Roman" w:hAnsi="Times New Roman" w:cs="Times New Roman"/>
          <w:sz w:val="24"/>
          <w:szCs w:val="24"/>
        </w:rPr>
        <w:t xml:space="preserve"> ha</w:t>
      </w:r>
      <w:r w:rsidR="00031D91" w:rsidRPr="006105D2">
        <w:rPr>
          <w:rFonts w:ascii="Times New Roman" w:hAnsi="Times New Roman" w:cs="Times New Roman"/>
          <w:sz w:val="24"/>
          <w:szCs w:val="24"/>
        </w:rPr>
        <w:t xml:space="preserve">rm to the participant is </w:t>
      </w:r>
      <w:r w:rsidR="000809FF" w:rsidRPr="006105D2">
        <w:rPr>
          <w:rFonts w:ascii="Times New Roman" w:hAnsi="Times New Roman" w:cs="Times New Roman"/>
          <w:sz w:val="24"/>
          <w:szCs w:val="24"/>
        </w:rPr>
        <w:t>clear</w:t>
      </w:r>
      <w:r w:rsidR="00ED75BD">
        <w:rPr>
          <w:rFonts w:ascii="Times New Roman" w:hAnsi="Times New Roman" w:cs="Times New Roman"/>
          <w:sz w:val="24"/>
          <w:szCs w:val="24"/>
        </w:rPr>
        <w:t xml:space="preserve"> </w:t>
      </w:r>
      <w:r w:rsidR="00031D91" w:rsidRPr="006105D2">
        <w:rPr>
          <w:rFonts w:ascii="Times New Roman" w:hAnsi="Times New Roman" w:cs="Times New Roman"/>
          <w:sz w:val="24"/>
          <w:szCs w:val="24"/>
        </w:rPr>
        <w:t xml:space="preserve">and the role of the EC quite well defined. </w:t>
      </w:r>
      <w:r w:rsidR="000809FF" w:rsidRPr="006105D2">
        <w:rPr>
          <w:rFonts w:ascii="Times New Roman" w:hAnsi="Times New Roman" w:cs="Times New Roman"/>
          <w:sz w:val="24"/>
          <w:szCs w:val="24"/>
        </w:rPr>
        <w:t xml:space="preserve">Since </w:t>
      </w:r>
      <w:r w:rsidR="00031D91" w:rsidRPr="006105D2">
        <w:rPr>
          <w:rFonts w:ascii="Times New Roman" w:hAnsi="Times New Roman" w:cs="Times New Roman"/>
          <w:sz w:val="24"/>
          <w:szCs w:val="24"/>
        </w:rPr>
        <w:t xml:space="preserve">biobanking </w:t>
      </w:r>
      <w:r w:rsidR="000809FF" w:rsidRPr="006105D2">
        <w:rPr>
          <w:rFonts w:ascii="Times New Roman" w:hAnsi="Times New Roman" w:cs="Times New Roman"/>
          <w:sz w:val="24"/>
          <w:szCs w:val="24"/>
        </w:rPr>
        <w:t>involves the use of a large number of samples from a population</w:t>
      </w:r>
      <w:r w:rsidR="00665F68">
        <w:rPr>
          <w:rFonts w:ascii="Times New Roman" w:hAnsi="Times New Roman" w:cs="Times New Roman"/>
          <w:sz w:val="24"/>
          <w:szCs w:val="24"/>
        </w:rPr>
        <w:t>,</w:t>
      </w:r>
      <w:r w:rsidR="000809FF" w:rsidRPr="006105D2">
        <w:rPr>
          <w:rFonts w:ascii="Times New Roman" w:hAnsi="Times New Roman" w:cs="Times New Roman"/>
          <w:sz w:val="24"/>
          <w:szCs w:val="24"/>
        </w:rPr>
        <w:t xml:space="preserve"> addressing wider population interests is a challenge. </w:t>
      </w:r>
    </w:p>
    <w:p w:rsidR="00C00F71" w:rsidRPr="006105D2" w:rsidRDefault="00DE009C" w:rsidP="008221CA">
      <w:pPr>
        <w:rPr>
          <w:rFonts w:ascii="Times New Roman" w:hAnsi="Times New Roman" w:cs="Times New Roman"/>
          <w:sz w:val="24"/>
          <w:szCs w:val="24"/>
        </w:rPr>
      </w:pPr>
      <w:r>
        <w:rPr>
          <w:rFonts w:ascii="Times New Roman" w:hAnsi="Times New Roman" w:cs="Times New Roman"/>
          <w:sz w:val="24"/>
          <w:szCs w:val="24"/>
        </w:rPr>
        <w:t>T</w:t>
      </w:r>
      <w:r w:rsidR="00D07E18" w:rsidRPr="006105D2">
        <w:rPr>
          <w:rFonts w:ascii="Times New Roman" w:hAnsi="Times New Roman" w:cs="Times New Roman"/>
          <w:sz w:val="24"/>
          <w:szCs w:val="24"/>
        </w:rPr>
        <w:t xml:space="preserve">he ‘active’ participant will </w:t>
      </w:r>
      <w:r>
        <w:rPr>
          <w:rFonts w:ascii="Times New Roman" w:hAnsi="Times New Roman" w:cs="Times New Roman"/>
          <w:sz w:val="24"/>
          <w:szCs w:val="24"/>
        </w:rPr>
        <w:t xml:space="preserve">likely </w:t>
      </w:r>
      <w:r w:rsidR="00D07E18" w:rsidRPr="006105D2">
        <w:rPr>
          <w:rFonts w:ascii="Times New Roman" w:hAnsi="Times New Roman" w:cs="Times New Roman"/>
          <w:sz w:val="24"/>
          <w:szCs w:val="24"/>
        </w:rPr>
        <w:t>have a greater ‘stake’ in the research</w:t>
      </w:r>
      <w:r>
        <w:rPr>
          <w:rFonts w:ascii="Times New Roman" w:hAnsi="Times New Roman" w:cs="Times New Roman"/>
          <w:sz w:val="24"/>
          <w:szCs w:val="24"/>
        </w:rPr>
        <w:t xml:space="preserve"> process,</w:t>
      </w:r>
      <w:r w:rsidR="00D07E18" w:rsidRPr="006105D2">
        <w:rPr>
          <w:rFonts w:ascii="Times New Roman" w:hAnsi="Times New Roman" w:cs="Times New Roman"/>
          <w:sz w:val="24"/>
          <w:szCs w:val="24"/>
        </w:rPr>
        <w:t xml:space="preserve"> </w:t>
      </w:r>
      <w:r>
        <w:rPr>
          <w:rFonts w:ascii="Times New Roman" w:hAnsi="Times New Roman" w:cs="Times New Roman"/>
          <w:sz w:val="24"/>
          <w:szCs w:val="24"/>
        </w:rPr>
        <w:t xml:space="preserve">demand </w:t>
      </w:r>
      <w:r w:rsidR="00F745CE" w:rsidRPr="006105D2">
        <w:rPr>
          <w:rFonts w:ascii="Times New Roman" w:hAnsi="Times New Roman" w:cs="Times New Roman"/>
          <w:sz w:val="24"/>
          <w:szCs w:val="24"/>
        </w:rPr>
        <w:t xml:space="preserve">opportunities to </w:t>
      </w:r>
      <w:r w:rsidR="00DE516F" w:rsidRPr="006105D2">
        <w:rPr>
          <w:rFonts w:ascii="Times New Roman" w:hAnsi="Times New Roman" w:cs="Times New Roman"/>
          <w:sz w:val="24"/>
          <w:szCs w:val="24"/>
        </w:rPr>
        <w:t>articulate needs and expectations</w:t>
      </w:r>
      <w:r>
        <w:rPr>
          <w:rFonts w:ascii="Times New Roman" w:hAnsi="Times New Roman" w:cs="Times New Roman"/>
          <w:sz w:val="24"/>
          <w:szCs w:val="24"/>
        </w:rPr>
        <w:t xml:space="preserve"> and</w:t>
      </w:r>
      <w:r w:rsidR="00853E41" w:rsidRPr="00853E41">
        <w:rPr>
          <w:rFonts w:ascii="Times New Roman" w:hAnsi="Times New Roman" w:cs="Times New Roman"/>
          <w:sz w:val="24"/>
          <w:szCs w:val="24"/>
        </w:rPr>
        <w:t xml:space="preserve"> </w:t>
      </w:r>
      <w:r w:rsidR="00853E41" w:rsidRPr="006105D2">
        <w:rPr>
          <w:rFonts w:ascii="Times New Roman" w:hAnsi="Times New Roman" w:cs="Times New Roman"/>
          <w:sz w:val="24"/>
          <w:szCs w:val="24"/>
        </w:rPr>
        <w:t>be discerning, reduc</w:t>
      </w:r>
      <w:r>
        <w:rPr>
          <w:rFonts w:ascii="Times New Roman" w:hAnsi="Times New Roman" w:cs="Times New Roman"/>
          <w:sz w:val="24"/>
          <w:szCs w:val="24"/>
        </w:rPr>
        <w:t>ing reliance on</w:t>
      </w:r>
      <w:r w:rsidR="00853E41" w:rsidRPr="006105D2">
        <w:rPr>
          <w:rFonts w:ascii="Times New Roman" w:hAnsi="Times New Roman" w:cs="Times New Roman"/>
          <w:sz w:val="24"/>
          <w:szCs w:val="24"/>
        </w:rPr>
        <w:t xml:space="preserve"> blind trust and ultimately ensur</w:t>
      </w:r>
      <w:r>
        <w:rPr>
          <w:rFonts w:ascii="Times New Roman" w:hAnsi="Times New Roman" w:cs="Times New Roman"/>
          <w:sz w:val="24"/>
          <w:szCs w:val="24"/>
        </w:rPr>
        <w:t>ing</w:t>
      </w:r>
      <w:r w:rsidR="00853E41" w:rsidRPr="006105D2">
        <w:rPr>
          <w:rFonts w:ascii="Times New Roman" w:hAnsi="Times New Roman" w:cs="Times New Roman"/>
          <w:sz w:val="24"/>
          <w:szCs w:val="24"/>
        </w:rPr>
        <w:t xml:space="preserve"> sustained involvement</w:t>
      </w:r>
      <w:r>
        <w:rPr>
          <w:rFonts w:ascii="Times New Roman" w:hAnsi="Times New Roman" w:cs="Times New Roman"/>
          <w:sz w:val="24"/>
          <w:szCs w:val="24"/>
        </w:rPr>
        <w:t xml:space="preserve"> in research</w:t>
      </w:r>
      <w:r w:rsidR="00DE516F" w:rsidRPr="006105D2">
        <w:rPr>
          <w:rFonts w:ascii="Times New Roman" w:hAnsi="Times New Roman" w:cs="Times New Roman"/>
          <w:sz w:val="24"/>
          <w:szCs w:val="24"/>
        </w:rPr>
        <w:t xml:space="preserve">. Acknowledgement of </w:t>
      </w:r>
      <w:r w:rsidR="00952BD2" w:rsidRPr="006105D2">
        <w:rPr>
          <w:rFonts w:ascii="Times New Roman" w:hAnsi="Times New Roman" w:cs="Times New Roman"/>
          <w:sz w:val="24"/>
          <w:szCs w:val="24"/>
        </w:rPr>
        <w:t>being a</w:t>
      </w:r>
      <w:r w:rsidR="00DE516F" w:rsidRPr="006105D2">
        <w:rPr>
          <w:rFonts w:ascii="Times New Roman" w:hAnsi="Times New Roman" w:cs="Times New Roman"/>
          <w:sz w:val="24"/>
          <w:szCs w:val="24"/>
        </w:rPr>
        <w:t xml:space="preserve"> ‘contributor’ (</w:t>
      </w:r>
      <w:r w:rsidR="00AB58CC">
        <w:rPr>
          <w:rFonts w:ascii="Times New Roman" w:hAnsi="Times New Roman" w:cs="Times New Roman"/>
          <w:sz w:val="24"/>
          <w:szCs w:val="24"/>
        </w:rPr>
        <w:t>16,29</w:t>
      </w:r>
      <w:r w:rsidR="00DE516F" w:rsidRPr="006105D2">
        <w:rPr>
          <w:rFonts w:ascii="Times New Roman" w:hAnsi="Times New Roman" w:cs="Times New Roman"/>
          <w:sz w:val="24"/>
          <w:szCs w:val="24"/>
        </w:rPr>
        <w:t xml:space="preserve">) </w:t>
      </w:r>
      <w:r>
        <w:rPr>
          <w:rFonts w:ascii="Times New Roman" w:hAnsi="Times New Roman" w:cs="Times New Roman"/>
          <w:sz w:val="24"/>
          <w:szCs w:val="24"/>
        </w:rPr>
        <w:t xml:space="preserve">rather than </w:t>
      </w:r>
      <w:r w:rsidR="00DE516F" w:rsidRPr="006105D2">
        <w:rPr>
          <w:rFonts w:ascii="Times New Roman" w:hAnsi="Times New Roman" w:cs="Times New Roman"/>
          <w:sz w:val="24"/>
          <w:szCs w:val="24"/>
        </w:rPr>
        <w:t>a ‘source’</w:t>
      </w:r>
      <w:r w:rsidR="00BB7D7E" w:rsidRPr="006105D2">
        <w:rPr>
          <w:rFonts w:ascii="Times New Roman" w:hAnsi="Times New Roman" w:cs="Times New Roman"/>
          <w:sz w:val="24"/>
          <w:szCs w:val="24"/>
        </w:rPr>
        <w:t xml:space="preserve">; </w:t>
      </w:r>
      <w:r>
        <w:rPr>
          <w:rFonts w:ascii="Times New Roman" w:hAnsi="Times New Roman" w:cs="Times New Roman"/>
          <w:sz w:val="24"/>
          <w:szCs w:val="24"/>
        </w:rPr>
        <w:t xml:space="preserve">a participant rather than a ‘subject’ entitled to </w:t>
      </w:r>
      <w:r w:rsidR="00BB7D7E" w:rsidRPr="006105D2">
        <w:rPr>
          <w:rFonts w:ascii="Times New Roman" w:hAnsi="Times New Roman" w:cs="Times New Roman"/>
          <w:sz w:val="24"/>
          <w:szCs w:val="24"/>
        </w:rPr>
        <w:t>‘two way altruism’ (</w:t>
      </w:r>
      <w:r w:rsidR="001D492D">
        <w:rPr>
          <w:rFonts w:ascii="Times New Roman" w:hAnsi="Times New Roman" w:cs="Times New Roman"/>
          <w:sz w:val="24"/>
          <w:szCs w:val="24"/>
        </w:rPr>
        <w:t>16</w:t>
      </w:r>
      <w:r w:rsidR="006125DA">
        <w:rPr>
          <w:rFonts w:ascii="Times New Roman" w:hAnsi="Times New Roman" w:cs="Times New Roman"/>
          <w:sz w:val="24"/>
          <w:szCs w:val="24"/>
        </w:rPr>
        <w:t xml:space="preserve">, </w:t>
      </w:r>
      <w:r w:rsidR="00AC59FA">
        <w:rPr>
          <w:rFonts w:ascii="Times New Roman" w:hAnsi="Times New Roman" w:cs="Times New Roman"/>
          <w:sz w:val="24"/>
          <w:szCs w:val="24"/>
        </w:rPr>
        <w:t>44</w:t>
      </w:r>
      <w:r w:rsidR="00BB7D7E" w:rsidRPr="006105D2">
        <w:rPr>
          <w:rFonts w:ascii="Times New Roman" w:hAnsi="Times New Roman" w:cs="Times New Roman"/>
          <w:sz w:val="24"/>
          <w:szCs w:val="24"/>
        </w:rPr>
        <w:t xml:space="preserve">) </w:t>
      </w:r>
      <w:r>
        <w:rPr>
          <w:rFonts w:ascii="Times New Roman" w:hAnsi="Times New Roman" w:cs="Times New Roman"/>
          <w:sz w:val="24"/>
          <w:szCs w:val="24"/>
        </w:rPr>
        <w:t xml:space="preserve">as for instance by </w:t>
      </w:r>
      <w:r w:rsidR="00BB7D7E" w:rsidRPr="006105D2">
        <w:rPr>
          <w:rFonts w:ascii="Times New Roman" w:hAnsi="Times New Roman" w:cs="Times New Roman"/>
          <w:sz w:val="24"/>
          <w:szCs w:val="24"/>
        </w:rPr>
        <w:t xml:space="preserve"> ‘giving back’ test results</w:t>
      </w:r>
      <w:r>
        <w:rPr>
          <w:rFonts w:ascii="Times New Roman" w:hAnsi="Times New Roman" w:cs="Times New Roman"/>
          <w:sz w:val="24"/>
          <w:szCs w:val="24"/>
        </w:rPr>
        <w:t xml:space="preserve"> </w:t>
      </w:r>
      <w:r w:rsidR="00BB7D7E" w:rsidRPr="006105D2">
        <w:rPr>
          <w:rFonts w:ascii="Times New Roman" w:hAnsi="Times New Roman" w:cs="Times New Roman"/>
          <w:sz w:val="24"/>
          <w:szCs w:val="24"/>
        </w:rPr>
        <w:t>research findings and new knowledge</w:t>
      </w:r>
      <w:r w:rsidR="00A733D7" w:rsidRPr="006105D2">
        <w:rPr>
          <w:rFonts w:ascii="Times New Roman" w:hAnsi="Times New Roman" w:cs="Times New Roman"/>
          <w:sz w:val="24"/>
          <w:szCs w:val="24"/>
        </w:rPr>
        <w:t xml:space="preserve"> and</w:t>
      </w:r>
      <w:r>
        <w:rPr>
          <w:rFonts w:ascii="Times New Roman" w:hAnsi="Times New Roman" w:cs="Times New Roman"/>
          <w:sz w:val="24"/>
          <w:szCs w:val="24"/>
        </w:rPr>
        <w:t xml:space="preserve"> of being a recipient</w:t>
      </w:r>
      <w:r w:rsidR="00A733D7" w:rsidRPr="006105D2">
        <w:rPr>
          <w:rFonts w:ascii="Times New Roman" w:hAnsi="Times New Roman" w:cs="Times New Roman"/>
          <w:sz w:val="24"/>
          <w:szCs w:val="24"/>
        </w:rPr>
        <w:t xml:space="preserve"> of </w:t>
      </w:r>
      <w:r>
        <w:rPr>
          <w:rFonts w:ascii="Times New Roman" w:hAnsi="Times New Roman" w:cs="Times New Roman"/>
          <w:sz w:val="24"/>
          <w:szCs w:val="24"/>
        </w:rPr>
        <w:t>‘</w:t>
      </w:r>
      <w:r w:rsidR="00A733D7" w:rsidRPr="006105D2">
        <w:rPr>
          <w:rFonts w:ascii="Times New Roman" w:hAnsi="Times New Roman" w:cs="Times New Roman"/>
          <w:sz w:val="24"/>
          <w:szCs w:val="24"/>
        </w:rPr>
        <w:t>benefit sharing</w:t>
      </w:r>
      <w:r>
        <w:rPr>
          <w:rFonts w:ascii="Times New Roman" w:hAnsi="Times New Roman" w:cs="Times New Roman"/>
          <w:sz w:val="24"/>
          <w:szCs w:val="24"/>
        </w:rPr>
        <w:t>’</w:t>
      </w:r>
      <w:r w:rsidR="00A733D7" w:rsidRPr="006105D2">
        <w:rPr>
          <w:rFonts w:ascii="Times New Roman" w:hAnsi="Times New Roman" w:cs="Times New Roman"/>
          <w:sz w:val="24"/>
          <w:szCs w:val="24"/>
        </w:rPr>
        <w:t xml:space="preserve"> are </w:t>
      </w:r>
      <w:r w:rsidR="008B5CDB" w:rsidRPr="006105D2">
        <w:rPr>
          <w:rFonts w:ascii="Times New Roman" w:hAnsi="Times New Roman" w:cs="Times New Roman"/>
          <w:sz w:val="24"/>
          <w:szCs w:val="24"/>
        </w:rPr>
        <w:t xml:space="preserve">suggestions </w:t>
      </w:r>
      <w:r w:rsidR="00B804B6">
        <w:rPr>
          <w:rFonts w:ascii="Times New Roman" w:hAnsi="Times New Roman" w:cs="Times New Roman"/>
          <w:sz w:val="24"/>
          <w:szCs w:val="24"/>
        </w:rPr>
        <w:t xml:space="preserve">from </w:t>
      </w:r>
      <w:r>
        <w:rPr>
          <w:rFonts w:ascii="Times New Roman" w:hAnsi="Times New Roman" w:cs="Times New Roman"/>
          <w:sz w:val="24"/>
          <w:szCs w:val="24"/>
        </w:rPr>
        <w:t xml:space="preserve">the public </w:t>
      </w:r>
      <w:r w:rsidR="00B804B6">
        <w:rPr>
          <w:rFonts w:ascii="Times New Roman" w:hAnsi="Times New Roman" w:cs="Times New Roman"/>
          <w:sz w:val="24"/>
          <w:szCs w:val="24"/>
        </w:rPr>
        <w:t xml:space="preserve">to engage them </w:t>
      </w:r>
      <w:r>
        <w:rPr>
          <w:rFonts w:ascii="Times New Roman" w:hAnsi="Times New Roman" w:cs="Times New Roman"/>
          <w:sz w:val="24"/>
          <w:szCs w:val="24"/>
        </w:rPr>
        <w:t xml:space="preserve">in biobanking research. </w:t>
      </w:r>
      <w:r w:rsidR="00F14862" w:rsidRPr="006105D2">
        <w:rPr>
          <w:rFonts w:ascii="Times New Roman" w:hAnsi="Times New Roman" w:cs="Times New Roman"/>
          <w:sz w:val="24"/>
          <w:szCs w:val="24"/>
        </w:rPr>
        <w:t xml:space="preserve">Figure </w:t>
      </w:r>
      <w:r w:rsidR="00B804B6">
        <w:rPr>
          <w:rFonts w:ascii="Times New Roman" w:hAnsi="Times New Roman" w:cs="Times New Roman"/>
          <w:sz w:val="24"/>
          <w:szCs w:val="24"/>
        </w:rPr>
        <w:t>1</w:t>
      </w:r>
      <w:r w:rsidR="00900D37" w:rsidRPr="006105D2">
        <w:rPr>
          <w:rFonts w:ascii="Times New Roman" w:hAnsi="Times New Roman" w:cs="Times New Roman"/>
          <w:sz w:val="24"/>
          <w:szCs w:val="24"/>
        </w:rPr>
        <w:t xml:space="preserve"> </w:t>
      </w:r>
      <w:r w:rsidR="00C00F71" w:rsidRPr="006105D2">
        <w:rPr>
          <w:rFonts w:ascii="Times New Roman" w:hAnsi="Times New Roman" w:cs="Times New Roman"/>
          <w:sz w:val="24"/>
          <w:szCs w:val="24"/>
        </w:rPr>
        <w:t>summarises the changes in position and outlook demanded of longer term biobanking research in three key stakeholders; the public, the researcher and the ethics committee.</w:t>
      </w:r>
    </w:p>
    <w:p w:rsidR="00900D37" w:rsidRDefault="00900D37" w:rsidP="008221CA">
      <w:pPr>
        <w:rPr>
          <w:rFonts w:ascii="Times New Roman" w:hAnsi="Times New Roman" w:cs="Times New Roman"/>
        </w:rPr>
      </w:pPr>
      <w:r w:rsidRPr="00900D37">
        <w:rPr>
          <w:rFonts w:ascii="Times New Roman" w:hAnsi="Times New Roman" w:cs="Times New Roman"/>
        </w:rPr>
        <w:object w:dxaOrig="7177" w:dyaOrig="5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7pt;height:270.5pt" o:ole="">
            <v:imagedata r:id="rId7" o:title=""/>
          </v:shape>
          <o:OLEObject Type="Embed" ProgID="PowerPoint.Slide.12" ShapeID="_x0000_i1025" DrawAspect="Content" ObjectID="_1561692538" r:id="rId8"/>
        </w:object>
      </w:r>
    </w:p>
    <w:p w:rsidR="00CA5B71" w:rsidRPr="00E93DE9" w:rsidRDefault="00900D37" w:rsidP="008221CA">
      <w:pPr>
        <w:rPr>
          <w:rFonts w:ascii="Times New Roman" w:hAnsi="Times New Roman" w:cs="Times New Roman"/>
        </w:rPr>
      </w:pPr>
      <w:r>
        <w:rPr>
          <w:rFonts w:ascii="Times New Roman" w:hAnsi="Times New Roman" w:cs="Times New Roman"/>
        </w:rPr>
        <w:t xml:space="preserve">Figure </w:t>
      </w:r>
      <w:r w:rsidR="00B8119E">
        <w:rPr>
          <w:rFonts w:ascii="Times New Roman" w:hAnsi="Times New Roman" w:cs="Times New Roman"/>
        </w:rPr>
        <w:t>1</w:t>
      </w:r>
      <w:r>
        <w:rPr>
          <w:rFonts w:ascii="Times New Roman" w:hAnsi="Times New Roman" w:cs="Times New Roman"/>
        </w:rPr>
        <w:t xml:space="preserve">: </w:t>
      </w:r>
      <w:r w:rsidR="0007134E">
        <w:rPr>
          <w:rFonts w:ascii="Times New Roman" w:hAnsi="Times New Roman" w:cs="Times New Roman"/>
        </w:rPr>
        <w:t xml:space="preserve">Researcher – Ethics Committee – Public </w:t>
      </w:r>
      <w:r w:rsidR="009D00B8">
        <w:rPr>
          <w:rFonts w:ascii="Times New Roman" w:hAnsi="Times New Roman" w:cs="Times New Roman"/>
        </w:rPr>
        <w:t>d</w:t>
      </w:r>
      <w:r w:rsidR="0007134E">
        <w:rPr>
          <w:rFonts w:ascii="Times New Roman" w:hAnsi="Times New Roman" w:cs="Times New Roman"/>
        </w:rPr>
        <w:t>ynamics in ethical research</w:t>
      </w:r>
    </w:p>
    <w:p w:rsidR="006040AD" w:rsidRPr="006105D2" w:rsidRDefault="00CA5B71" w:rsidP="006105D2">
      <w:pPr>
        <w:rPr>
          <w:rFonts w:ascii="Times New Roman" w:hAnsi="Times New Roman" w:cs="Times New Roman"/>
          <w:sz w:val="24"/>
          <w:szCs w:val="24"/>
        </w:rPr>
      </w:pPr>
      <w:r w:rsidRPr="006105D2">
        <w:rPr>
          <w:rFonts w:ascii="Times New Roman" w:hAnsi="Times New Roman" w:cs="Times New Roman"/>
          <w:sz w:val="24"/>
          <w:szCs w:val="24"/>
        </w:rPr>
        <w:t>Thus</w:t>
      </w:r>
      <w:r w:rsidR="00DE009C">
        <w:rPr>
          <w:rFonts w:ascii="Times New Roman" w:hAnsi="Times New Roman" w:cs="Times New Roman"/>
          <w:sz w:val="24"/>
          <w:szCs w:val="24"/>
        </w:rPr>
        <w:t xml:space="preserve">, </w:t>
      </w:r>
      <w:r w:rsidRPr="006105D2">
        <w:rPr>
          <w:rFonts w:ascii="Times New Roman" w:hAnsi="Times New Roman" w:cs="Times New Roman"/>
          <w:sz w:val="24"/>
          <w:szCs w:val="24"/>
        </w:rPr>
        <w:t xml:space="preserve">as shown in figure </w:t>
      </w:r>
      <w:r w:rsidR="00B8119E">
        <w:rPr>
          <w:rFonts w:ascii="Times New Roman" w:hAnsi="Times New Roman" w:cs="Times New Roman"/>
          <w:sz w:val="24"/>
          <w:szCs w:val="24"/>
        </w:rPr>
        <w:t>1</w:t>
      </w:r>
      <w:r w:rsidRPr="006105D2">
        <w:rPr>
          <w:rFonts w:ascii="Times New Roman" w:hAnsi="Times New Roman" w:cs="Times New Roman"/>
          <w:sz w:val="24"/>
          <w:szCs w:val="24"/>
        </w:rPr>
        <w:t xml:space="preserve"> </w:t>
      </w:r>
      <w:r w:rsidR="0038774E" w:rsidRPr="006105D2">
        <w:rPr>
          <w:rFonts w:ascii="Times New Roman" w:hAnsi="Times New Roman" w:cs="Times New Roman"/>
          <w:sz w:val="24"/>
          <w:szCs w:val="24"/>
        </w:rPr>
        <w:t xml:space="preserve">there is a </w:t>
      </w:r>
      <w:r w:rsidR="00DE009C">
        <w:rPr>
          <w:rFonts w:ascii="Times New Roman" w:hAnsi="Times New Roman" w:cs="Times New Roman"/>
          <w:sz w:val="24"/>
          <w:szCs w:val="24"/>
        </w:rPr>
        <w:t xml:space="preserve">need for a </w:t>
      </w:r>
      <w:r w:rsidR="0038774E" w:rsidRPr="006105D2">
        <w:rPr>
          <w:rFonts w:ascii="Times New Roman" w:hAnsi="Times New Roman" w:cs="Times New Roman"/>
          <w:sz w:val="24"/>
          <w:szCs w:val="24"/>
        </w:rPr>
        <w:t xml:space="preserve">dynamic shift in roles and beliefs of MRs and ECs with the changing models of research and </w:t>
      </w:r>
      <w:r w:rsidR="00DE009C">
        <w:rPr>
          <w:rFonts w:ascii="Times New Roman" w:hAnsi="Times New Roman" w:cs="Times New Roman"/>
          <w:sz w:val="24"/>
          <w:szCs w:val="24"/>
        </w:rPr>
        <w:t xml:space="preserve">its accompanying </w:t>
      </w:r>
      <w:r w:rsidR="0038774E" w:rsidRPr="006105D2">
        <w:rPr>
          <w:rFonts w:ascii="Times New Roman" w:hAnsi="Times New Roman" w:cs="Times New Roman"/>
          <w:sz w:val="24"/>
          <w:szCs w:val="24"/>
        </w:rPr>
        <w:t xml:space="preserve">ethical imperatives.  </w:t>
      </w:r>
      <w:r w:rsidR="00423A33" w:rsidRPr="006105D2">
        <w:rPr>
          <w:rFonts w:ascii="Times New Roman" w:hAnsi="Times New Roman" w:cs="Times New Roman"/>
          <w:sz w:val="24"/>
          <w:szCs w:val="24"/>
        </w:rPr>
        <w:t>The present</w:t>
      </w:r>
      <w:r w:rsidR="0038774E" w:rsidRPr="006105D2">
        <w:rPr>
          <w:rFonts w:ascii="Times New Roman" w:hAnsi="Times New Roman" w:cs="Times New Roman"/>
          <w:sz w:val="24"/>
          <w:szCs w:val="24"/>
        </w:rPr>
        <w:t xml:space="preserve"> </w:t>
      </w:r>
      <w:r w:rsidR="00DE009C">
        <w:rPr>
          <w:rFonts w:ascii="Times New Roman" w:hAnsi="Times New Roman" w:cs="Times New Roman"/>
          <w:sz w:val="24"/>
          <w:szCs w:val="24"/>
        </w:rPr>
        <w:t>‘</w:t>
      </w:r>
      <w:r w:rsidR="005F00B2" w:rsidRPr="006105D2">
        <w:rPr>
          <w:rFonts w:ascii="Times New Roman" w:hAnsi="Times New Roman" w:cs="Times New Roman"/>
          <w:sz w:val="24"/>
          <w:szCs w:val="24"/>
        </w:rPr>
        <w:t>principlist</w:t>
      </w:r>
      <w:r w:rsidR="00DE009C">
        <w:rPr>
          <w:rFonts w:ascii="Times New Roman" w:hAnsi="Times New Roman" w:cs="Times New Roman"/>
          <w:sz w:val="24"/>
          <w:szCs w:val="24"/>
        </w:rPr>
        <w:t>’</w:t>
      </w:r>
      <w:r w:rsidR="005F00B2" w:rsidRPr="006105D2">
        <w:rPr>
          <w:rFonts w:ascii="Times New Roman" w:hAnsi="Times New Roman" w:cs="Times New Roman"/>
          <w:sz w:val="24"/>
          <w:szCs w:val="24"/>
        </w:rPr>
        <w:t xml:space="preserve"> </w:t>
      </w:r>
      <w:r w:rsidR="00C00F71" w:rsidRPr="006105D2">
        <w:rPr>
          <w:rFonts w:ascii="Times New Roman" w:hAnsi="Times New Roman" w:cs="Times New Roman"/>
          <w:sz w:val="24"/>
          <w:szCs w:val="24"/>
        </w:rPr>
        <w:t xml:space="preserve">ethical </w:t>
      </w:r>
      <w:r w:rsidR="005F00B2" w:rsidRPr="006105D2">
        <w:rPr>
          <w:rFonts w:ascii="Times New Roman" w:hAnsi="Times New Roman" w:cs="Times New Roman"/>
          <w:sz w:val="24"/>
          <w:szCs w:val="24"/>
        </w:rPr>
        <w:t xml:space="preserve">approach </w:t>
      </w:r>
      <w:r w:rsidR="00C00F71" w:rsidRPr="006105D2">
        <w:rPr>
          <w:rFonts w:ascii="Times New Roman" w:hAnsi="Times New Roman" w:cs="Times New Roman"/>
          <w:sz w:val="24"/>
          <w:szCs w:val="24"/>
        </w:rPr>
        <w:t>need</w:t>
      </w:r>
      <w:r w:rsidR="00423A33" w:rsidRPr="006105D2">
        <w:rPr>
          <w:rFonts w:ascii="Times New Roman" w:hAnsi="Times New Roman" w:cs="Times New Roman"/>
          <w:sz w:val="24"/>
          <w:szCs w:val="24"/>
        </w:rPr>
        <w:t>s</w:t>
      </w:r>
      <w:r w:rsidR="00C00F71" w:rsidRPr="006105D2">
        <w:rPr>
          <w:rFonts w:ascii="Times New Roman" w:hAnsi="Times New Roman" w:cs="Times New Roman"/>
          <w:sz w:val="24"/>
          <w:szCs w:val="24"/>
        </w:rPr>
        <w:t xml:space="preserve"> to give way </w:t>
      </w:r>
      <w:r w:rsidR="005F00B2" w:rsidRPr="006105D2">
        <w:rPr>
          <w:rFonts w:ascii="Times New Roman" w:hAnsi="Times New Roman" w:cs="Times New Roman"/>
          <w:sz w:val="24"/>
          <w:szCs w:val="24"/>
        </w:rPr>
        <w:t xml:space="preserve">to </w:t>
      </w:r>
      <w:r w:rsidR="00B20221" w:rsidRPr="006105D2">
        <w:rPr>
          <w:rFonts w:ascii="Times New Roman" w:hAnsi="Times New Roman" w:cs="Times New Roman"/>
          <w:sz w:val="24"/>
          <w:szCs w:val="24"/>
        </w:rPr>
        <w:t xml:space="preserve">a </w:t>
      </w:r>
      <w:r w:rsidR="008B0F26" w:rsidRPr="006105D2">
        <w:rPr>
          <w:rFonts w:ascii="Times New Roman" w:hAnsi="Times New Roman" w:cs="Times New Roman"/>
          <w:sz w:val="24"/>
          <w:szCs w:val="24"/>
        </w:rPr>
        <w:t xml:space="preserve">communitarian </w:t>
      </w:r>
      <w:r w:rsidR="00401CDA" w:rsidRPr="006105D2">
        <w:rPr>
          <w:rFonts w:ascii="Times New Roman" w:hAnsi="Times New Roman" w:cs="Times New Roman"/>
          <w:sz w:val="24"/>
          <w:szCs w:val="24"/>
        </w:rPr>
        <w:t xml:space="preserve">focus </w:t>
      </w:r>
      <w:r w:rsidR="00697F61" w:rsidRPr="006105D2">
        <w:rPr>
          <w:rFonts w:ascii="Times New Roman" w:hAnsi="Times New Roman" w:cs="Times New Roman"/>
          <w:sz w:val="24"/>
          <w:szCs w:val="24"/>
        </w:rPr>
        <w:t>on</w:t>
      </w:r>
      <w:r w:rsidR="00401CDA" w:rsidRPr="006105D2">
        <w:rPr>
          <w:rFonts w:ascii="Times New Roman" w:hAnsi="Times New Roman" w:cs="Times New Roman"/>
          <w:sz w:val="24"/>
          <w:szCs w:val="24"/>
        </w:rPr>
        <w:t xml:space="preserve"> collective</w:t>
      </w:r>
      <w:r w:rsidR="00CE08BC" w:rsidRPr="006105D2">
        <w:rPr>
          <w:rFonts w:ascii="Times New Roman" w:hAnsi="Times New Roman" w:cs="Times New Roman"/>
          <w:sz w:val="24"/>
          <w:szCs w:val="24"/>
        </w:rPr>
        <w:t xml:space="preserve"> values</w:t>
      </w:r>
      <w:r w:rsidR="00B20221" w:rsidRPr="006105D2">
        <w:rPr>
          <w:rFonts w:ascii="Times New Roman" w:hAnsi="Times New Roman" w:cs="Times New Roman"/>
          <w:sz w:val="24"/>
          <w:szCs w:val="24"/>
        </w:rPr>
        <w:t>,</w:t>
      </w:r>
      <w:r w:rsidR="00FA0D58" w:rsidRPr="006105D2">
        <w:rPr>
          <w:rFonts w:ascii="Times New Roman" w:hAnsi="Times New Roman" w:cs="Times New Roman"/>
          <w:sz w:val="24"/>
          <w:szCs w:val="24"/>
        </w:rPr>
        <w:t xml:space="preserve"> </w:t>
      </w:r>
      <w:r w:rsidR="00401CDA" w:rsidRPr="006105D2">
        <w:rPr>
          <w:rFonts w:ascii="Times New Roman" w:hAnsi="Times New Roman" w:cs="Times New Roman"/>
          <w:sz w:val="24"/>
          <w:szCs w:val="24"/>
        </w:rPr>
        <w:t xml:space="preserve">and the </w:t>
      </w:r>
      <w:r w:rsidR="00FA0D58" w:rsidRPr="006105D2">
        <w:rPr>
          <w:rFonts w:ascii="Times New Roman" w:hAnsi="Times New Roman" w:cs="Times New Roman"/>
          <w:sz w:val="24"/>
          <w:szCs w:val="24"/>
        </w:rPr>
        <w:t>common</w:t>
      </w:r>
      <w:r w:rsidR="00B20221" w:rsidRPr="006105D2">
        <w:rPr>
          <w:rFonts w:ascii="Times New Roman" w:hAnsi="Times New Roman" w:cs="Times New Roman"/>
          <w:sz w:val="24"/>
          <w:szCs w:val="24"/>
        </w:rPr>
        <w:t xml:space="preserve"> or</w:t>
      </w:r>
      <w:r w:rsidR="00FA0D58" w:rsidRPr="006105D2">
        <w:rPr>
          <w:rFonts w:ascii="Times New Roman" w:hAnsi="Times New Roman" w:cs="Times New Roman"/>
          <w:sz w:val="24"/>
          <w:szCs w:val="24"/>
        </w:rPr>
        <w:t xml:space="preserve"> greater good</w:t>
      </w:r>
      <w:r w:rsidR="00B20221" w:rsidRPr="006105D2">
        <w:rPr>
          <w:rFonts w:ascii="Times New Roman" w:hAnsi="Times New Roman" w:cs="Times New Roman"/>
          <w:sz w:val="24"/>
          <w:szCs w:val="24"/>
        </w:rPr>
        <w:t xml:space="preserve">. </w:t>
      </w:r>
      <w:r w:rsidR="00B50706" w:rsidRPr="006105D2">
        <w:rPr>
          <w:rFonts w:ascii="Times New Roman" w:hAnsi="Times New Roman" w:cs="Times New Roman"/>
          <w:sz w:val="24"/>
          <w:szCs w:val="24"/>
        </w:rPr>
        <w:t>(</w:t>
      </w:r>
      <w:r w:rsidR="00806197">
        <w:rPr>
          <w:rFonts w:ascii="Times New Roman" w:hAnsi="Times New Roman" w:cs="Times New Roman"/>
          <w:sz w:val="24"/>
          <w:szCs w:val="24"/>
        </w:rPr>
        <w:t>3</w:t>
      </w:r>
      <w:r w:rsidR="001F0809">
        <w:rPr>
          <w:rFonts w:ascii="Times New Roman" w:hAnsi="Times New Roman" w:cs="Times New Roman"/>
          <w:sz w:val="24"/>
          <w:szCs w:val="24"/>
        </w:rPr>
        <w:t xml:space="preserve">, </w:t>
      </w:r>
      <w:r w:rsidR="00806197">
        <w:rPr>
          <w:rFonts w:ascii="Times New Roman" w:hAnsi="Times New Roman" w:cs="Times New Roman"/>
          <w:sz w:val="24"/>
          <w:szCs w:val="24"/>
        </w:rPr>
        <w:t>33,</w:t>
      </w:r>
      <w:r w:rsidR="00577096">
        <w:rPr>
          <w:rFonts w:ascii="Times New Roman" w:hAnsi="Times New Roman" w:cs="Times New Roman"/>
          <w:sz w:val="24"/>
          <w:szCs w:val="24"/>
        </w:rPr>
        <w:t xml:space="preserve"> </w:t>
      </w:r>
      <w:r w:rsidR="00806197">
        <w:rPr>
          <w:rFonts w:ascii="Times New Roman" w:hAnsi="Times New Roman" w:cs="Times New Roman"/>
          <w:sz w:val="24"/>
          <w:szCs w:val="24"/>
        </w:rPr>
        <w:t>37</w:t>
      </w:r>
      <w:r w:rsidR="00381B92" w:rsidRPr="006105D2">
        <w:rPr>
          <w:rFonts w:ascii="Times New Roman" w:hAnsi="Times New Roman" w:cs="Times New Roman"/>
          <w:sz w:val="24"/>
          <w:szCs w:val="24"/>
        </w:rPr>
        <w:t xml:space="preserve">) </w:t>
      </w:r>
      <w:r w:rsidR="00E50F80" w:rsidRPr="006105D2">
        <w:rPr>
          <w:rFonts w:ascii="Times New Roman" w:hAnsi="Times New Roman" w:cs="Times New Roman"/>
          <w:sz w:val="24"/>
          <w:szCs w:val="24"/>
        </w:rPr>
        <w:t>This shift would involve</w:t>
      </w:r>
      <w:r w:rsidR="00FA0D58" w:rsidRPr="006105D2">
        <w:rPr>
          <w:rFonts w:ascii="Times New Roman" w:hAnsi="Times New Roman" w:cs="Times New Roman"/>
          <w:sz w:val="24"/>
          <w:szCs w:val="24"/>
        </w:rPr>
        <w:t xml:space="preserve"> a </w:t>
      </w:r>
      <w:r w:rsidR="009D00B8" w:rsidRPr="006105D2">
        <w:rPr>
          <w:rFonts w:ascii="Times New Roman" w:hAnsi="Times New Roman" w:cs="Times New Roman"/>
          <w:sz w:val="24"/>
          <w:szCs w:val="24"/>
        </w:rPr>
        <w:t>‘</w:t>
      </w:r>
      <w:r w:rsidR="00FA0D58" w:rsidRPr="006105D2">
        <w:rPr>
          <w:rFonts w:ascii="Times New Roman" w:hAnsi="Times New Roman" w:cs="Times New Roman"/>
          <w:sz w:val="24"/>
          <w:szCs w:val="24"/>
        </w:rPr>
        <w:t>bottom up</w:t>
      </w:r>
      <w:r w:rsidR="009D00B8" w:rsidRPr="006105D2">
        <w:rPr>
          <w:rFonts w:ascii="Times New Roman" w:hAnsi="Times New Roman" w:cs="Times New Roman"/>
          <w:sz w:val="24"/>
          <w:szCs w:val="24"/>
        </w:rPr>
        <w:t>’</w:t>
      </w:r>
      <w:r w:rsidR="00FA0D58" w:rsidRPr="006105D2">
        <w:rPr>
          <w:rFonts w:ascii="Times New Roman" w:hAnsi="Times New Roman" w:cs="Times New Roman"/>
          <w:sz w:val="24"/>
          <w:szCs w:val="24"/>
        </w:rPr>
        <w:t xml:space="preserve"> </w:t>
      </w:r>
      <w:r w:rsidR="008B146E" w:rsidRPr="006105D2">
        <w:rPr>
          <w:rFonts w:ascii="Times New Roman" w:hAnsi="Times New Roman" w:cs="Times New Roman"/>
          <w:sz w:val="24"/>
          <w:szCs w:val="24"/>
        </w:rPr>
        <w:t xml:space="preserve">listening </w:t>
      </w:r>
      <w:r w:rsidR="00E50F80" w:rsidRPr="006105D2">
        <w:rPr>
          <w:rFonts w:ascii="Times New Roman" w:hAnsi="Times New Roman" w:cs="Times New Roman"/>
          <w:sz w:val="24"/>
          <w:szCs w:val="24"/>
        </w:rPr>
        <w:t xml:space="preserve">to </w:t>
      </w:r>
      <w:r w:rsidR="008B146E" w:rsidRPr="006105D2">
        <w:rPr>
          <w:rFonts w:ascii="Times New Roman" w:hAnsi="Times New Roman" w:cs="Times New Roman"/>
          <w:sz w:val="24"/>
          <w:szCs w:val="24"/>
        </w:rPr>
        <w:t>and</w:t>
      </w:r>
      <w:r w:rsidR="00E50F80" w:rsidRPr="006105D2">
        <w:rPr>
          <w:rFonts w:ascii="Times New Roman" w:hAnsi="Times New Roman" w:cs="Times New Roman"/>
          <w:sz w:val="24"/>
          <w:szCs w:val="24"/>
        </w:rPr>
        <w:t xml:space="preserve"> an</w:t>
      </w:r>
      <w:r w:rsidR="008B146E" w:rsidRPr="006105D2">
        <w:rPr>
          <w:rFonts w:ascii="Times New Roman" w:hAnsi="Times New Roman" w:cs="Times New Roman"/>
          <w:sz w:val="24"/>
          <w:szCs w:val="24"/>
        </w:rPr>
        <w:t xml:space="preserve"> understanding of the</w:t>
      </w:r>
      <w:r w:rsidR="004C2EF7">
        <w:rPr>
          <w:rFonts w:ascii="Times New Roman" w:hAnsi="Times New Roman" w:cs="Times New Roman"/>
          <w:sz w:val="24"/>
          <w:szCs w:val="24"/>
        </w:rPr>
        <w:t xml:space="preserve"> ‘</w:t>
      </w:r>
      <w:r w:rsidR="00DE009C">
        <w:rPr>
          <w:rFonts w:ascii="Times New Roman" w:hAnsi="Times New Roman" w:cs="Times New Roman"/>
          <w:sz w:val="24"/>
          <w:szCs w:val="24"/>
        </w:rPr>
        <w:t>public’</w:t>
      </w:r>
      <w:r w:rsidR="000559FC" w:rsidRPr="006105D2">
        <w:rPr>
          <w:rFonts w:ascii="Times New Roman" w:hAnsi="Times New Roman" w:cs="Times New Roman"/>
          <w:sz w:val="24"/>
          <w:szCs w:val="24"/>
        </w:rPr>
        <w:t>.</w:t>
      </w:r>
      <w:r w:rsidR="008B146E" w:rsidRPr="006105D2">
        <w:rPr>
          <w:rFonts w:ascii="Times New Roman" w:hAnsi="Times New Roman" w:cs="Times New Roman"/>
          <w:sz w:val="24"/>
          <w:szCs w:val="24"/>
        </w:rPr>
        <w:t xml:space="preserve"> </w:t>
      </w:r>
      <w:r w:rsidR="00144539" w:rsidRPr="006105D2">
        <w:rPr>
          <w:rFonts w:ascii="Times New Roman" w:hAnsi="Times New Roman" w:cs="Times New Roman"/>
          <w:sz w:val="24"/>
          <w:szCs w:val="24"/>
        </w:rPr>
        <w:t xml:space="preserve">The Role of the EC as the third axis linking the </w:t>
      </w:r>
      <w:r w:rsidR="008A6DC2" w:rsidRPr="006105D2">
        <w:rPr>
          <w:rFonts w:ascii="Times New Roman" w:hAnsi="Times New Roman" w:cs="Times New Roman"/>
          <w:sz w:val="24"/>
          <w:szCs w:val="24"/>
        </w:rPr>
        <w:t xml:space="preserve">needs of </w:t>
      </w:r>
      <w:r w:rsidR="009A1F17" w:rsidRPr="006105D2">
        <w:rPr>
          <w:rFonts w:ascii="Times New Roman" w:hAnsi="Times New Roman" w:cs="Times New Roman"/>
          <w:sz w:val="24"/>
          <w:szCs w:val="24"/>
        </w:rPr>
        <w:t xml:space="preserve">the public to the needs of the researcher and to ethical scientific advancement is </w:t>
      </w:r>
      <w:r w:rsidR="008D5050" w:rsidRPr="006105D2">
        <w:rPr>
          <w:rFonts w:ascii="Times New Roman" w:hAnsi="Times New Roman" w:cs="Times New Roman"/>
          <w:sz w:val="24"/>
          <w:szCs w:val="24"/>
        </w:rPr>
        <w:t>important</w:t>
      </w:r>
      <w:r w:rsidR="009A1F17" w:rsidRPr="006105D2">
        <w:rPr>
          <w:rFonts w:ascii="Times New Roman" w:hAnsi="Times New Roman" w:cs="Times New Roman"/>
          <w:sz w:val="24"/>
          <w:szCs w:val="24"/>
        </w:rPr>
        <w:t xml:space="preserve">. </w:t>
      </w:r>
      <w:r w:rsidR="004A294C" w:rsidRPr="006105D2">
        <w:rPr>
          <w:rFonts w:ascii="Times New Roman" w:hAnsi="Times New Roman" w:cs="Times New Roman"/>
          <w:sz w:val="24"/>
          <w:szCs w:val="24"/>
        </w:rPr>
        <w:t xml:space="preserve">This is not difficult in the way the EC is structured because </w:t>
      </w:r>
      <w:r w:rsidR="003707EE" w:rsidRPr="006105D2">
        <w:rPr>
          <w:rFonts w:ascii="Times New Roman" w:hAnsi="Times New Roman" w:cs="Times New Roman"/>
          <w:sz w:val="24"/>
          <w:szCs w:val="24"/>
        </w:rPr>
        <w:t>lay / non medical voices exist in the EC</w:t>
      </w:r>
      <w:r w:rsidR="004A525D" w:rsidRPr="006105D2">
        <w:rPr>
          <w:rFonts w:ascii="Times New Roman" w:hAnsi="Times New Roman" w:cs="Times New Roman"/>
          <w:sz w:val="24"/>
          <w:szCs w:val="24"/>
        </w:rPr>
        <w:t xml:space="preserve"> and the scientist / medical voices are sufficiently represented. </w:t>
      </w:r>
      <w:r w:rsidR="008F070E" w:rsidRPr="008F070E">
        <w:rPr>
          <w:rFonts w:ascii="Times New Roman" w:hAnsi="Times New Roman" w:cs="Times New Roman"/>
          <w:sz w:val="24"/>
          <w:szCs w:val="24"/>
        </w:rPr>
        <w:t xml:space="preserve">Importantly, this should lead to a better dialogue between the different </w:t>
      </w:r>
      <w:r w:rsidR="00932DB4">
        <w:rPr>
          <w:rFonts w:ascii="Times New Roman" w:hAnsi="Times New Roman" w:cs="Times New Roman"/>
          <w:sz w:val="24"/>
          <w:szCs w:val="24"/>
        </w:rPr>
        <w:t>‘</w:t>
      </w:r>
      <w:r w:rsidR="008F070E" w:rsidRPr="008F070E">
        <w:rPr>
          <w:rFonts w:ascii="Times New Roman" w:hAnsi="Times New Roman" w:cs="Times New Roman"/>
          <w:sz w:val="24"/>
          <w:szCs w:val="24"/>
        </w:rPr>
        <w:t>voices</w:t>
      </w:r>
      <w:r w:rsidR="00932DB4">
        <w:rPr>
          <w:rFonts w:ascii="Times New Roman" w:hAnsi="Times New Roman" w:cs="Times New Roman"/>
          <w:sz w:val="24"/>
          <w:szCs w:val="24"/>
        </w:rPr>
        <w:t>’</w:t>
      </w:r>
      <w:r w:rsidR="008F070E" w:rsidRPr="008F070E">
        <w:rPr>
          <w:rFonts w:ascii="Times New Roman" w:hAnsi="Times New Roman" w:cs="Times New Roman"/>
          <w:sz w:val="24"/>
          <w:szCs w:val="24"/>
        </w:rPr>
        <w:t xml:space="preserve"> </w:t>
      </w:r>
      <w:r w:rsidR="00311553">
        <w:rPr>
          <w:rFonts w:ascii="Times New Roman" w:hAnsi="Times New Roman" w:cs="Times New Roman"/>
          <w:sz w:val="24"/>
          <w:szCs w:val="24"/>
        </w:rPr>
        <w:t xml:space="preserve">on the EC </w:t>
      </w:r>
      <w:r w:rsidR="008F070E" w:rsidRPr="008F070E">
        <w:rPr>
          <w:rFonts w:ascii="Times New Roman" w:hAnsi="Times New Roman" w:cs="Times New Roman"/>
          <w:sz w:val="24"/>
          <w:szCs w:val="24"/>
        </w:rPr>
        <w:t xml:space="preserve">and </w:t>
      </w:r>
      <w:r w:rsidR="00311553">
        <w:rPr>
          <w:rFonts w:ascii="Times New Roman" w:hAnsi="Times New Roman" w:cs="Times New Roman"/>
          <w:sz w:val="24"/>
          <w:szCs w:val="24"/>
        </w:rPr>
        <w:t xml:space="preserve">an </w:t>
      </w:r>
      <w:r w:rsidR="008F070E" w:rsidRPr="008F070E">
        <w:rPr>
          <w:rFonts w:ascii="Times New Roman" w:hAnsi="Times New Roman" w:cs="Times New Roman"/>
          <w:sz w:val="24"/>
          <w:szCs w:val="24"/>
        </w:rPr>
        <w:t>arriv</w:t>
      </w:r>
      <w:r w:rsidR="00311553">
        <w:rPr>
          <w:rFonts w:ascii="Times New Roman" w:hAnsi="Times New Roman" w:cs="Times New Roman"/>
          <w:sz w:val="24"/>
          <w:szCs w:val="24"/>
        </w:rPr>
        <w:t>al</w:t>
      </w:r>
      <w:r w:rsidR="008F070E" w:rsidRPr="008F070E">
        <w:rPr>
          <w:rFonts w:ascii="Times New Roman" w:hAnsi="Times New Roman" w:cs="Times New Roman"/>
          <w:sz w:val="24"/>
          <w:szCs w:val="24"/>
        </w:rPr>
        <w:t xml:space="preserve"> at </w:t>
      </w:r>
      <w:r w:rsidR="00311553">
        <w:rPr>
          <w:rFonts w:ascii="Times New Roman" w:hAnsi="Times New Roman" w:cs="Times New Roman"/>
          <w:sz w:val="24"/>
          <w:szCs w:val="24"/>
        </w:rPr>
        <w:t xml:space="preserve">a </w:t>
      </w:r>
      <w:r w:rsidR="008F070E" w:rsidRPr="008F070E">
        <w:rPr>
          <w:rFonts w:ascii="Times New Roman" w:hAnsi="Times New Roman" w:cs="Times New Roman"/>
          <w:sz w:val="24"/>
          <w:szCs w:val="24"/>
        </w:rPr>
        <w:t>consensus concerning public engagement and other contentious issues</w:t>
      </w:r>
      <w:r w:rsidR="00BC776D">
        <w:rPr>
          <w:rFonts w:ascii="Times New Roman" w:hAnsi="Times New Roman" w:cs="Times New Roman"/>
          <w:sz w:val="24"/>
          <w:szCs w:val="24"/>
        </w:rPr>
        <w:t xml:space="preserve">. </w:t>
      </w:r>
      <w:r w:rsidR="00A235E7" w:rsidRPr="006105D2">
        <w:rPr>
          <w:rFonts w:ascii="Times New Roman" w:hAnsi="Times New Roman" w:cs="Times New Roman"/>
          <w:sz w:val="24"/>
          <w:szCs w:val="24"/>
        </w:rPr>
        <w:t xml:space="preserve"> </w:t>
      </w:r>
      <w:r w:rsidR="00B12D51" w:rsidRPr="006105D2">
        <w:rPr>
          <w:rFonts w:ascii="Times New Roman" w:hAnsi="Times New Roman" w:cs="Times New Roman"/>
          <w:sz w:val="24"/>
          <w:szCs w:val="24"/>
        </w:rPr>
        <w:t xml:space="preserve">Felt et al argue that Ethics Committees </w:t>
      </w:r>
      <w:r w:rsidR="009D261D">
        <w:rPr>
          <w:rFonts w:ascii="Times New Roman" w:hAnsi="Times New Roman" w:cs="Times New Roman"/>
          <w:sz w:val="24"/>
          <w:szCs w:val="24"/>
        </w:rPr>
        <w:t>need to move from being</w:t>
      </w:r>
      <w:r w:rsidR="00806197">
        <w:rPr>
          <w:rFonts w:ascii="Times New Roman" w:hAnsi="Times New Roman" w:cs="Times New Roman"/>
          <w:sz w:val="24"/>
          <w:szCs w:val="24"/>
        </w:rPr>
        <w:t xml:space="preserve"> </w:t>
      </w:r>
      <w:r w:rsidR="006A2D65" w:rsidRPr="006105D2">
        <w:rPr>
          <w:rFonts w:ascii="Times New Roman" w:hAnsi="Times New Roman" w:cs="Times New Roman"/>
          <w:sz w:val="24"/>
          <w:szCs w:val="24"/>
        </w:rPr>
        <w:t xml:space="preserve">‘pure expert bodies’ </w:t>
      </w:r>
      <w:r w:rsidR="009D261D">
        <w:rPr>
          <w:rFonts w:ascii="Times New Roman" w:hAnsi="Times New Roman" w:cs="Times New Roman"/>
          <w:sz w:val="24"/>
          <w:szCs w:val="24"/>
        </w:rPr>
        <w:t>who</w:t>
      </w:r>
      <w:r w:rsidR="009D261D" w:rsidRPr="006105D2">
        <w:rPr>
          <w:rFonts w:ascii="Times New Roman" w:hAnsi="Times New Roman" w:cs="Times New Roman"/>
          <w:sz w:val="24"/>
          <w:szCs w:val="24"/>
        </w:rPr>
        <w:t xml:space="preserve"> </w:t>
      </w:r>
      <w:r w:rsidR="006A2D65" w:rsidRPr="006105D2">
        <w:rPr>
          <w:rFonts w:ascii="Times New Roman" w:hAnsi="Times New Roman" w:cs="Times New Roman"/>
          <w:sz w:val="24"/>
          <w:szCs w:val="24"/>
        </w:rPr>
        <w:t xml:space="preserve">function as ‘technocrats’ </w:t>
      </w:r>
      <w:r w:rsidR="00932DB4">
        <w:rPr>
          <w:rFonts w:ascii="Times New Roman" w:hAnsi="Times New Roman" w:cs="Times New Roman"/>
          <w:sz w:val="24"/>
          <w:szCs w:val="24"/>
        </w:rPr>
        <w:t>and need to</w:t>
      </w:r>
      <w:r w:rsidR="00B75524">
        <w:rPr>
          <w:rFonts w:ascii="Times New Roman" w:hAnsi="Times New Roman" w:cs="Times New Roman"/>
          <w:sz w:val="24"/>
          <w:szCs w:val="24"/>
        </w:rPr>
        <w:t xml:space="preserve"> engag</w:t>
      </w:r>
      <w:r w:rsidR="00932DB4">
        <w:rPr>
          <w:rFonts w:ascii="Times New Roman" w:hAnsi="Times New Roman" w:cs="Times New Roman"/>
          <w:sz w:val="24"/>
          <w:szCs w:val="24"/>
        </w:rPr>
        <w:t>e</w:t>
      </w:r>
      <w:r w:rsidR="00B75524">
        <w:rPr>
          <w:rFonts w:ascii="Times New Roman" w:hAnsi="Times New Roman" w:cs="Times New Roman"/>
          <w:sz w:val="24"/>
          <w:szCs w:val="24"/>
        </w:rPr>
        <w:t xml:space="preserve"> in</w:t>
      </w:r>
      <w:r w:rsidR="003044D2" w:rsidRPr="006105D2">
        <w:rPr>
          <w:rFonts w:ascii="Times New Roman" w:hAnsi="Times New Roman" w:cs="Times New Roman"/>
          <w:sz w:val="24"/>
          <w:szCs w:val="24"/>
        </w:rPr>
        <w:t xml:space="preserve"> ethical debates with the public </w:t>
      </w:r>
      <w:r w:rsidR="00EE4548">
        <w:rPr>
          <w:rFonts w:ascii="Times New Roman" w:hAnsi="Times New Roman" w:cs="Times New Roman"/>
          <w:sz w:val="24"/>
          <w:szCs w:val="24"/>
        </w:rPr>
        <w:t xml:space="preserve">as </w:t>
      </w:r>
      <w:r w:rsidR="00FD1623" w:rsidRPr="006105D2">
        <w:rPr>
          <w:rFonts w:ascii="Times New Roman" w:hAnsi="Times New Roman" w:cs="Times New Roman"/>
          <w:sz w:val="24"/>
          <w:szCs w:val="24"/>
        </w:rPr>
        <w:t xml:space="preserve">medical research </w:t>
      </w:r>
      <w:r w:rsidR="00EE4548" w:rsidRPr="006105D2">
        <w:rPr>
          <w:rFonts w:ascii="Times New Roman" w:hAnsi="Times New Roman" w:cs="Times New Roman"/>
          <w:sz w:val="24"/>
          <w:szCs w:val="24"/>
        </w:rPr>
        <w:t>advance</w:t>
      </w:r>
      <w:r w:rsidR="00EE4548">
        <w:rPr>
          <w:rFonts w:ascii="Times New Roman" w:hAnsi="Times New Roman" w:cs="Times New Roman"/>
          <w:sz w:val="24"/>
          <w:szCs w:val="24"/>
        </w:rPr>
        <w:t>s</w:t>
      </w:r>
      <w:r w:rsidR="00EE4548" w:rsidRPr="006105D2">
        <w:rPr>
          <w:rFonts w:ascii="Times New Roman" w:hAnsi="Times New Roman" w:cs="Times New Roman"/>
          <w:sz w:val="24"/>
          <w:szCs w:val="24"/>
        </w:rPr>
        <w:t xml:space="preserve"> </w:t>
      </w:r>
      <w:r w:rsidR="00FD1623" w:rsidRPr="006105D2">
        <w:rPr>
          <w:rFonts w:ascii="Times New Roman" w:hAnsi="Times New Roman" w:cs="Times New Roman"/>
          <w:sz w:val="24"/>
          <w:szCs w:val="24"/>
        </w:rPr>
        <w:t>so that the underlying values can be discussed (</w:t>
      </w:r>
      <w:r w:rsidR="00806197">
        <w:rPr>
          <w:rFonts w:ascii="Times New Roman" w:hAnsi="Times New Roman" w:cs="Times New Roman"/>
          <w:sz w:val="24"/>
          <w:szCs w:val="24"/>
        </w:rPr>
        <w:t>5</w:t>
      </w:r>
      <w:r w:rsidR="00C86119" w:rsidRPr="006105D2">
        <w:rPr>
          <w:rFonts w:ascii="Times New Roman" w:hAnsi="Times New Roman" w:cs="Times New Roman"/>
          <w:sz w:val="24"/>
          <w:szCs w:val="24"/>
        </w:rPr>
        <w:t>).</w:t>
      </w:r>
      <w:r w:rsidR="00BC776D" w:rsidDel="00BC776D">
        <w:rPr>
          <w:rFonts w:ascii="Times New Roman" w:hAnsi="Times New Roman" w:cs="Times New Roman"/>
          <w:sz w:val="24"/>
          <w:szCs w:val="24"/>
        </w:rPr>
        <w:t xml:space="preserve"> </w:t>
      </w:r>
      <w:r w:rsidR="0031103E" w:rsidRPr="006105D2">
        <w:rPr>
          <w:rFonts w:ascii="Times New Roman" w:hAnsi="Times New Roman" w:cs="Times New Roman"/>
          <w:sz w:val="24"/>
          <w:szCs w:val="24"/>
        </w:rPr>
        <w:t xml:space="preserve">The evolving nature of ethical positions with regard to new areas of medical research and medical technology compels us to </w:t>
      </w:r>
      <w:r w:rsidR="00274164" w:rsidRPr="006105D2">
        <w:rPr>
          <w:rFonts w:ascii="Times New Roman" w:hAnsi="Times New Roman" w:cs="Times New Roman"/>
          <w:sz w:val="24"/>
          <w:szCs w:val="24"/>
        </w:rPr>
        <w:t>have an open mind and admit to</w:t>
      </w:r>
      <w:r w:rsidR="00DB52E9" w:rsidRPr="006105D2">
        <w:rPr>
          <w:rFonts w:ascii="Times New Roman" w:hAnsi="Times New Roman" w:cs="Times New Roman"/>
          <w:sz w:val="24"/>
          <w:szCs w:val="24"/>
        </w:rPr>
        <w:t xml:space="preserve"> arriving at best practices </w:t>
      </w:r>
      <w:r w:rsidR="006F258A" w:rsidRPr="006105D2">
        <w:rPr>
          <w:rFonts w:ascii="Times New Roman" w:hAnsi="Times New Roman" w:cs="Times New Roman"/>
          <w:sz w:val="24"/>
          <w:szCs w:val="24"/>
        </w:rPr>
        <w:t xml:space="preserve">only </w:t>
      </w:r>
      <w:r w:rsidR="00DB52E9" w:rsidRPr="006105D2">
        <w:rPr>
          <w:rFonts w:ascii="Times New Roman" w:hAnsi="Times New Roman" w:cs="Times New Roman"/>
          <w:sz w:val="24"/>
          <w:szCs w:val="24"/>
        </w:rPr>
        <w:t xml:space="preserve">in consultation with those most affected. </w:t>
      </w:r>
      <w:r w:rsidR="006040AD" w:rsidRPr="006105D2">
        <w:rPr>
          <w:rFonts w:ascii="Times New Roman" w:hAnsi="Times New Roman" w:cs="Times New Roman"/>
          <w:sz w:val="24"/>
          <w:szCs w:val="24"/>
        </w:rPr>
        <w:t>There will always be a need to understand the discr</w:t>
      </w:r>
      <w:r w:rsidR="00F54A30">
        <w:rPr>
          <w:rFonts w:ascii="Times New Roman" w:hAnsi="Times New Roman" w:cs="Times New Roman"/>
          <w:sz w:val="24"/>
          <w:szCs w:val="24"/>
        </w:rPr>
        <w:t xml:space="preserve">epancies between institutional </w:t>
      </w:r>
      <w:r w:rsidR="006040AD" w:rsidRPr="006105D2">
        <w:rPr>
          <w:rFonts w:ascii="Times New Roman" w:hAnsi="Times New Roman" w:cs="Times New Roman"/>
          <w:sz w:val="24"/>
          <w:szCs w:val="24"/>
        </w:rPr>
        <w:t xml:space="preserve">and local values; </w:t>
      </w:r>
      <w:proofErr w:type="gramStart"/>
      <w:r w:rsidR="006040AD" w:rsidRPr="006105D2">
        <w:rPr>
          <w:rFonts w:ascii="Times New Roman" w:hAnsi="Times New Roman" w:cs="Times New Roman"/>
          <w:sz w:val="24"/>
          <w:szCs w:val="24"/>
        </w:rPr>
        <w:t>individual  and</w:t>
      </w:r>
      <w:proofErr w:type="gramEnd"/>
      <w:r w:rsidR="006040AD" w:rsidRPr="006105D2">
        <w:rPr>
          <w:rFonts w:ascii="Times New Roman" w:hAnsi="Times New Roman" w:cs="Times New Roman"/>
          <w:sz w:val="24"/>
          <w:szCs w:val="24"/>
        </w:rPr>
        <w:t xml:space="preserve"> collective values (</w:t>
      </w:r>
      <w:r w:rsidR="000776A9">
        <w:rPr>
          <w:rFonts w:ascii="Times New Roman" w:hAnsi="Times New Roman" w:cs="Times New Roman"/>
          <w:sz w:val="24"/>
          <w:szCs w:val="24"/>
        </w:rPr>
        <w:t>45</w:t>
      </w:r>
      <w:r w:rsidR="006040AD" w:rsidRPr="006105D2">
        <w:rPr>
          <w:rFonts w:ascii="Times New Roman" w:hAnsi="Times New Roman" w:cs="Times New Roman"/>
          <w:sz w:val="24"/>
          <w:szCs w:val="24"/>
        </w:rPr>
        <w:t xml:space="preserve">). Confidence that this is possible and worth it in the long run, can be drawn from </w:t>
      </w:r>
      <w:r w:rsidR="00B4060F" w:rsidRPr="006105D2">
        <w:rPr>
          <w:rFonts w:ascii="Times New Roman" w:hAnsi="Times New Roman" w:cs="Times New Roman"/>
          <w:sz w:val="24"/>
          <w:szCs w:val="24"/>
        </w:rPr>
        <w:t>the studies of the San Community in South Africa (</w:t>
      </w:r>
      <w:r w:rsidR="005F0CAC">
        <w:rPr>
          <w:rFonts w:ascii="Times New Roman" w:hAnsi="Times New Roman" w:cs="Times New Roman"/>
          <w:sz w:val="24"/>
          <w:szCs w:val="24"/>
        </w:rPr>
        <w:t>46</w:t>
      </w:r>
      <w:r w:rsidR="00B4060F" w:rsidRPr="006105D2">
        <w:rPr>
          <w:rFonts w:ascii="Times New Roman" w:hAnsi="Times New Roman" w:cs="Times New Roman"/>
          <w:sz w:val="24"/>
          <w:szCs w:val="24"/>
        </w:rPr>
        <w:t>) and the UK Biobank (</w:t>
      </w:r>
      <w:r w:rsidR="003A1548">
        <w:rPr>
          <w:rFonts w:ascii="Times New Roman" w:hAnsi="Times New Roman" w:cs="Times New Roman"/>
          <w:sz w:val="24"/>
          <w:szCs w:val="24"/>
        </w:rPr>
        <w:t>47</w:t>
      </w:r>
      <w:r w:rsidR="00B4060F" w:rsidRPr="006105D2">
        <w:rPr>
          <w:rFonts w:ascii="Times New Roman" w:hAnsi="Times New Roman" w:cs="Times New Roman"/>
          <w:sz w:val="24"/>
          <w:szCs w:val="24"/>
        </w:rPr>
        <w:t>).</w:t>
      </w:r>
    </w:p>
    <w:p w:rsidR="006040AD" w:rsidRPr="00562281" w:rsidRDefault="006040AD" w:rsidP="00562281">
      <w:pPr>
        <w:autoSpaceDE/>
        <w:autoSpaceDN/>
        <w:adjustRightInd/>
        <w:spacing w:before="120" w:after="120"/>
        <w:jc w:val="both"/>
        <w:rPr>
          <w:rFonts w:ascii="Times New Roman" w:hAnsi="Times New Roman" w:cs="Times New Roman"/>
          <w:sz w:val="24"/>
          <w:szCs w:val="24"/>
        </w:rPr>
      </w:pPr>
      <w:r w:rsidRPr="00562281">
        <w:rPr>
          <w:rFonts w:ascii="Times New Roman" w:hAnsi="Times New Roman" w:cs="Times New Roman"/>
          <w:sz w:val="24"/>
          <w:szCs w:val="24"/>
        </w:rPr>
        <w:t>CONCLUSIONS &amp; WAY FORWARD</w:t>
      </w:r>
    </w:p>
    <w:p w:rsidR="0074457D" w:rsidRPr="006105D2" w:rsidRDefault="0074457D" w:rsidP="0074457D">
      <w:pPr>
        <w:autoSpaceDE/>
        <w:autoSpaceDN/>
        <w:adjustRightInd/>
        <w:spacing w:before="120" w:after="120"/>
        <w:jc w:val="both"/>
        <w:rPr>
          <w:rFonts w:ascii="Times New Roman" w:hAnsi="Times New Roman" w:cs="Times New Roman"/>
          <w:sz w:val="24"/>
          <w:szCs w:val="24"/>
        </w:rPr>
      </w:pPr>
      <w:commentRangeStart w:id="13"/>
      <w:r w:rsidRPr="006105D2">
        <w:rPr>
          <w:rFonts w:ascii="Times New Roman" w:hAnsi="Times New Roman" w:cs="Times New Roman"/>
          <w:sz w:val="24"/>
          <w:szCs w:val="24"/>
        </w:rPr>
        <w:lastRenderedPageBreak/>
        <w:t xml:space="preserve">The key element of </w:t>
      </w:r>
      <w:r>
        <w:rPr>
          <w:rFonts w:ascii="Times New Roman" w:hAnsi="Times New Roman" w:cs="Times New Roman"/>
          <w:sz w:val="24"/>
          <w:szCs w:val="24"/>
        </w:rPr>
        <w:t>“</w:t>
      </w:r>
      <w:r w:rsidRPr="006105D2">
        <w:rPr>
          <w:rFonts w:ascii="Times New Roman" w:hAnsi="Times New Roman" w:cs="Times New Roman"/>
          <w:sz w:val="24"/>
          <w:szCs w:val="24"/>
        </w:rPr>
        <w:t>trustworthiness</w:t>
      </w:r>
      <w:r>
        <w:rPr>
          <w:rFonts w:ascii="Times New Roman" w:hAnsi="Times New Roman" w:cs="Times New Roman"/>
          <w:sz w:val="24"/>
          <w:szCs w:val="24"/>
        </w:rPr>
        <w:t>”</w:t>
      </w:r>
      <w:r w:rsidRPr="006105D2">
        <w:rPr>
          <w:rFonts w:ascii="Times New Roman" w:hAnsi="Times New Roman" w:cs="Times New Roman"/>
          <w:sz w:val="24"/>
          <w:szCs w:val="24"/>
        </w:rPr>
        <w:t xml:space="preserve"> </w:t>
      </w:r>
      <w:r>
        <w:rPr>
          <w:rFonts w:ascii="Times New Roman" w:hAnsi="Times New Roman" w:cs="Times New Roman"/>
          <w:sz w:val="24"/>
          <w:szCs w:val="24"/>
        </w:rPr>
        <w:t>has</w:t>
      </w:r>
      <w:r w:rsidRPr="006105D2">
        <w:rPr>
          <w:rFonts w:ascii="Times New Roman" w:hAnsi="Times New Roman" w:cs="Times New Roman"/>
          <w:sz w:val="24"/>
          <w:szCs w:val="24"/>
        </w:rPr>
        <w:t xml:space="preserve"> emerged </w:t>
      </w:r>
      <w:r>
        <w:rPr>
          <w:rFonts w:ascii="Times New Roman" w:hAnsi="Times New Roman" w:cs="Times New Roman"/>
          <w:sz w:val="24"/>
          <w:szCs w:val="24"/>
        </w:rPr>
        <w:t>as central to the MR-EC- Public relationship, articulated as two aspects</w:t>
      </w:r>
      <w:r w:rsidRPr="006105D2">
        <w:rPr>
          <w:rFonts w:ascii="Times New Roman" w:hAnsi="Times New Roman" w:cs="Times New Roman"/>
          <w:sz w:val="24"/>
          <w:szCs w:val="24"/>
        </w:rPr>
        <w:t>: transparency and accountability.</w:t>
      </w:r>
      <w:commentRangeEnd w:id="13"/>
      <w:r w:rsidR="002D6B54">
        <w:rPr>
          <w:rStyle w:val="CommentReference"/>
        </w:rPr>
        <w:commentReference w:id="13"/>
      </w:r>
    </w:p>
    <w:p w:rsidR="0074457D" w:rsidRPr="00562281" w:rsidRDefault="0074457D" w:rsidP="0074457D">
      <w:pPr>
        <w:autoSpaceDE/>
        <w:autoSpaceDN/>
        <w:adjustRightInd/>
        <w:spacing w:before="120" w:after="120"/>
        <w:jc w:val="both"/>
        <w:rPr>
          <w:rFonts w:ascii="Times New Roman" w:hAnsi="Times New Roman" w:cs="Times New Roman"/>
          <w:sz w:val="24"/>
          <w:szCs w:val="24"/>
        </w:rPr>
      </w:pPr>
      <w:r w:rsidRPr="00562281">
        <w:rPr>
          <w:rFonts w:ascii="Times New Roman" w:hAnsi="Times New Roman" w:cs="Times New Roman"/>
          <w:sz w:val="24"/>
          <w:szCs w:val="24"/>
        </w:rPr>
        <w:t xml:space="preserve">The former can be achieved by </w:t>
      </w:r>
      <w:r>
        <w:rPr>
          <w:rFonts w:ascii="Times New Roman" w:hAnsi="Times New Roman" w:cs="Times New Roman"/>
          <w:sz w:val="24"/>
          <w:szCs w:val="24"/>
        </w:rPr>
        <w:t>an active</w:t>
      </w:r>
      <w:r w:rsidRPr="00562281">
        <w:rPr>
          <w:rFonts w:ascii="Times New Roman" w:hAnsi="Times New Roman" w:cs="Times New Roman"/>
          <w:sz w:val="24"/>
          <w:szCs w:val="24"/>
        </w:rPr>
        <w:t xml:space="preserve"> communication with the public </w:t>
      </w:r>
      <w:r>
        <w:rPr>
          <w:rFonts w:ascii="Times New Roman" w:hAnsi="Times New Roman" w:cs="Times New Roman"/>
          <w:sz w:val="24"/>
          <w:szCs w:val="24"/>
        </w:rPr>
        <w:t xml:space="preserve">disclosing and </w:t>
      </w:r>
      <w:r w:rsidRPr="00562281">
        <w:rPr>
          <w:rFonts w:ascii="Times New Roman" w:hAnsi="Times New Roman" w:cs="Times New Roman"/>
          <w:sz w:val="24"/>
          <w:szCs w:val="24"/>
        </w:rPr>
        <w:t xml:space="preserve">discussing the long term purpose, the benefit, the safeguards towards risks and outcomes of the research and </w:t>
      </w:r>
      <w:r>
        <w:rPr>
          <w:rFonts w:ascii="Times New Roman" w:hAnsi="Times New Roman" w:cs="Times New Roman"/>
          <w:sz w:val="24"/>
          <w:szCs w:val="24"/>
        </w:rPr>
        <w:t>an active</w:t>
      </w:r>
      <w:r w:rsidRPr="00562281">
        <w:rPr>
          <w:rFonts w:ascii="Times New Roman" w:hAnsi="Times New Roman" w:cs="Times New Roman"/>
          <w:sz w:val="24"/>
          <w:szCs w:val="24"/>
        </w:rPr>
        <w:t xml:space="preserve"> listening to the views, feedback, fears and expectations of the public from the research they are expected to participate in.</w:t>
      </w:r>
    </w:p>
    <w:p w:rsidR="0074457D" w:rsidRPr="00562281" w:rsidRDefault="0074457D" w:rsidP="0074457D">
      <w:pPr>
        <w:autoSpaceDE/>
        <w:autoSpaceDN/>
        <w:adjustRightInd/>
        <w:spacing w:before="120" w:after="120"/>
        <w:jc w:val="both"/>
        <w:rPr>
          <w:rFonts w:ascii="Times New Roman" w:hAnsi="Times New Roman" w:cs="Times New Roman"/>
          <w:sz w:val="24"/>
          <w:szCs w:val="24"/>
        </w:rPr>
      </w:pPr>
      <w:r w:rsidRPr="00562281">
        <w:rPr>
          <w:rFonts w:ascii="Times New Roman" w:hAnsi="Times New Roman" w:cs="Times New Roman"/>
          <w:sz w:val="24"/>
          <w:szCs w:val="24"/>
        </w:rPr>
        <w:t xml:space="preserve">Accountability can be achieved by governance structures that include the voice (s) of the local communities and ‘affected population’ so that rules and guidelines regarding usage, transfers etc can be determined by a cross section of people who represent the stakeholders. </w:t>
      </w:r>
    </w:p>
    <w:p w:rsidR="006040AD" w:rsidRDefault="006040AD" w:rsidP="00562281">
      <w:pPr>
        <w:autoSpaceDE/>
        <w:autoSpaceDN/>
        <w:adjustRightInd/>
        <w:spacing w:before="120" w:after="120"/>
        <w:jc w:val="both"/>
        <w:rPr>
          <w:rFonts w:ascii="Times New Roman" w:hAnsi="Times New Roman" w:cs="Times New Roman"/>
        </w:rPr>
      </w:pPr>
      <w:r w:rsidRPr="00562281">
        <w:rPr>
          <w:rFonts w:ascii="Times New Roman" w:hAnsi="Times New Roman" w:cs="Times New Roman"/>
          <w:sz w:val="24"/>
          <w:szCs w:val="24"/>
        </w:rPr>
        <w:t xml:space="preserve">It is evident from the analysis of the various forms of data used in this study that public engagement is vital for the ethical conduct of biobanking research where the focus moves from the individual to the public. </w:t>
      </w:r>
      <w:r w:rsidR="00DC439F" w:rsidRPr="00562281">
        <w:rPr>
          <w:rFonts w:ascii="Times New Roman" w:hAnsi="Times New Roman" w:cs="Times New Roman"/>
          <w:sz w:val="24"/>
          <w:szCs w:val="24"/>
        </w:rPr>
        <w:t>The gap that exist</w:t>
      </w:r>
      <w:r w:rsidR="004A7D64">
        <w:rPr>
          <w:rFonts w:ascii="Times New Roman" w:hAnsi="Times New Roman" w:cs="Times New Roman"/>
          <w:sz w:val="24"/>
          <w:szCs w:val="24"/>
        </w:rPr>
        <w:t xml:space="preserve">s </w:t>
      </w:r>
      <w:r w:rsidR="00DC439F" w:rsidRPr="00562281">
        <w:rPr>
          <w:rFonts w:ascii="Times New Roman" w:hAnsi="Times New Roman" w:cs="Times New Roman"/>
          <w:sz w:val="24"/>
          <w:szCs w:val="24"/>
        </w:rPr>
        <w:t xml:space="preserve">between </w:t>
      </w:r>
      <w:r w:rsidR="004A7D64">
        <w:rPr>
          <w:rFonts w:ascii="Times New Roman" w:hAnsi="Times New Roman" w:cs="Times New Roman"/>
          <w:sz w:val="24"/>
          <w:szCs w:val="24"/>
        </w:rPr>
        <w:t xml:space="preserve">the views of </w:t>
      </w:r>
      <w:r w:rsidR="00DC439F" w:rsidRPr="00562281">
        <w:rPr>
          <w:rFonts w:ascii="Times New Roman" w:hAnsi="Times New Roman" w:cs="Times New Roman"/>
          <w:sz w:val="24"/>
          <w:szCs w:val="24"/>
        </w:rPr>
        <w:t>MRs/ECs</w:t>
      </w:r>
      <w:r w:rsidR="004A7D64">
        <w:rPr>
          <w:rFonts w:ascii="Times New Roman" w:hAnsi="Times New Roman" w:cs="Times New Roman"/>
          <w:sz w:val="24"/>
          <w:szCs w:val="24"/>
        </w:rPr>
        <w:t xml:space="preserve"> concerning public engagement in biobanking research </w:t>
      </w:r>
      <w:r w:rsidR="00DC439F" w:rsidRPr="00562281">
        <w:rPr>
          <w:rFonts w:ascii="Times New Roman" w:hAnsi="Times New Roman" w:cs="Times New Roman"/>
          <w:sz w:val="24"/>
          <w:szCs w:val="24"/>
        </w:rPr>
        <w:t xml:space="preserve"> and the </w:t>
      </w:r>
      <w:r w:rsidR="004A7D64">
        <w:rPr>
          <w:rFonts w:ascii="Times New Roman" w:hAnsi="Times New Roman" w:cs="Times New Roman"/>
          <w:sz w:val="24"/>
          <w:szCs w:val="24"/>
        </w:rPr>
        <w:t xml:space="preserve">views of the </w:t>
      </w:r>
      <w:r w:rsidR="00DC439F" w:rsidRPr="00562281">
        <w:rPr>
          <w:rFonts w:ascii="Times New Roman" w:hAnsi="Times New Roman" w:cs="Times New Roman"/>
          <w:sz w:val="24"/>
          <w:szCs w:val="24"/>
        </w:rPr>
        <w:t xml:space="preserve">public need to be bridged for  wider acceptability, greater participation </w:t>
      </w:r>
      <w:r w:rsidR="002E4C96" w:rsidRPr="00562281">
        <w:rPr>
          <w:rFonts w:ascii="Times New Roman" w:hAnsi="Times New Roman" w:cs="Times New Roman"/>
          <w:sz w:val="24"/>
          <w:szCs w:val="24"/>
        </w:rPr>
        <w:t>and sustainability of research in the future.</w:t>
      </w:r>
      <w:r w:rsidR="002E4C96">
        <w:rPr>
          <w:rFonts w:ascii="Times New Roman" w:hAnsi="Times New Roman" w:cs="Times New Roman"/>
        </w:rPr>
        <w:t xml:space="preserve">. </w:t>
      </w:r>
    </w:p>
    <w:p w:rsidR="006040AD" w:rsidRDefault="006040AD" w:rsidP="006040AD">
      <w:pPr>
        <w:autoSpaceDE/>
        <w:autoSpaceDN/>
        <w:adjustRightInd/>
        <w:spacing w:before="120" w:after="120" w:line="240" w:lineRule="atLeast"/>
        <w:jc w:val="both"/>
      </w:pPr>
    </w:p>
    <w:p w:rsidR="00D4144E" w:rsidRPr="000875D9" w:rsidRDefault="00D4144E" w:rsidP="006040AD">
      <w:pPr>
        <w:rPr>
          <w:rFonts w:ascii="Times New Roman" w:hAnsi="Times New Roman" w:cs="Times New Roman"/>
        </w:rPr>
      </w:pPr>
      <w:r w:rsidRPr="000875D9">
        <w:rPr>
          <w:rFonts w:ascii="Times New Roman" w:hAnsi="Times New Roman" w:cs="Times New Roman"/>
        </w:rPr>
        <w:t>References</w:t>
      </w:r>
    </w:p>
    <w:p w:rsidR="007D7092" w:rsidRPr="000875D9" w:rsidRDefault="0077232E" w:rsidP="00985806">
      <w:pPr>
        <w:pStyle w:val="ListParagraph"/>
        <w:numPr>
          <w:ilvl w:val="0"/>
          <w:numId w:val="15"/>
        </w:numPr>
        <w:autoSpaceDE/>
        <w:autoSpaceDN/>
        <w:adjustRightInd/>
        <w:spacing w:after="360"/>
        <w:rPr>
          <w:rFonts w:ascii="Times New Roman" w:hAnsi="Times New Roman" w:cs="Times New Roman"/>
        </w:rPr>
      </w:pPr>
      <w:hyperlink r:id="rId9" w:anchor="author-details-1" w:tooltip="View author's information" w:history="1">
        <w:r w:rsidR="007D7092" w:rsidRPr="000875D9">
          <w:rPr>
            <w:rFonts w:ascii="Times New Roman" w:hAnsi="Times New Roman" w:cs="Times New Roman"/>
          </w:rPr>
          <w:t> </w:t>
        </w:r>
        <w:proofErr w:type="spellStart"/>
        <w:r w:rsidR="007D7092" w:rsidRPr="000875D9">
          <w:rPr>
            <w:rFonts w:ascii="Times New Roman" w:hAnsi="Times New Roman" w:cs="Times New Roman"/>
          </w:rPr>
          <w:t>Schicktanz</w:t>
        </w:r>
        <w:proofErr w:type="spellEnd"/>
      </w:hyperlink>
      <w:r w:rsidR="007D7092" w:rsidRPr="000875D9">
        <w:rPr>
          <w:rFonts w:ascii="Times New Roman" w:hAnsi="Times New Roman" w:cs="Times New Roman"/>
        </w:rPr>
        <w:t xml:space="preserve"> S, </w:t>
      </w:r>
      <w:hyperlink r:id="rId10" w:anchor="author-details-2" w:tooltip="View author's information" w:history="1">
        <w:r w:rsidR="007D7092" w:rsidRPr="000875D9">
          <w:rPr>
            <w:rFonts w:ascii="Times New Roman" w:hAnsi="Times New Roman" w:cs="Times New Roman"/>
          </w:rPr>
          <w:t> </w:t>
        </w:r>
        <w:proofErr w:type="spellStart"/>
        <w:r w:rsidR="007D7092" w:rsidRPr="000875D9">
          <w:rPr>
            <w:rFonts w:ascii="Times New Roman" w:hAnsi="Times New Roman" w:cs="Times New Roman"/>
          </w:rPr>
          <w:t>Schweda</w:t>
        </w:r>
        <w:proofErr w:type="spellEnd"/>
      </w:hyperlink>
      <w:r w:rsidR="007D7092" w:rsidRPr="000875D9">
        <w:rPr>
          <w:rFonts w:ascii="Times New Roman" w:hAnsi="Times New Roman" w:cs="Times New Roman"/>
        </w:rPr>
        <w:t xml:space="preserve"> M, </w:t>
      </w:r>
      <w:hyperlink r:id="rId11" w:anchor="author-details-3" w:tooltip="View author's information" w:history="1">
        <w:r w:rsidR="007D7092" w:rsidRPr="000875D9">
          <w:rPr>
            <w:rFonts w:ascii="Times New Roman" w:hAnsi="Times New Roman" w:cs="Times New Roman"/>
          </w:rPr>
          <w:t>Wynne</w:t>
        </w:r>
      </w:hyperlink>
      <w:r w:rsidR="007D7092" w:rsidRPr="000875D9">
        <w:rPr>
          <w:rFonts w:ascii="Times New Roman" w:hAnsi="Times New Roman" w:cs="Times New Roman"/>
        </w:rPr>
        <w:t xml:space="preserve"> B. The ethics of ‘public understanding of ethics’—why and how bioethics expertise should include public and patients’ voices. </w:t>
      </w:r>
      <w:hyperlink r:id="rId12" w:tooltip="Medicine, Health Care and Philosophy" w:history="1">
        <w:r w:rsidR="007D7092" w:rsidRPr="000875D9">
          <w:rPr>
            <w:rStyle w:val="journaltitle"/>
            <w:rFonts w:ascii="Times New Roman" w:hAnsi="Times New Roman" w:cs="Times New Roman"/>
            <w:i/>
          </w:rPr>
          <w:t>Medicine, Health Care and Philosophy</w:t>
        </w:r>
      </w:hyperlink>
      <w:r w:rsidR="007D7092" w:rsidRPr="000875D9">
        <w:rPr>
          <w:rFonts w:ascii="Times New Roman" w:hAnsi="Times New Roman" w:cs="Times New Roman"/>
        </w:rPr>
        <w:t xml:space="preserve">. </w:t>
      </w:r>
      <w:r w:rsidR="007D7092" w:rsidRPr="000875D9">
        <w:rPr>
          <w:rStyle w:val="articlecitationyear"/>
          <w:rFonts w:ascii="Times New Roman" w:hAnsi="Times New Roman" w:cs="Times New Roman"/>
        </w:rPr>
        <w:t xml:space="preserve">2012; </w:t>
      </w:r>
      <w:r w:rsidR="007D7092" w:rsidRPr="000875D9">
        <w:rPr>
          <w:rStyle w:val="articlecitationvolume"/>
          <w:rFonts w:ascii="Times New Roman" w:hAnsi="Times New Roman" w:cs="Times New Roman"/>
        </w:rPr>
        <w:t>15(2)</w:t>
      </w:r>
      <w:r w:rsidR="007D7092" w:rsidRPr="000875D9">
        <w:rPr>
          <w:rFonts w:ascii="Times New Roman" w:hAnsi="Times New Roman" w:cs="Times New Roman"/>
        </w:rPr>
        <w:t>:</w:t>
      </w:r>
      <w:r w:rsidR="007D7092" w:rsidRPr="000875D9">
        <w:rPr>
          <w:rStyle w:val="articlecitationpages"/>
          <w:rFonts w:ascii="Times New Roman" w:hAnsi="Times New Roman" w:cs="Times New Roman"/>
        </w:rPr>
        <w:t xml:space="preserve"> 129–139</w:t>
      </w:r>
    </w:p>
    <w:p w:rsidR="00AF77B0" w:rsidRPr="000875D9" w:rsidRDefault="00AF77B0" w:rsidP="00985806">
      <w:pPr>
        <w:pStyle w:val="ListParagraph"/>
        <w:numPr>
          <w:ilvl w:val="0"/>
          <w:numId w:val="15"/>
        </w:numPr>
        <w:autoSpaceDE/>
        <w:autoSpaceDN/>
        <w:adjustRightInd/>
        <w:spacing w:after="360"/>
        <w:rPr>
          <w:rFonts w:ascii="Times New Roman" w:hAnsi="Times New Roman" w:cs="Times New Roman"/>
        </w:rPr>
      </w:pPr>
      <w:proofErr w:type="spellStart"/>
      <w:r w:rsidRPr="000875D9">
        <w:rPr>
          <w:rFonts w:ascii="Times New Roman" w:hAnsi="Times New Roman" w:cs="Times New Roman"/>
        </w:rPr>
        <w:t>Etzioni</w:t>
      </w:r>
      <w:proofErr w:type="spellEnd"/>
      <w:r w:rsidRPr="000875D9">
        <w:rPr>
          <w:rFonts w:ascii="Times New Roman" w:hAnsi="Times New Roman" w:cs="Times New Roman"/>
        </w:rPr>
        <w:t xml:space="preserve"> A. </w:t>
      </w:r>
      <w:hyperlink r:id="rId13" w:history="1">
        <w:proofErr w:type="gramStart"/>
        <w:r w:rsidRPr="000875D9">
          <w:rPr>
            <w:rStyle w:val="Hyperlink"/>
            <w:rFonts w:ascii="Times New Roman" w:hAnsi="Times New Roman" w:cs="Times New Roman"/>
            <w:color w:val="auto"/>
            <w:u w:val="none"/>
          </w:rPr>
          <w:t>The</w:t>
        </w:r>
        <w:proofErr w:type="gramEnd"/>
        <w:r w:rsidRPr="000875D9">
          <w:rPr>
            <w:rStyle w:val="Hyperlink"/>
            <w:rFonts w:ascii="Times New Roman" w:hAnsi="Times New Roman" w:cs="Times New Roman"/>
            <w:color w:val="auto"/>
            <w:u w:val="none"/>
          </w:rPr>
          <w:t xml:space="preserve"> Common Good and Rights: A Neo-Communitarian Approach. </w:t>
        </w:r>
      </w:hyperlink>
      <w:r w:rsidRPr="000875D9">
        <w:rPr>
          <w:rFonts w:ascii="Times New Roman" w:hAnsi="Times New Roman" w:cs="Times New Roman"/>
          <w:i/>
        </w:rPr>
        <w:t>Georgetown Journal of International Affairs</w:t>
      </w:r>
      <w:r w:rsidRPr="000875D9">
        <w:rPr>
          <w:rFonts w:ascii="Times New Roman" w:hAnsi="Times New Roman" w:cs="Times New Roman"/>
        </w:rPr>
        <w:t>. 2009 (Winter/Spring); 113-119.</w:t>
      </w:r>
    </w:p>
    <w:p w:rsidR="007300BE" w:rsidRPr="000875D9" w:rsidRDefault="00C7541A" w:rsidP="00985806">
      <w:pPr>
        <w:pStyle w:val="ListParagraph"/>
        <w:numPr>
          <w:ilvl w:val="0"/>
          <w:numId w:val="15"/>
        </w:numPr>
        <w:autoSpaceDE/>
        <w:autoSpaceDN/>
        <w:adjustRightInd/>
        <w:spacing w:after="360"/>
        <w:rPr>
          <w:rFonts w:ascii="Times New Roman" w:hAnsi="Times New Roman" w:cs="Times New Roman"/>
        </w:rPr>
      </w:pPr>
      <w:r w:rsidRPr="000875D9">
        <w:rPr>
          <w:rStyle w:val="previewtxt"/>
          <w:rFonts w:ascii="Times New Roman" w:hAnsi="Times New Roman" w:cs="Times New Roman"/>
        </w:rPr>
        <w:t>Roberts M.J</w:t>
      </w:r>
      <w:r w:rsidRPr="000875D9">
        <w:rPr>
          <w:rStyle w:val="querysrchtext"/>
          <w:rFonts w:ascii="Times New Roman" w:hAnsi="Times New Roman" w:cs="Times New Roman"/>
          <w:color w:val="C0C0C0"/>
        </w:rPr>
        <w:t xml:space="preserve">, </w:t>
      </w:r>
      <w:r w:rsidRPr="000875D9">
        <w:rPr>
          <w:rStyle w:val="previewtxt"/>
          <w:rFonts w:ascii="Times New Roman" w:hAnsi="Times New Roman" w:cs="Times New Roman"/>
        </w:rPr>
        <w:t>Reich MR.</w:t>
      </w:r>
      <w:r w:rsidRPr="000875D9">
        <w:rPr>
          <w:rFonts w:ascii="Times New Roman" w:hAnsi="Times New Roman" w:cs="Times New Roman"/>
        </w:rPr>
        <w:t xml:space="preserve"> Ethical analysis in public health. </w:t>
      </w:r>
      <w:r w:rsidRPr="000875D9">
        <w:rPr>
          <w:rFonts w:ascii="Times New Roman" w:hAnsi="Times New Roman" w:cs="Times New Roman"/>
          <w:i/>
        </w:rPr>
        <w:t xml:space="preserve">The </w:t>
      </w:r>
      <w:proofErr w:type="gramStart"/>
      <w:r w:rsidRPr="000875D9">
        <w:rPr>
          <w:rFonts w:ascii="Times New Roman" w:hAnsi="Times New Roman" w:cs="Times New Roman"/>
          <w:i/>
        </w:rPr>
        <w:t>Lancet</w:t>
      </w:r>
      <w:r w:rsidR="007300BE" w:rsidRPr="000875D9">
        <w:rPr>
          <w:rFonts w:ascii="Times New Roman" w:hAnsi="Times New Roman" w:cs="Times New Roman"/>
        </w:rPr>
        <w:t xml:space="preserve"> .</w:t>
      </w:r>
      <w:proofErr w:type="gramEnd"/>
      <w:r w:rsidRPr="000875D9">
        <w:rPr>
          <w:rFonts w:ascii="Times New Roman" w:hAnsi="Times New Roman" w:cs="Times New Roman"/>
        </w:rPr>
        <w:t xml:space="preserve"> 2002</w:t>
      </w:r>
      <w:r w:rsidR="00950408" w:rsidRPr="000875D9">
        <w:rPr>
          <w:rFonts w:ascii="Times New Roman" w:hAnsi="Times New Roman" w:cs="Times New Roman"/>
        </w:rPr>
        <w:t xml:space="preserve">; </w:t>
      </w:r>
      <w:r w:rsidRPr="000875D9">
        <w:rPr>
          <w:rStyle w:val="querysrchtext"/>
          <w:rFonts w:ascii="Times New Roman" w:hAnsi="Times New Roman" w:cs="Times New Roman"/>
        </w:rPr>
        <w:t>359  (9311) , </w:t>
      </w:r>
      <w:r w:rsidRPr="000875D9">
        <w:rPr>
          <w:rFonts w:ascii="Times New Roman" w:hAnsi="Times New Roman" w:cs="Times New Roman"/>
        </w:rPr>
        <w:t xml:space="preserve"> 1055 - 1059</w:t>
      </w:r>
    </w:p>
    <w:p w:rsidR="00AF77B0" w:rsidRPr="000875D9" w:rsidRDefault="00AF77B0" w:rsidP="00985806">
      <w:pPr>
        <w:pStyle w:val="ListParagraph"/>
        <w:numPr>
          <w:ilvl w:val="0"/>
          <w:numId w:val="15"/>
        </w:numPr>
        <w:autoSpaceDE/>
        <w:autoSpaceDN/>
        <w:adjustRightInd/>
        <w:spacing w:after="360"/>
        <w:rPr>
          <w:rFonts w:ascii="Times New Roman" w:hAnsi="Times New Roman" w:cs="Times New Roman"/>
        </w:rPr>
      </w:pPr>
      <w:proofErr w:type="spellStart"/>
      <w:r w:rsidRPr="000875D9">
        <w:rPr>
          <w:rFonts w:ascii="Times New Roman" w:eastAsia="Times New Roman" w:hAnsi="Times New Roman" w:cs="Times New Roman"/>
        </w:rPr>
        <w:t>Blom</w:t>
      </w:r>
      <w:proofErr w:type="spellEnd"/>
      <w:r w:rsidRPr="000875D9">
        <w:rPr>
          <w:rFonts w:ascii="Times New Roman" w:eastAsia="Times New Roman" w:hAnsi="Times New Roman" w:cs="Times New Roman"/>
        </w:rPr>
        <w:t xml:space="preserve"> E, De </w:t>
      </w:r>
      <w:proofErr w:type="spellStart"/>
      <w:r w:rsidRPr="000875D9">
        <w:rPr>
          <w:rFonts w:ascii="Times New Roman" w:eastAsia="Times New Roman" w:hAnsi="Times New Roman" w:cs="Times New Roman"/>
        </w:rPr>
        <w:t>Vries</w:t>
      </w:r>
      <w:proofErr w:type="spellEnd"/>
      <w:r w:rsidRPr="000875D9">
        <w:rPr>
          <w:rFonts w:ascii="Times New Roman" w:eastAsia="Times New Roman" w:hAnsi="Times New Roman" w:cs="Times New Roman"/>
        </w:rPr>
        <w:t xml:space="preserve"> R. </w:t>
      </w:r>
      <w:r w:rsidRPr="000875D9">
        <w:rPr>
          <w:rFonts w:ascii="Times New Roman" w:hAnsi="Times New Roman" w:cs="Times New Roman"/>
        </w:rPr>
        <w:t xml:space="preserve">Towards local participation in the creation of ethical research guidelines. </w:t>
      </w:r>
      <w:r w:rsidRPr="000875D9">
        <w:rPr>
          <w:rFonts w:ascii="Times New Roman" w:eastAsia="Myriad-Roman" w:hAnsi="Times New Roman" w:cs="Times New Roman"/>
          <w:i/>
          <w:iCs/>
          <w:color w:val="000000"/>
        </w:rPr>
        <w:t>Indian J Med Ethics</w:t>
      </w:r>
      <w:r w:rsidRPr="000875D9">
        <w:rPr>
          <w:rFonts w:ascii="Times New Roman" w:eastAsia="Myriad-Roman" w:hAnsi="Times New Roman" w:cs="Times New Roman"/>
          <w:color w:val="660066"/>
        </w:rPr>
        <w:t xml:space="preserve">. 2011. </w:t>
      </w:r>
      <w:r w:rsidRPr="000875D9">
        <w:rPr>
          <w:rFonts w:ascii="Times New Roman" w:hAnsi="Times New Roman" w:cs="Times New Roman"/>
        </w:rPr>
        <w:t>July-Sept. 7(3</w:t>
      </w:r>
      <w:proofErr w:type="gramStart"/>
      <w:r w:rsidRPr="000875D9">
        <w:rPr>
          <w:rFonts w:ascii="Times New Roman" w:hAnsi="Times New Roman" w:cs="Times New Roman"/>
        </w:rPr>
        <w:t>) :</w:t>
      </w:r>
      <w:proofErr w:type="gramEnd"/>
      <w:r w:rsidRPr="000875D9">
        <w:rPr>
          <w:rFonts w:ascii="Times New Roman" w:hAnsi="Times New Roman" w:cs="Times New Roman"/>
        </w:rPr>
        <w:t>145-147.</w:t>
      </w:r>
    </w:p>
    <w:p w:rsidR="00105A7D" w:rsidRPr="000875D9" w:rsidRDefault="006773A7" w:rsidP="00985806">
      <w:pPr>
        <w:pStyle w:val="ListParagraph"/>
        <w:numPr>
          <w:ilvl w:val="0"/>
          <w:numId w:val="15"/>
        </w:numPr>
      </w:pPr>
      <w:r w:rsidRPr="000875D9">
        <w:rPr>
          <w:rFonts w:ascii="Times New Roman" w:hAnsi="Times New Roman" w:cs="Times New Roman"/>
        </w:rPr>
        <w:t xml:space="preserve">Felt U, </w:t>
      </w:r>
      <w:proofErr w:type="spellStart"/>
      <w:r w:rsidRPr="000875D9">
        <w:rPr>
          <w:rFonts w:ascii="Times New Roman" w:hAnsi="Times New Roman" w:cs="Times New Roman"/>
        </w:rPr>
        <w:t>Fochler</w:t>
      </w:r>
      <w:proofErr w:type="spellEnd"/>
      <w:r w:rsidRPr="000875D9">
        <w:rPr>
          <w:rFonts w:ascii="Times New Roman" w:hAnsi="Times New Roman" w:cs="Times New Roman"/>
        </w:rPr>
        <w:t xml:space="preserve"> M, Müller A and </w:t>
      </w:r>
      <w:proofErr w:type="spellStart"/>
      <w:r w:rsidRPr="000875D9">
        <w:rPr>
          <w:rFonts w:ascii="Times New Roman" w:hAnsi="Times New Roman" w:cs="Times New Roman"/>
        </w:rPr>
        <w:t>Strassnig</w:t>
      </w:r>
      <w:proofErr w:type="spellEnd"/>
      <w:r w:rsidRPr="000875D9">
        <w:rPr>
          <w:rFonts w:ascii="Times New Roman" w:hAnsi="Times New Roman" w:cs="Times New Roman"/>
        </w:rPr>
        <w:t xml:space="preserve"> M. Unruly Ethics: On the Difficulties of a Bottom-up Approach to Ethics in the Field of Genomics. </w:t>
      </w:r>
      <w:r w:rsidRPr="000875D9">
        <w:rPr>
          <w:rFonts w:ascii="Times New Roman" w:hAnsi="Times New Roman" w:cs="Times New Roman"/>
          <w:i/>
        </w:rPr>
        <w:t>Public Understanding of Science.</w:t>
      </w:r>
      <w:r w:rsidRPr="000875D9">
        <w:rPr>
          <w:rFonts w:ascii="Times New Roman" w:hAnsi="Times New Roman" w:cs="Times New Roman"/>
        </w:rPr>
        <w:t xml:space="preserve">  2009 18: 354 </w:t>
      </w:r>
    </w:p>
    <w:p w:rsidR="00091DD7" w:rsidRPr="000875D9" w:rsidRDefault="006773A7" w:rsidP="00985806">
      <w:pPr>
        <w:pStyle w:val="ListParagraph"/>
        <w:numPr>
          <w:ilvl w:val="0"/>
          <w:numId w:val="15"/>
        </w:numPr>
        <w:rPr>
          <w:rFonts w:ascii="Times New Roman" w:hAnsi="Times New Roman" w:cs="Times New Roman"/>
        </w:rPr>
      </w:pPr>
      <w:proofErr w:type="spellStart"/>
      <w:r w:rsidRPr="000875D9">
        <w:rPr>
          <w:rFonts w:ascii="Times New Roman" w:hAnsi="Times New Roman" w:cs="Times New Roman"/>
        </w:rPr>
        <w:t>Slomka</w:t>
      </w:r>
      <w:proofErr w:type="spellEnd"/>
      <w:r w:rsidRPr="000875D9">
        <w:rPr>
          <w:rFonts w:ascii="Times New Roman" w:hAnsi="Times New Roman" w:cs="Times New Roman"/>
        </w:rPr>
        <w:t xml:space="preserve"> J, McCurdy S, Ratliff EA , Timpson S, Williams ML. </w:t>
      </w:r>
      <w:hyperlink r:id="rId14" w:history="1">
        <w:r w:rsidRPr="000875D9">
          <w:rPr>
            <w:rStyle w:val="Hyperlink"/>
            <w:rFonts w:ascii="Times New Roman" w:hAnsi="Times New Roman" w:cs="Times New Roman"/>
            <w:color w:val="auto"/>
            <w:u w:val="none"/>
          </w:rPr>
          <w:t>Perceptions of Financial Payment for Research Participation among African-American Drug Users in HIV Studies</w:t>
        </w:r>
      </w:hyperlink>
      <w:r w:rsidRPr="000875D9">
        <w:rPr>
          <w:rFonts w:ascii="Times New Roman" w:hAnsi="Times New Roman" w:cs="Times New Roman"/>
        </w:rPr>
        <w:t xml:space="preserve">. </w:t>
      </w:r>
      <w:r w:rsidRPr="000875D9">
        <w:rPr>
          <w:rFonts w:ascii="Times New Roman" w:hAnsi="Times New Roman" w:cs="Times New Roman"/>
          <w:i/>
        </w:rPr>
        <w:t>J Gen Intern Med</w:t>
      </w:r>
      <w:r w:rsidRPr="000875D9">
        <w:rPr>
          <w:rFonts w:ascii="Times New Roman" w:hAnsi="Times New Roman" w:cs="Times New Roman"/>
        </w:rPr>
        <w:t xml:space="preserve">. </w:t>
      </w:r>
      <w:r w:rsidRPr="000875D9">
        <w:rPr>
          <w:rStyle w:val="citation-publication-date"/>
          <w:rFonts w:ascii="Times New Roman" w:hAnsi="Times New Roman" w:cs="Times New Roman"/>
        </w:rPr>
        <w:t xml:space="preserve">2007 October; </w:t>
      </w:r>
      <w:r w:rsidRPr="000875D9">
        <w:rPr>
          <w:rFonts w:ascii="Times New Roman" w:hAnsi="Times New Roman" w:cs="Times New Roman"/>
        </w:rPr>
        <w:t xml:space="preserve">22(10): 1403–1409. </w:t>
      </w:r>
    </w:p>
    <w:p w:rsidR="00CC2FC0" w:rsidRPr="000875D9" w:rsidRDefault="00DE611D" w:rsidP="00985806">
      <w:pPr>
        <w:pStyle w:val="ListParagraph"/>
        <w:numPr>
          <w:ilvl w:val="0"/>
          <w:numId w:val="15"/>
        </w:numPr>
        <w:rPr>
          <w:rFonts w:ascii="Times New Roman" w:hAnsi="Times New Roman" w:cs="Times New Roman"/>
        </w:rPr>
      </w:pPr>
      <w:proofErr w:type="spellStart"/>
      <w:r w:rsidRPr="000875D9">
        <w:rPr>
          <w:rFonts w:ascii="Times New Roman" w:hAnsi="Times New Roman" w:cs="Times New Roman"/>
        </w:rPr>
        <w:t>Lairumbi</w:t>
      </w:r>
      <w:proofErr w:type="spellEnd"/>
      <w:r w:rsidRPr="000875D9">
        <w:rPr>
          <w:rFonts w:ascii="Times New Roman" w:hAnsi="Times New Roman" w:cs="Times New Roman"/>
        </w:rPr>
        <w:t xml:space="preserve"> </w:t>
      </w:r>
      <w:r w:rsidR="00D1301E" w:rsidRPr="000875D9">
        <w:rPr>
          <w:rFonts w:ascii="Times New Roman" w:hAnsi="Times New Roman" w:cs="Times New Roman"/>
        </w:rPr>
        <w:t>GM, Parker M, Fitzpatrick R, English MC</w:t>
      </w:r>
      <w:r w:rsidRPr="000875D9">
        <w:rPr>
          <w:rFonts w:ascii="Times New Roman" w:hAnsi="Times New Roman" w:cs="Times New Roman"/>
        </w:rPr>
        <w:t xml:space="preserve">. </w:t>
      </w:r>
      <w:r w:rsidR="005927FD" w:rsidRPr="000875D9">
        <w:rPr>
          <w:rFonts w:ascii="Times New Roman" w:hAnsi="Times New Roman" w:cs="Times New Roman"/>
        </w:rPr>
        <w:t xml:space="preserve">Forms of benefit sharing in global health research undertaken in resource poor settings: a qualitative study of stakeholders’ views in Kenya.  </w:t>
      </w:r>
      <w:r w:rsidR="006773A7" w:rsidRPr="000875D9">
        <w:rPr>
          <w:rFonts w:ascii="Times New Roman" w:hAnsi="Times New Roman" w:cs="Times New Roman"/>
          <w:i/>
        </w:rPr>
        <w:t>Philosophy, Ethics, and Humanities in Medicine</w:t>
      </w:r>
      <w:r w:rsidRPr="000875D9">
        <w:rPr>
          <w:rFonts w:ascii="Times New Roman" w:hAnsi="Times New Roman" w:cs="Times New Roman"/>
        </w:rPr>
        <w:t xml:space="preserve"> 2012, 7:7 </w:t>
      </w:r>
    </w:p>
    <w:p w:rsidR="00985806" w:rsidRPr="000875D9" w:rsidRDefault="006773A7" w:rsidP="00985806">
      <w:pPr>
        <w:pStyle w:val="ListParagraph"/>
        <w:numPr>
          <w:ilvl w:val="0"/>
          <w:numId w:val="15"/>
        </w:numPr>
      </w:pPr>
      <w:proofErr w:type="spellStart"/>
      <w:r w:rsidRPr="000875D9">
        <w:rPr>
          <w:rFonts w:ascii="Times New Roman" w:hAnsi="Times New Roman" w:cs="Times New Roman"/>
        </w:rPr>
        <w:t>Gottweis</w:t>
      </w:r>
      <w:proofErr w:type="spellEnd"/>
      <w:r w:rsidRPr="000875D9">
        <w:rPr>
          <w:rFonts w:ascii="Times New Roman" w:hAnsi="Times New Roman" w:cs="Times New Roman"/>
        </w:rPr>
        <w:t xml:space="preserve"> H., Chen H. &amp; </w:t>
      </w:r>
      <w:proofErr w:type="spellStart"/>
      <w:r w:rsidRPr="000875D9">
        <w:rPr>
          <w:rFonts w:ascii="Times New Roman" w:hAnsi="Times New Roman" w:cs="Times New Roman"/>
        </w:rPr>
        <w:t>Starkbaum</w:t>
      </w:r>
      <w:proofErr w:type="spellEnd"/>
      <w:r w:rsidRPr="000875D9">
        <w:rPr>
          <w:rFonts w:ascii="Times New Roman" w:hAnsi="Times New Roman" w:cs="Times New Roman"/>
        </w:rPr>
        <w:t xml:space="preserve"> J. Biobanks and the phantom public. </w:t>
      </w:r>
      <w:r w:rsidRPr="000875D9">
        <w:rPr>
          <w:rFonts w:ascii="Times New Roman" w:hAnsi="Times New Roman" w:cs="Times New Roman"/>
          <w:i/>
        </w:rPr>
        <w:t>Hum Genet</w:t>
      </w:r>
      <w:r w:rsidRPr="000875D9">
        <w:rPr>
          <w:rFonts w:ascii="Times New Roman" w:hAnsi="Times New Roman" w:cs="Times New Roman"/>
        </w:rPr>
        <w:t xml:space="preserve"> 2011; 130: 433. </w:t>
      </w:r>
    </w:p>
    <w:p w:rsidR="00B4317B" w:rsidRPr="000875D9" w:rsidRDefault="0077232E" w:rsidP="00985806">
      <w:pPr>
        <w:pStyle w:val="ListParagraph"/>
        <w:numPr>
          <w:ilvl w:val="0"/>
          <w:numId w:val="15"/>
        </w:numPr>
        <w:rPr>
          <w:rFonts w:ascii="Times New Roman" w:hAnsi="Times New Roman" w:cs="Times New Roman"/>
        </w:rPr>
      </w:pPr>
      <w:hyperlink r:id="rId15" w:history="1">
        <w:proofErr w:type="spellStart"/>
        <w:r w:rsidR="006773A7" w:rsidRPr="000875D9">
          <w:rPr>
            <w:rStyle w:val="Hyperlink"/>
            <w:rFonts w:ascii="Times New Roman" w:hAnsi="Times New Roman" w:cs="Times New Roman"/>
            <w:color w:val="auto"/>
            <w:u w:val="none"/>
          </w:rPr>
          <w:t>O'Doherty</w:t>
        </w:r>
        <w:proofErr w:type="spellEnd"/>
        <w:r w:rsidR="006773A7" w:rsidRPr="000875D9">
          <w:rPr>
            <w:rStyle w:val="Hyperlink"/>
            <w:rFonts w:ascii="Times New Roman" w:hAnsi="Times New Roman" w:cs="Times New Roman"/>
            <w:color w:val="auto"/>
            <w:u w:val="none"/>
          </w:rPr>
          <w:t xml:space="preserve"> KC</w:t>
        </w:r>
      </w:hyperlink>
      <w:r w:rsidR="006773A7" w:rsidRPr="000875D9">
        <w:rPr>
          <w:rFonts w:ascii="Times New Roman" w:hAnsi="Times New Roman" w:cs="Times New Roman"/>
        </w:rPr>
        <w:t xml:space="preserve">, </w:t>
      </w:r>
      <w:hyperlink r:id="rId16" w:history="1">
        <w:r w:rsidR="006773A7" w:rsidRPr="000875D9">
          <w:rPr>
            <w:rStyle w:val="Hyperlink"/>
            <w:rFonts w:ascii="Times New Roman" w:hAnsi="Times New Roman" w:cs="Times New Roman"/>
            <w:color w:val="auto"/>
            <w:u w:val="none"/>
          </w:rPr>
          <w:t>Hawkins AK</w:t>
        </w:r>
      </w:hyperlink>
      <w:r w:rsidR="006773A7" w:rsidRPr="000875D9">
        <w:rPr>
          <w:rFonts w:ascii="Times New Roman" w:hAnsi="Times New Roman" w:cs="Times New Roman"/>
        </w:rPr>
        <w:t xml:space="preserve">, </w:t>
      </w:r>
      <w:hyperlink r:id="rId17" w:history="1">
        <w:r w:rsidR="006773A7" w:rsidRPr="000875D9">
          <w:rPr>
            <w:rStyle w:val="Hyperlink"/>
            <w:rFonts w:ascii="Times New Roman" w:hAnsi="Times New Roman" w:cs="Times New Roman"/>
            <w:color w:val="auto"/>
            <w:u w:val="none"/>
          </w:rPr>
          <w:t>Burgess MM</w:t>
        </w:r>
      </w:hyperlink>
      <w:r w:rsidR="006773A7" w:rsidRPr="000875D9">
        <w:rPr>
          <w:rFonts w:ascii="Times New Roman" w:hAnsi="Times New Roman" w:cs="Times New Roman"/>
        </w:rPr>
        <w:t xml:space="preserve">. Involving citizens in the ethics of biobank research: informing institutional policy through structured public deliberation. </w:t>
      </w:r>
      <w:hyperlink r:id="rId18" w:tooltip="Social science &amp; medicine (1982)." w:history="1">
        <w:proofErr w:type="spellStart"/>
        <w:r w:rsidR="006773A7" w:rsidRPr="000875D9">
          <w:rPr>
            <w:rStyle w:val="Hyperlink"/>
            <w:rFonts w:ascii="Times New Roman" w:hAnsi="Times New Roman" w:cs="Times New Roman"/>
            <w:i/>
            <w:color w:val="auto"/>
            <w:u w:val="none"/>
          </w:rPr>
          <w:t>Soc</w:t>
        </w:r>
        <w:proofErr w:type="spellEnd"/>
        <w:r w:rsidR="006773A7" w:rsidRPr="000875D9">
          <w:rPr>
            <w:rStyle w:val="Hyperlink"/>
            <w:rFonts w:ascii="Times New Roman" w:hAnsi="Times New Roman" w:cs="Times New Roman"/>
            <w:i/>
            <w:color w:val="auto"/>
            <w:u w:val="none"/>
          </w:rPr>
          <w:t xml:space="preserve"> </w:t>
        </w:r>
        <w:proofErr w:type="spellStart"/>
        <w:r w:rsidR="006773A7" w:rsidRPr="000875D9">
          <w:rPr>
            <w:rStyle w:val="Hyperlink"/>
            <w:rFonts w:ascii="Times New Roman" w:hAnsi="Times New Roman" w:cs="Times New Roman"/>
            <w:i/>
            <w:color w:val="auto"/>
            <w:u w:val="none"/>
          </w:rPr>
          <w:t>Sci</w:t>
        </w:r>
        <w:proofErr w:type="spellEnd"/>
        <w:r w:rsidR="006773A7" w:rsidRPr="000875D9">
          <w:rPr>
            <w:rStyle w:val="Hyperlink"/>
            <w:rFonts w:ascii="Times New Roman" w:hAnsi="Times New Roman" w:cs="Times New Roman"/>
            <w:i/>
            <w:color w:val="auto"/>
            <w:u w:val="none"/>
          </w:rPr>
          <w:t xml:space="preserve"> Med</w:t>
        </w:r>
        <w:r w:rsidR="006773A7" w:rsidRPr="000875D9">
          <w:rPr>
            <w:rStyle w:val="Hyperlink"/>
            <w:rFonts w:ascii="Times New Roman" w:hAnsi="Times New Roman" w:cs="Times New Roman"/>
            <w:color w:val="auto"/>
            <w:u w:val="none"/>
          </w:rPr>
          <w:t>.</w:t>
        </w:r>
      </w:hyperlink>
      <w:r w:rsidR="006773A7" w:rsidRPr="000875D9">
        <w:rPr>
          <w:rFonts w:ascii="Times New Roman" w:hAnsi="Times New Roman" w:cs="Times New Roman"/>
        </w:rPr>
        <w:t xml:space="preserve"> 2012</w:t>
      </w:r>
      <w:r w:rsidR="00ED5FAF" w:rsidRPr="000875D9">
        <w:rPr>
          <w:rFonts w:ascii="Times New Roman" w:hAnsi="Times New Roman" w:cs="Times New Roman"/>
        </w:rPr>
        <w:t>; 75(9):1604-11.</w:t>
      </w:r>
    </w:p>
    <w:p w:rsidR="0072093C" w:rsidRPr="000875D9" w:rsidRDefault="0072093C" w:rsidP="00985806">
      <w:pPr>
        <w:pStyle w:val="ListParagraph"/>
        <w:numPr>
          <w:ilvl w:val="0"/>
          <w:numId w:val="15"/>
        </w:numPr>
        <w:autoSpaceDE/>
        <w:autoSpaceDN/>
        <w:adjustRightInd/>
        <w:spacing w:after="360"/>
        <w:rPr>
          <w:rFonts w:ascii="Times New Roman" w:hAnsi="Times New Roman" w:cs="Times New Roman"/>
        </w:rPr>
      </w:pPr>
      <w:r w:rsidRPr="000875D9">
        <w:rPr>
          <w:rFonts w:ascii="Times New Roman" w:eastAsia="Myriad-Roman" w:hAnsi="Times New Roman" w:cs="Times New Roman"/>
          <w:color w:val="000000"/>
        </w:rPr>
        <w:t xml:space="preserve">Vaz M, Vaz M, Srinivasan K. Ethical challenges in biobanking: moving the agenda forward in India. </w:t>
      </w:r>
      <w:r w:rsidRPr="000875D9">
        <w:rPr>
          <w:rFonts w:ascii="Times New Roman" w:eastAsia="Myriad-Roman" w:hAnsi="Times New Roman" w:cs="Times New Roman"/>
          <w:i/>
          <w:iCs/>
          <w:color w:val="000000"/>
        </w:rPr>
        <w:t>Indian J Med Ethics</w:t>
      </w:r>
      <w:r w:rsidRPr="000875D9">
        <w:rPr>
          <w:rFonts w:ascii="Times New Roman" w:eastAsia="Myriad-Roman" w:hAnsi="Times New Roman" w:cs="Times New Roman"/>
          <w:color w:val="660066"/>
        </w:rPr>
        <w:t xml:space="preserve">. </w:t>
      </w:r>
      <w:r w:rsidRPr="000875D9">
        <w:rPr>
          <w:rFonts w:ascii="Times New Roman" w:eastAsia="Myriad-Roman" w:hAnsi="Times New Roman" w:cs="Times New Roman"/>
          <w:color w:val="000000"/>
        </w:rPr>
        <w:t>2014 Apr 1; 11(2):79–88.</w:t>
      </w:r>
      <w:r w:rsidRPr="000875D9">
        <w:rPr>
          <w:rFonts w:ascii="Times New Roman" w:hAnsi="Times New Roman" w:cs="Times New Roman"/>
        </w:rPr>
        <w:t xml:space="preserve"> </w:t>
      </w:r>
    </w:p>
    <w:p w:rsidR="0072093C" w:rsidRPr="000875D9" w:rsidRDefault="0072093C" w:rsidP="00985806">
      <w:pPr>
        <w:pStyle w:val="ListParagraph"/>
        <w:numPr>
          <w:ilvl w:val="0"/>
          <w:numId w:val="15"/>
        </w:numPr>
        <w:autoSpaceDE/>
        <w:autoSpaceDN/>
        <w:adjustRightInd/>
        <w:spacing w:after="360"/>
        <w:rPr>
          <w:rFonts w:ascii="Times New Roman" w:hAnsi="Times New Roman" w:cs="Times New Roman"/>
        </w:rPr>
      </w:pPr>
      <w:r w:rsidRPr="000875D9">
        <w:rPr>
          <w:rFonts w:ascii="Times New Roman" w:hAnsi="Times New Roman" w:cs="Times New Roman"/>
        </w:rPr>
        <w:lastRenderedPageBreak/>
        <w:t>Wallace HM. The development of UK Biobank: Excluding scientific controversy from ethical debate.</w:t>
      </w:r>
      <w:r w:rsidRPr="000875D9">
        <w:rPr>
          <w:rFonts w:ascii="Times New Roman" w:hAnsi="Times New Roman"/>
        </w:rPr>
        <w:t xml:space="preserve"> </w:t>
      </w:r>
      <w:r w:rsidRPr="000875D9">
        <w:rPr>
          <w:rFonts w:ascii="Times New Roman" w:hAnsi="Times New Roman" w:cs="Times New Roman"/>
          <w:i/>
        </w:rPr>
        <w:t>Critical Public Health</w:t>
      </w:r>
      <w:r w:rsidRPr="000875D9">
        <w:rPr>
          <w:rFonts w:ascii="Times New Roman" w:hAnsi="Times New Roman" w:cs="Times New Roman"/>
        </w:rPr>
        <w:t xml:space="preserve"> 2005; 15 (4): 323-333. </w:t>
      </w:r>
    </w:p>
    <w:p w:rsidR="0072093C" w:rsidRPr="000875D9" w:rsidRDefault="0072093C" w:rsidP="00985806">
      <w:pPr>
        <w:pStyle w:val="ListParagraph"/>
        <w:numPr>
          <w:ilvl w:val="0"/>
          <w:numId w:val="15"/>
        </w:numPr>
        <w:autoSpaceDE/>
        <w:autoSpaceDN/>
        <w:adjustRightInd/>
        <w:spacing w:before="120" w:after="120"/>
        <w:jc w:val="both"/>
        <w:rPr>
          <w:rFonts w:ascii="Times New Roman" w:eastAsia="Times New Roman" w:hAnsi="Times New Roman" w:cs="Times New Roman"/>
        </w:rPr>
      </w:pPr>
      <w:r w:rsidRPr="000875D9">
        <w:rPr>
          <w:rFonts w:ascii="Times New Roman" w:eastAsia="Myriad-Roman" w:hAnsi="Times New Roman" w:cs="Times New Roman"/>
        </w:rPr>
        <w:t>Vaz M, Sridhar TS, Pai SA. The Ethics of Research on Stored Biological Samples: Outcomes of a Workshop</w:t>
      </w:r>
      <w:r w:rsidRPr="000875D9">
        <w:rPr>
          <w:rFonts w:eastAsia="Myriad-Roman" w:cstheme="minorHAnsi"/>
        </w:rPr>
        <w:t xml:space="preserve">. </w:t>
      </w:r>
      <w:r w:rsidRPr="000875D9">
        <w:rPr>
          <w:rFonts w:ascii="Times New Roman" w:eastAsia="Myriad-Roman" w:hAnsi="Times New Roman" w:cs="Times New Roman"/>
          <w:i/>
          <w:iCs/>
        </w:rPr>
        <w:t>Indian J Med Ethics</w:t>
      </w:r>
      <w:r w:rsidRPr="000875D9">
        <w:rPr>
          <w:rFonts w:ascii="Times New Roman" w:eastAsia="Myriad-Roman" w:hAnsi="Times New Roman" w:cs="Times New Roman"/>
        </w:rPr>
        <w:t xml:space="preserve">. 2016 Apr-Jun;1(2) NS:118-22; </w:t>
      </w:r>
    </w:p>
    <w:p w:rsidR="0072093C" w:rsidRPr="000875D9" w:rsidRDefault="0072093C" w:rsidP="00985806">
      <w:pPr>
        <w:pStyle w:val="ListParagraph"/>
        <w:numPr>
          <w:ilvl w:val="0"/>
          <w:numId w:val="15"/>
        </w:numPr>
        <w:autoSpaceDE/>
        <w:autoSpaceDN/>
        <w:adjustRightInd/>
        <w:spacing w:before="120" w:after="120"/>
        <w:jc w:val="both"/>
        <w:rPr>
          <w:rFonts w:ascii="Times New Roman" w:eastAsia="Times New Roman" w:hAnsi="Times New Roman" w:cs="Times New Roman"/>
        </w:rPr>
      </w:pPr>
      <w:proofErr w:type="spellStart"/>
      <w:r w:rsidRPr="000875D9">
        <w:rPr>
          <w:rFonts w:ascii="Times New Roman" w:eastAsia="Times New Roman" w:hAnsi="Times New Roman" w:cs="Times New Roman"/>
        </w:rPr>
        <w:t>Mathaiyan</w:t>
      </w:r>
      <w:proofErr w:type="spellEnd"/>
      <w:r w:rsidRPr="000875D9">
        <w:rPr>
          <w:rFonts w:ascii="Times New Roman" w:eastAsia="Times New Roman" w:hAnsi="Times New Roman" w:cs="Times New Roman"/>
        </w:rPr>
        <w:t xml:space="preserve"> J, </w:t>
      </w:r>
      <w:proofErr w:type="spellStart"/>
      <w:r w:rsidRPr="000875D9">
        <w:rPr>
          <w:rFonts w:ascii="Times New Roman" w:eastAsia="Times New Roman" w:hAnsi="Times New Roman" w:cs="Times New Roman"/>
        </w:rPr>
        <w:t>Chandrasekaran</w:t>
      </w:r>
      <w:proofErr w:type="spellEnd"/>
      <w:r w:rsidRPr="000875D9">
        <w:rPr>
          <w:rFonts w:ascii="Times New Roman" w:eastAsia="Times New Roman" w:hAnsi="Times New Roman" w:cs="Times New Roman"/>
        </w:rPr>
        <w:t xml:space="preserve"> A, Davis S. Ethics of genomic research. </w:t>
      </w:r>
      <w:proofErr w:type="spellStart"/>
      <w:r w:rsidRPr="000875D9">
        <w:rPr>
          <w:rFonts w:ascii="Times New Roman" w:eastAsia="Times New Roman" w:hAnsi="Times New Roman" w:cs="Times New Roman"/>
          <w:i/>
        </w:rPr>
        <w:t>Perspect</w:t>
      </w:r>
      <w:proofErr w:type="spellEnd"/>
      <w:r w:rsidRPr="000875D9">
        <w:rPr>
          <w:rFonts w:ascii="Times New Roman" w:eastAsia="Times New Roman" w:hAnsi="Times New Roman" w:cs="Times New Roman"/>
          <w:i/>
        </w:rPr>
        <w:t xml:space="preserve"> </w:t>
      </w:r>
      <w:proofErr w:type="spellStart"/>
      <w:r w:rsidRPr="000875D9">
        <w:rPr>
          <w:rFonts w:ascii="Times New Roman" w:eastAsia="Times New Roman" w:hAnsi="Times New Roman" w:cs="Times New Roman"/>
          <w:i/>
        </w:rPr>
        <w:t>Clin</w:t>
      </w:r>
      <w:proofErr w:type="spellEnd"/>
      <w:r w:rsidRPr="000875D9">
        <w:rPr>
          <w:rFonts w:ascii="Times New Roman" w:eastAsia="Times New Roman" w:hAnsi="Times New Roman" w:cs="Times New Roman"/>
          <w:i/>
        </w:rPr>
        <w:t xml:space="preserve"> Res</w:t>
      </w:r>
      <w:r w:rsidRPr="000875D9">
        <w:rPr>
          <w:rFonts w:ascii="Times New Roman" w:eastAsia="Times New Roman" w:hAnsi="Times New Roman" w:cs="Times New Roman"/>
        </w:rPr>
        <w:t>. 2013; 4:100-4.</w:t>
      </w:r>
    </w:p>
    <w:p w:rsidR="0072093C" w:rsidRPr="000875D9" w:rsidRDefault="0072093C" w:rsidP="00985806">
      <w:pPr>
        <w:pStyle w:val="ListParagraph"/>
        <w:numPr>
          <w:ilvl w:val="0"/>
          <w:numId w:val="15"/>
        </w:numPr>
        <w:autoSpaceDE/>
        <w:autoSpaceDN/>
        <w:adjustRightInd/>
        <w:spacing w:after="360"/>
        <w:rPr>
          <w:rFonts w:ascii="Times New Roman" w:hAnsi="Times New Roman" w:cs="Times New Roman"/>
        </w:rPr>
      </w:pPr>
      <w:r w:rsidRPr="000875D9">
        <w:rPr>
          <w:rFonts w:ascii="Times New Roman" w:hAnsi="Times New Roman" w:cs="Times New Roman"/>
        </w:rPr>
        <w:t xml:space="preserve">Kaufman DJ, Murphy-Bollinger J, Scott J., Hudson KL. Public opinion about the importance of privacy in biobank research. </w:t>
      </w:r>
      <w:r w:rsidRPr="000875D9">
        <w:rPr>
          <w:rFonts w:ascii="Times New Roman" w:hAnsi="Times New Roman" w:cs="Times New Roman"/>
          <w:i/>
          <w:iCs/>
        </w:rPr>
        <w:t>American Journal of Human Genetics</w:t>
      </w:r>
      <w:r w:rsidRPr="000875D9">
        <w:rPr>
          <w:rFonts w:ascii="Times New Roman" w:hAnsi="Times New Roman" w:cs="Times New Roman"/>
        </w:rPr>
        <w:t xml:space="preserve">. 2009; </w:t>
      </w:r>
      <w:r w:rsidRPr="000875D9">
        <w:rPr>
          <w:rFonts w:ascii="Times New Roman" w:hAnsi="Times New Roman" w:cs="Times New Roman"/>
          <w:iCs/>
        </w:rPr>
        <w:t>85</w:t>
      </w:r>
      <w:r w:rsidRPr="000875D9">
        <w:rPr>
          <w:rFonts w:ascii="Times New Roman" w:hAnsi="Times New Roman" w:cs="Times New Roman"/>
        </w:rPr>
        <w:t>(5</w:t>
      </w:r>
      <w:proofErr w:type="gramStart"/>
      <w:r w:rsidRPr="000875D9">
        <w:rPr>
          <w:rFonts w:ascii="Times New Roman" w:hAnsi="Times New Roman" w:cs="Times New Roman"/>
        </w:rPr>
        <w:t>) :</w:t>
      </w:r>
      <w:proofErr w:type="gramEnd"/>
      <w:r w:rsidRPr="000875D9">
        <w:rPr>
          <w:rFonts w:ascii="Times New Roman" w:hAnsi="Times New Roman" w:cs="Times New Roman"/>
        </w:rPr>
        <w:t xml:space="preserve"> 643–654. </w:t>
      </w:r>
    </w:p>
    <w:p w:rsidR="00843D09" w:rsidRPr="000875D9" w:rsidRDefault="00843D09" w:rsidP="00985806">
      <w:pPr>
        <w:pStyle w:val="ListParagraph"/>
        <w:numPr>
          <w:ilvl w:val="0"/>
          <w:numId w:val="15"/>
        </w:numPr>
        <w:autoSpaceDE/>
        <w:autoSpaceDN/>
        <w:adjustRightInd/>
        <w:spacing w:after="360"/>
      </w:pPr>
      <w:r w:rsidRPr="000875D9">
        <w:rPr>
          <w:rFonts w:ascii="Times New Roman" w:hAnsi="Times New Roman" w:cs="Times New Roman"/>
        </w:rPr>
        <w:t xml:space="preserve">Simon CM, </w:t>
      </w:r>
      <w:proofErr w:type="spellStart"/>
      <w:r w:rsidRPr="000875D9">
        <w:rPr>
          <w:rFonts w:ascii="Times New Roman" w:hAnsi="Times New Roman" w:cs="Times New Roman"/>
        </w:rPr>
        <w:t>L’Heureux</w:t>
      </w:r>
      <w:proofErr w:type="spellEnd"/>
      <w:r w:rsidRPr="000875D9">
        <w:rPr>
          <w:rFonts w:ascii="Times New Roman" w:hAnsi="Times New Roman" w:cs="Times New Roman"/>
        </w:rPr>
        <w:t xml:space="preserve"> J, Murray JC, Winokur P, Weiner G, Newbury E et al. Active choice but not too active: Public perspectives on biobank consent models. </w:t>
      </w:r>
      <w:r w:rsidRPr="000875D9">
        <w:rPr>
          <w:rFonts w:ascii="Times New Roman" w:hAnsi="Times New Roman" w:cs="Times New Roman"/>
          <w:i/>
        </w:rPr>
        <w:t>Genet Med</w:t>
      </w:r>
      <w:r w:rsidRPr="000875D9">
        <w:rPr>
          <w:rFonts w:ascii="Times New Roman" w:hAnsi="Times New Roman" w:cs="Times New Roman"/>
        </w:rPr>
        <w:t>. 2011; 13(9):821-831</w:t>
      </w:r>
      <w:r w:rsidRPr="000875D9">
        <w:t>.</w:t>
      </w:r>
    </w:p>
    <w:p w:rsidR="003A4177" w:rsidRPr="000875D9" w:rsidRDefault="003A4177" w:rsidP="00985806">
      <w:pPr>
        <w:pStyle w:val="ListParagraph"/>
        <w:numPr>
          <w:ilvl w:val="0"/>
          <w:numId w:val="15"/>
        </w:numPr>
        <w:autoSpaceDE/>
        <w:autoSpaceDN/>
        <w:adjustRightInd/>
        <w:spacing w:after="360"/>
        <w:rPr>
          <w:rFonts w:ascii="Times New Roman" w:hAnsi="Times New Roman" w:cs="Times New Roman"/>
        </w:rPr>
      </w:pPr>
      <w:r w:rsidRPr="000875D9">
        <w:rPr>
          <w:rFonts w:ascii="Times New Roman" w:eastAsia="Myriad-Roman" w:hAnsi="Times New Roman" w:cs="Times New Roman"/>
        </w:rPr>
        <w:t xml:space="preserve">Vaz M, Vaz M, Srinivasan K. Listening to the voices of the general public in India on biomedical research – an exploratory study. </w:t>
      </w:r>
      <w:r w:rsidRPr="000875D9">
        <w:rPr>
          <w:rFonts w:ascii="Times New Roman" w:eastAsia="Myriad-Roman" w:hAnsi="Times New Roman" w:cs="Times New Roman"/>
          <w:i/>
          <w:iCs/>
        </w:rPr>
        <w:t>Indian J Med Ethics</w:t>
      </w:r>
      <w:r w:rsidRPr="000875D9">
        <w:rPr>
          <w:rFonts w:ascii="Times New Roman" w:eastAsia="Myriad-Roman" w:hAnsi="Times New Roman" w:cs="Times New Roman"/>
        </w:rPr>
        <w:t>. 20</w:t>
      </w:r>
      <w:r w:rsidRPr="000875D9">
        <w:rPr>
          <w:rFonts w:ascii="Times New Roman" w:eastAsia="Myriad-Roman" w:hAnsi="Times New Roman" w:cs="Times New Roman"/>
          <w:i/>
        </w:rPr>
        <w:t>15 Apr-Ju</w:t>
      </w:r>
      <w:r w:rsidRPr="000875D9">
        <w:rPr>
          <w:rFonts w:ascii="Times New Roman" w:eastAsia="Myriad-Roman" w:hAnsi="Times New Roman" w:cs="Times New Roman"/>
        </w:rPr>
        <w:t>n; 12(2): 68-77.</w:t>
      </w:r>
    </w:p>
    <w:p w:rsidR="00E0115B" w:rsidRPr="000875D9" w:rsidRDefault="00E0115B" w:rsidP="00985806">
      <w:pPr>
        <w:pStyle w:val="ListParagraph"/>
        <w:numPr>
          <w:ilvl w:val="0"/>
          <w:numId w:val="15"/>
        </w:numPr>
        <w:autoSpaceDE/>
        <w:autoSpaceDN/>
        <w:adjustRightInd/>
        <w:spacing w:after="360"/>
      </w:pPr>
      <w:r w:rsidRPr="000875D9">
        <w:rPr>
          <w:rFonts w:ascii="Times New Roman" w:hAnsi="Times New Roman" w:cs="Times New Roman"/>
        </w:rPr>
        <w:t>I</w:t>
      </w:r>
      <w:r w:rsidRPr="000875D9">
        <w:rPr>
          <w:rFonts w:ascii="Times New Roman" w:eastAsia="Myriad-Roman" w:hAnsi="Times New Roman" w:cs="Times New Roman"/>
        </w:rPr>
        <w:t xml:space="preserve">ndian Council of Medical Research (ICMR). 2006. </w:t>
      </w:r>
      <w:r w:rsidRPr="000875D9">
        <w:rPr>
          <w:rFonts w:ascii="Times New Roman" w:eastAsia="Myriad-Roman" w:hAnsi="Times New Roman" w:cs="Times New Roman"/>
          <w:i/>
        </w:rPr>
        <w:t>Ethical Guidelines for Biomedical Research on Human Participants</w:t>
      </w:r>
      <w:r w:rsidRPr="000875D9">
        <w:rPr>
          <w:rFonts w:ascii="Times New Roman" w:eastAsia="Myriad-Roman" w:hAnsi="Times New Roman" w:cs="Times New Roman"/>
        </w:rPr>
        <w:t xml:space="preserve"> New Delhi: ICMR</w:t>
      </w:r>
      <w:r w:rsidRPr="000875D9">
        <w:rPr>
          <w:rFonts w:ascii="Times New Roman" w:eastAsia="Myriad-Roman" w:hAnsi="Times New Roman" w:cs="Times New Roman"/>
          <w:i/>
        </w:rPr>
        <w:t>. Available at: http://www</w:t>
      </w:r>
      <w:r w:rsidRPr="000875D9">
        <w:rPr>
          <w:rFonts w:ascii="Times New Roman" w:eastAsia="Myriad-Roman" w:hAnsi="Times New Roman" w:cs="Times New Roman"/>
        </w:rPr>
        <w:t>.icmr.nic.in/ethical_guidelines.pdf [Accessed March 15,2016]</w:t>
      </w:r>
    </w:p>
    <w:p w:rsidR="00B305F9" w:rsidRPr="000875D9" w:rsidRDefault="00B305F9" w:rsidP="00985806">
      <w:pPr>
        <w:pStyle w:val="ListParagraph"/>
        <w:numPr>
          <w:ilvl w:val="0"/>
          <w:numId w:val="15"/>
        </w:numPr>
        <w:tabs>
          <w:tab w:val="left" w:pos="360"/>
        </w:tabs>
        <w:autoSpaceDE/>
        <w:autoSpaceDN/>
        <w:adjustRightInd/>
        <w:spacing w:after="0"/>
        <w:rPr>
          <w:rFonts w:ascii="Times New Roman" w:hAnsi="Times New Roman" w:cs="Times New Roman"/>
        </w:rPr>
      </w:pPr>
      <w:r w:rsidRPr="000875D9">
        <w:rPr>
          <w:rFonts w:ascii="Times New Roman" w:eastAsia="Myriad-Roman" w:hAnsi="Times New Roman" w:cs="Times New Roman"/>
        </w:rPr>
        <w:t xml:space="preserve">Bradley EH, Curry LA, Devers KJ. </w:t>
      </w:r>
      <w:hyperlink r:id="rId19" w:history="1">
        <w:r w:rsidRPr="000875D9">
          <w:rPr>
            <w:rStyle w:val="Hyperlink"/>
            <w:rFonts w:ascii="Times New Roman" w:hAnsi="Times New Roman" w:cs="Times New Roman"/>
            <w:color w:val="auto"/>
            <w:u w:val="none"/>
          </w:rPr>
          <w:t>Qualitative data analysis for health services research: developing taxonomy, themes, and theory</w:t>
        </w:r>
      </w:hyperlink>
      <w:r w:rsidRPr="000875D9">
        <w:rPr>
          <w:rFonts w:ascii="Times New Roman" w:hAnsi="Times New Roman" w:cs="Times New Roman"/>
        </w:rPr>
        <w:t xml:space="preserve">. </w:t>
      </w:r>
      <w:hyperlink r:id="rId20" w:tooltip="Health services research." w:history="1">
        <w:r w:rsidRPr="000875D9">
          <w:rPr>
            <w:rStyle w:val="highlight"/>
            <w:rFonts w:ascii="Times New Roman" w:hAnsi="Times New Roman" w:cs="Times New Roman"/>
            <w:i/>
            <w:shd w:val="clear" w:color="auto" w:fill="FFFFFF"/>
          </w:rPr>
          <w:t>Health</w:t>
        </w:r>
        <w:r w:rsidRPr="000875D9">
          <w:rPr>
            <w:rStyle w:val="apple-converted-space"/>
            <w:rFonts w:ascii="Times New Roman" w:hAnsi="Times New Roman" w:cs="Times New Roman"/>
            <w:i/>
            <w:shd w:val="clear" w:color="auto" w:fill="FFFFFF"/>
          </w:rPr>
          <w:t> </w:t>
        </w:r>
        <w:proofErr w:type="spellStart"/>
        <w:r w:rsidRPr="000875D9">
          <w:rPr>
            <w:rStyle w:val="Hyperlink"/>
            <w:rFonts w:ascii="Times New Roman" w:hAnsi="Times New Roman" w:cs="Times New Roman"/>
            <w:i/>
            <w:color w:val="auto"/>
            <w:u w:val="none"/>
            <w:shd w:val="clear" w:color="auto" w:fill="FFFFFF"/>
          </w:rPr>
          <w:t>Serv</w:t>
        </w:r>
        <w:proofErr w:type="spellEnd"/>
        <w:r w:rsidRPr="000875D9">
          <w:rPr>
            <w:rStyle w:val="Hyperlink"/>
            <w:rFonts w:ascii="Times New Roman" w:hAnsi="Times New Roman" w:cs="Times New Roman"/>
            <w:i/>
            <w:color w:val="auto"/>
            <w:u w:val="none"/>
            <w:shd w:val="clear" w:color="auto" w:fill="FFFFFF"/>
          </w:rPr>
          <w:t xml:space="preserve"> Res</w:t>
        </w:r>
        <w:r w:rsidRPr="000875D9">
          <w:rPr>
            <w:rStyle w:val="Hyperlink"/>
            <w:rFonts w:ascii="Times New Roman" w:hAnsi="Times New Roman" w:cs="Times New Roman"/>
            <w:color w:val="auto"/>
            <w:u w:val="none"/>
            <w:shd w:val="clear" w:color="auto" w:fill="FFFFFF"/>
          </w:rPr>
          <w:t>.</w:t>
        </w:r>
      </w:hyperlink>
      <w:r w:rsidRPr="000875D9">
        <w:rPr>
          <w:rStyle w:val="apple-converted-space"/>
          <w:rFonts w:ascii="Times New Roman" w:hAnsi="Times New Roman" w:cs="Times New Roman"/>
          <w:color w:val="000000"/>
          <w:shd w:val="clear" w:color="auto" w:fill="FFFFFF"/>
        </w:rPr>
        <w:t> </w:t>
      </w:r>
      <w:r w:rsidRPr="000875D9">
        <w:rPr>
          <w:rFonts w:ascii="Times New Roman" w:hAnsi="Times New Roman" w:cs="Times New Roman"/>
          <w:color w:val="000000"/>
          <w:shd w:val="clear" w:color="auto" w:fill="FFFFFF"/>
        </w:rPr>
        <w:t>2007 Aug</w:t>
      </w:r>
      <w:proofErr w:type="gramStart"/>
      <w:r w:rsidRPr="000875D9">
        <w:rPr>
          <w:rFonts w:ascii="Times New Roman" w:hAnsi="Times New Roman" w:cs="Times New Roman"/>
          <w:color w:val="000000"/>
          <w:shd w:val="clear" w:color="auto" w:fill="FFFFFF"/>
        </w:rPr>
        <w:t>;42</w:t>
      </w:r>
      <w:proofErr w:type="gramEnd"/>
      <w:r w:rsidRPr="000875D9">
        <w:rPr>
          <w:rFonts w:ascii="Times New Roman" w:hAnsi="Times New Roman" w:cs="Times New Roman"/>
          <w:color w:val="000000"/>
          <w:shd w:val="clear" w:color="auto" w:fill="FFFFFF"/>
        </w:rPr>
        <w:t>(4):1758–72</w:t>
      </w:r>
      <w:r w:rsidRPr="000875D9">
        <w:rPr>
          <w:rFonts w:ascii="Times New Roman" w:hAnsi="Times New Roman" w:cs="Times New Roman"/>
        </w:rPr>
        <w:t xml:space="preserve">. </w:t>
      </w:r>
    </w:p>
    <w:p w:rsidR="007B1B8F" w:rsidRPr="000875D9" w:rsidRDefault="00B305F9" w:rsidP="00985806">
      <w:pPr>
        <w:pStyle w:val="ListParagraph"/>
        <w:numPr>
          <w:ilvl w:val="0"/>
          <w:numId w:val="15"/>
        </w:numPr>
        <w:autoSpaceDE/>
        <w:autoSpaceDN/>
        <w:adjustRightInd/>
        <w:spacing w:after="0"/>
        <w:rPr>
          <w:rFonts w:ascii="Times New Roman" w:eastAsia="Calibri" w:hAnsi="Times New Roman" w:cs="Times New Roman"/>
        </w:rPr>
      </w:pPr>
      <w:r w:rsidRPr="000875D9">
        <w:rPr>
          <w:rFonts w:ascii="Times New Roman" w:hAnsi="Times New Roman"/>
        </w:rPr>
        <w:t xml:space="preserve">Glaser BG, Strauss AL. </w:t>
      </w:r>
      <w:r w:rsidRPr="000875D9">
        <w:rPr>
          <w:rFonts w:ascii="Times New Roman" w:hAnsi="Times New Roman"/>
          <w:i/>
        </w:rPr>
        <w:t>The discovery of grounded theory</w:t>
      </w:r>
      <w:r w:rsidRPr="000875D9">
        <w:rPr>
          <w:rFonts w:ascii="Times New Roman" w:hAnsi="Times New Roman"/>
        </w:rPr>
        <w:t>. Chicago: Aldine</w:t>
      </w:r>
      <w:proofErr w:type="gramStart"/>
      <w:r w:rsidRPr="000875D9">
        <w:rPr>
          <w:rFonts w:ascii="Times New Roman" w:hAnsi="Times New Roman"/>
        </w:rPr>
        <w:t>;1967</w:t>
      </w:r>
      <w:proofErr w:type="gramEnd"/>
      <w:r w:rsidRPr="000875D9">
        <w:rPr>
          <w:rFonts w:ascii="Times New Roman" w:hAnsi="Times New Roman"/>
        </w:rPr>
        <w:t>.</w:t>
      </w:r>
    </w:p>
    <w:p w:rsidR="007B1B8F" w:rsidRPr="000875D9" w:rsidRDefault="002616B0" w:rsidP="00985806">
      <w:pPr>
        <w:pStyle w:val="ListParagraph"/>
        <w:numPr>
          <w:ilvl w:val="0"/>
          <w:numId w:val="15"/>
        </w:numPr>
        <w:autoSpaceDE/>
        <w:autoSpaceDN/>
        <w:adjustRightInd/>
        <w:spacing w:after="0"/>
        <w:rPr>
          <w:rFonts w:ascii="Times New Roman" w:eastAsia="Calibri" w:hAnsi="Times New Roman" w:cs="Times New Roman"/>
        </w:rPr>
      </w:pPr>
      <w:proofErr w:type="spellStart"/>
      <w:r w:rsidRPr="000875D9">
        <w:rPr>
          <w:rFonts w:ascii="Times New Roman" w:eastAsia="Calibri" w:hAnsi="Times New Roman" w:cs="Times New Roman"/>
        </w:rPr>
        <w:t>Haddow</w:t>
      </w:r>
      <w:proofErr w:type="spellEnd"/>
      <w:r w:rsidRPr="000875D9">
        <w:rPr>
          <w:rFonts w:ascii="Times New Roman" w:eastAsia="Calibri" w:hAnsi="Times New Roman" w:cs="Times New Roman"/>
        </w:rPr>
        <w:t xml:space="preserve"> G</w:t>
      </w:r>
      <w:r w:rsidRPr="000875D9">
        <w:rPr>
          <w:rFonts w:ascii="Times New Roman" w:hAnsi="Times New Roman" w:cs="Times New Roman"/>
        </w:rPr>
        <w:t>,</w:t>
      </w:r>
      <w:r w:rsidRPr="000875D9">
        <w:rPr>
          <w:rFonts w:ascii="Times New Roman" w:eastAsia="Calibri" w:hAnsi="Times New Roman" w:cs="Times New Roman"/>
        </w:rPr>
        <w:t xml:space="preserve"> Graeme</w:t>
      </w:r>
      <w:r w:rsidRPr="000875D9">
        <w:rPr>
          <w:rFonts w:ascii="Times New Roman" w:hAnsi="Times New Roman" w:cs="Times New Roman"/>
        </w:rPr>
        <w:t xml:space="preserve"> L, </w:t>
      </w:r>
      <w:r w:rsidRPr="000875D9">
        <w:rPr>
          <w:rFonts w:ascii="Times New Roman" w:eastAsia="Calibri" w:hAnsi="Times New Roman" w:cs="Times New Roman"/>
        </w:rPr>
        <w:t>Cunningham-Burley</w:t>
      </w:r>
      <w:r w:rsidRPr="000875D9">
        <w:rPr>
          <w:rFonts w:ascii="Times New Roman" w:hAnsi="Times New Roman" w:cs="Times New Roman"/>
        </w:rPr>
        <w:t xml:space="preserve"> S,</w:t>
      </w:r>
      <w:r w:rsidRPr="000875D9">
        <w:rPr>
          <w:rFonts w:ascii="Times New Roman" w:eastAsia="Calibri" w:hAnsi="Times New Roman" w:cs="Times New Roman"/>
        </w:rPr>
        <w:t xml:space="preserve"> Hunter</w:t>
      </w:r>
      <w:r w:rsidRPr="000875D9">
        <w:rPr>
          <w:rFonts w:ascii="Times New Roman" w:hAnsi="Times New Roman" w:cs="Times New Roman"/>
        </w:rPr>
        <w:t xml:space="preserve"> KG</w:t>
      </w:r>
      <w:r w:rsidRPr="000875D9">
        <w:rPr>
          <w:rFonts w:ascii="Times New Roman" w:eastAsia="Calibri" w:hAnsi="Times New Roman" w:cs="Times New Roman"/>
        </w:rPr>
        <w:t xml:space="preserve">. Tackling community concerns </w:t>
      </w:r>
      <w:r w:rsidR="00C7541A" w:rsidRPr="000875D9">
        <w:rPr>
          <w:rFonts w:ascii="Times New Roman" w:eastAsia="Calibri" w:hAnsi="Times New Roman" w:cs="Times New Roman"/>
        </w:rPr>
        <w:t>about commercialization and genetic research: A modest interdisciplinary proposal</w:t>
      </w:r>
      <w:r w:rsidR="00C7541A" w:rsidRPr="000875D9">
        <w:rPr>
          <w:rStyle w:val="HTMLCite"/>
          <w:rFonts w:ascii="Times New Roman" w:eastAsia="Calibri" w:hAnsi="Times New Roman" w:cs="Times New Roman"/>
        </w:rPr>
        <w:t xml:space="preserve"> Social Science &amp; Medicine</w:t>
      </w:r>
      <w:r w:rsidR="00C7541A" w:rsidRPr="000875D9">
        <w:rPr>
          <w:rFonts w:ascii="Times New Roman" w:eastAsia="Calibri" w:hAnsi="Times New Roman" w:cs="Times New Roman"/>
        </w:rPr>
        <w:t xml:space="preserve"> vol. 64 issue 2 January, 2007. p. 272-282</w:t>
      </w:r>
    </w:p>
    <w:p w:rsidR="007B1B8F" w:rsidRPr="000875D9" w:rsidRDefault="00C7541A" w:rsidP="00985806">
      <w:pPr>
        <w:pStyle w:val="ListParagraph"/>
        <w:numPr>
          <w:ilvl w:val="0"/>
          <w:numId w:val="15"/>
        </w:numPr>
        <w:spacing w:after="0"/>
      </w:pPr>
      <w:proofErr w:type="spellStart"/>
      <w:r w:rsidRPr="000875D9">
        <w:rPr>
          <w:rFonts w:ascii="Times New Roman" w:eastAsia="Myriad-Roman" w:hAnsi="Times New Roman" w:cs="Times New Roman"/>
        </w:rPr>
        <w:t>Molster</w:t>
      </w:r>
      <w:proofErr w:type="spellEnd"/>
      <w:r w:rsidRPr="000875D9">
        <w:rPr>
          <w:rFonts w:ascii="Times New Roman" w:eastAsia="Myriad-Roman" w:hAnsi="Times New Roman" w:cs="Times New Roman"/>
        </w:rPr>
        <w:t xml:space="preserve"> C, Maxwell S, </w:t>
      </w:r>
      <w:proofErr w:type="spellStart"/>
      <w:r w:rsidRPr="000875D9">
        <w:rPr>
          <w:rFonts w:ascii="Times New Roman" w:eastAsia="Myriad-Roman" w:hAnsi="Times New Roman" w:cs="Times New Roman"/>
        </w:rPr>
        <w:t>Youngs</w:t>
      </w:r>
      <w:proofErr w:type="spellEnd"/>
      <w:r w:rsidRPr="000875D9">
        <w:rPr>
          <w:rFonts w:ascii="Times New Roman" w:eastAsia="Myriad-Roman" w:hAnsi="Times New Roman" w:cs="Times New Roman"/>
        </w:rPr>
        <w:t xml:space="preserve"> L, et.al. An Australian approach to the policy translation of deliberated citizen perspectives on biobanking. </w:t>
      </w:r>
      <w:r w:rsidRPr="000875D9">
        <w:rPr>
          <w:rFonts w:ascii="Times New Roman" w:eastAsia="Myriad-Roman" w:hAnsi="Times New Roman" w:cs="Times New Roman"/>
          <w:i/>
          <w:iCs/>
        </w:rPr>
        <w:t xml:space="preserve">Public Health Genomics. </w:t>
      </w:r>
      <w:r w:rsidRPr="000875D9">
        <w:rPr>
          <w:rFonts w:ascii="Times New Roman" w:eastAsia="Myriad-Roman" w:hAnsi="Times New Roman" w:cs="Times New Roman"/>
        </w:rPr>
        <w:t>2012;15(2):82:82)</w:t>
      </w:r>
    </w:p>
    <w:p w:rsidR="007B1B8F" w:rsidRPr="000875D9" w:rsidRDefault="00C7541A" w:rsidP="00985806">
      <w:pPr>
        <w:pStyle w:val="ListParagraph"/>
        <w:numPr>
          <w:ilvl w:val="0"/>
          <w:numId w:val="15"/>
        </w:numPr>
        <w:spacing w:after="0"/>
      </w:pPr>
      <w:r w:rsidRPr="000875D9">
        <w:rPr>
          <w:rFonts w:ascii="Times New Roman" w:eastAsia="Times New Roman" w:hAnsi="Times New Roman" w:cs="Times New Roman"/>
          <w:kern w:val="36"/>
        </w:rPr>
        <w:t xml:space="preserve">Page SA, </w:t>
      </w:r>
      <w:proofErr w:type="spellStart"/>
      <w:r w:rsidRPr="000875D9">
        <w:rPr>
          <w:rFonts w:ascii="Times New Roman" w:eastAsia="Times New Roman" w:hAnsi="Times New Roman" w:cs="Times New Roman"/>
          <w:kern w:val="36"/>
        </w:rPr>
        <w:t>Manhas</w:t>
      </w:r>
      <w:proofErr w:type="spellEnd"/>
      <w:r w:rsidRPr="000875D9">
        <w:rPr>
          <w:rFonts w:ascii="Times New Roman" w:eastAsia="Times New Roman" w:hAnsi="Times New Roman" w:cs="Times New Roman"/>
          <w:kern w:val="36"/>
        </w:rPr>
        <w:t xml:space="preserve"> </w:t>
      </w:r>
      <w:proofErr w:type="gramStart"/>
      <w:r w:rsidRPr="000875D9">
        <w:rPr>
          <w:rFonts w:ascii="Times New Roman" w:eastAsia="Times New Roman" w:hAnsi="Times New Roman" w:cs="Times New Roman"/>
          <w:kern w:val="36"/>
        </w:rPr>
        <w:t>KP ,</w:t>
      </w:r>
      <w:proofErr w:type="spellStart"/>
      <w:r w:rsidRPr="000875D9">
        <w:rPr>
          <w:rFonts w:ascii="Times New Roman" w:eastAsia="Times New Roman" w:hAnsi="Times New Roman" w:cs="Times New Roman"/>
          <w:kern w:val="36"/>
        </w:rPr>
        <w:t>Muruve</w:t>
      </w:r>
      <w:proofErr w:type="spellEnd"/>
      <w:proofErr w:type="gramEnd"/>
      <w:r w:rsidRPr="000875D9">
        <w:rPr>
          <w:rFonts w:ascii="Times New Roman" w:eastAsia="Times New Roman" w:hAnsi="Times New Roman" w:cs="Times New Roman"/>
          <w:kern w:val="36"/>
        </w:rPr>
        <w:t xml:space="preserve"> DA. A survey of patient perspectives on the research use of health information and </w:t>
      </w:r>
      <w:proofErr w:type="spellStart"/>
      <w:r w:rsidRPr="000875D9">
        <w:rPr>
          <w:rFonts w:ascii="Times New Roman" w:eastAsia="Times New Roman" w:hAnsi="Times New Roman" w:cs="Times New Roman"/>
          <w:kern w:val="36"/>
        </w:rPr>
        <w:t>biospecimens</w:t>
      </w:r>
      <w:proofErr w:type="spellEnd"/>
      <w:r w:rsidR="00795F48" w:rsidRPr="000875D9">
        <w:t xml:space="preserve">.  </w:t>
      </w:r>
      <w:r w:rsidRPr="000875D9">
        <w:rPr>
          <w:rFonts w:ascii="Times New Roman" w:eastAsia="Times New Roman" w:hAnsi="Times New Roman" w:cs="Times New Roman"/>
          <w:i/>
          <w:kern w:val="36"/>
        </w:rPr>
        <w:t>BMC Med Ethics</w:t>
      </w:r>
      <w:r w:rsidR="00795F48" w:rsidRPr="000875D9">
        <w:rPr>
          <w:i/>
        </w:rPr>
        <w:t>.</w:t>
      </w:r>
      <w:r w:rsidRPr="000875D9">
        <w:rPr>
          <w:rFonts w:ascii="Times New Roman" w:eastAsia="Times New Roman" w:hAnsi="Times New Roman" w:cs="Times New Roman"/>
          <w:kern w:val="36"/>
        </w:rPr>
        <w:t xml:space="preserve"> 2016</w:t>
      </w:r>
      <w:r w:rsidR="00795F48" w:rsidRPr="000875D9">
        <w:t xml:space="preserve">; </w:t>
      </w:r>
      <w:r w:rsidRPr="000875D9">
        <w:rPr>
          <w:rFonts w:ascii="Times New Roman" w:eastAsia="Times New Roman" w:hAnsi="Times New Roman" w:cs="Times New Roman"/>
          <w:kern w:val="36"/>
        </w:rPr>
        <w:t>17: 48. doi:10.1186/s12910-016-0130-4</w:t>
      </w:r>
    </w:p>
    <w:p w:rsidR="00795F48" w:rsidRPr="000875D9" w:rsidRDefault="00C7541A" w:rsidP="00985806">
      <w:pPr>
        <w:pStyle w:val="ListParagraph"/>
        <w:numPr>
          <w:ilvl w:val="0"/>
          <w:numId w:val="15"/>
        </w:numPr>
        <w:rPr>
          <w:rFonts w:ascii="Times New Roman" w:hAnsi="Times New Roman" w:cs="Times New Roman"/>
        </w:rPr>
      </w:pPr>
      <w:r w:rsidRPr="000875D9">
        <w:rPr>
          <w:rFonts w:ascii="Times New Roman" w:hAnsi="Times New Roman" w:cs="Times New Roman"/>
        </w:rPr>
        <w:t xml:space="preserve">Heredia NI, </w:t>
      </w:r>
      <w:proofErr w:type="spellStart"/>
      <w:r w:rsidRPr="000875D9">
        <w:rPr>
          <w:rFonts w:ascii="Times New Roman" w:hAnsi="Times New Roman" w:cs="Times New Roman"/>
        </w:rPr>
        <w:t>Krasny</w:t>
      </w:r>
      <w:proofErr w:type="spellEnd"/>
      <w:r w:rsidRPr="000875D9">
        <w:rPr>
          <w:rFonts w:ascii="Times New Roman" w:hAnsi="Times New Roman" w:cs="Times New Roman"/>
        </w:rPr>
        <w:t xml:space="preserve"> S, Strong LL, Von Hatten L, et.al. </w:t>
      </w:r>
      <w:hyperlink r:id="rId21" w:history="1">
        <w:r w:rsidRPr="000875D9">
          <w:rPr>
            <w:rStyle w:val="Hyperlink"/>
            <w:rFonts w:ascii="Times New Roman" w:hAnsi="Times New Roman" w:cs="Times New Roman"/>
            <w:color w:val="auto"/>
            <w:u w:val="none"/>
          </w:rPr>
          <w:t>Community Perceptions of Biobanking Participation: A Qualitative Study among Mexican-Americans in Three Texas Cities.</w:t>
        </w:r>
      </w:hyperlink>
      <w:r w:rsidRPr="000875D9">
        <w:rPr>
          <w:rStyle w:val="Emphasis"/>
          <w:rFonts w:ascii="Times New Roman" w:hAnsi="Times New Roman" w:cs="Times New Roman"/>
        </w:rPr>
        <w:t xml:space="preserve"> Public Health Genomics. </w:t>
      </w:r>
      <w:r w:rsidRPr="000875D9">
        <w:rPr>
          <w:rStyle w:val="Emphasis"/>
          <w:rFonts w:ascii="Times New Roman" w:hAnsi="Times New Roman" w:cs="Times New Roman"/>
          <w:i w:val="0"/>
        </w:rPr>
        <w:t xml:space="preserve">2016 </w:t>
      </w:r>
      <w:r w:rsidRPr="000875D9">
        <w:rPr>
          <w:rFonts w:ascii="Times New Roman" w:hAnsi="Times New Roman" w:cs="Times New Roman"/>
        </w:rPr>
        <w:t xml:space="preserve">[Epub ahead of print]. </w:t>
      </w:r>
      <w:r w:rsidRPr="000875D9">
        <w:rPr>
          <w:rStyle w:val="Emphasis"/>
          <w:rFonts w:ascii="Times New Roman" w:hAnsi="Times New Roman" w:cs="Times New Roman"/>
          <w:i w:val="0"/>
        </w:rPr>
        <w:t>Available at : https://www.ncbi.nlm.nih.gov/pubmed/27926908</w:t>
      </w:r>
    </w:p>
    <w:p w:rsidR="009B5BA6" w:rsidRPr="000875D9" w:rsidRDefault="00C7541A" w:rsidP="00985806">
      <w:pPr>
        <w:pStyle w:val="ListParagraph"/>
        <w:numPr>
          <w:ilvl w:val="0"/>
          <w:numId w:val="15"/>
        </w:numPr>
        <w:autoSpaceDE/>
        <w:autoSpaceDN/>
        <w:adjustRightInd/>
        <w:spacing w:after="360"/>
        <w:rPr>
          <w:rFonts w:ascii="Times New Roman" w:hAnsi="Times New Roman" w:cs="Times New Roman"/>
        </w:rPr>
      </w:pPr>
      <w:proofErr w:type="spellStart"/>
      <w:r w:rsidRPr="000875D9">
        <w:rPr>
          <w:rFonts w:ascii="Times New Roman" w:hAnsi="Times New Roman" w:cs="Times New Roman"/>
        </w:rPr>
        <w:t>Asai</w:t>
      </w:r>
      <w:proofErr w:type="spellEnd"/>
      <w:r w:rsidRPr="000875D9">
        <w:rPr>
          <w:rFonts w:ascii="Times New Roman" w:hAnsi="Times New Roman" w:cs="Times New Roman"/>
        </w:rPr>
        <w:t xml:space="preserve"> A, Ohnishi M et al Focus group interviews examining attitudes towards medical research among the Japanese: a qualitative study. </w:t>
      </w:r>
      <w:r w:rsidRPr="000875D9">
        <w:rPr>
          <w:rFonts w:ascii="Times New Roman" w:hAnsi="Times New Roman" w:cs="Times New Roman"/>
          <w:i/>
        </w:rPr>
        <w:t>Bioethics.</w:t>
      </w:r>
      <w:r w:rsidRPr="000875D9">
        <w:rPr>
          <w:rFonts w:ascii="Times New Roman" w:hAnsi="Times New Roman" w:cs="Times New Roman"/>
        </w:rPr>
        <w:t xml:space="preserve"> 2004; 18:448–470</w:t>
      </w:r>
    </w:p>
    <w:p w:rsidR="008F070E" w:rsidRPr="000875D9" w:rsidRDefault="008F070E" w:rsidP="00985806">
      <w:pPr>
        <w:pStyle w:val="ListParagraph"/>
        <w:numPr>
          <w:ilvl w:val="0"/>
          <w:numId w:val="15"/>
        </w:numPr>
        <w:autoSpaceDE/>
        <w:autoSpaceDN/>
        <w:adjustRightInd/>
        <w:spacing w:after="0"/>
        <w:rPr>
          <w:rFonts w:ascii="Times New Roman" w:hAnsi="Times New Roman" w:cs="Times New Roman"/>
          <w:bCs/>
        </w:rPr>
      </w:pPr>
      <w:proofErr w:type="spellStart"/>
      <w:r w:rsidRPr="000875D9">
        <w:rPr>
          <w:rFonts w:ascii="Times New Roman" w:hAnsi="Times New Roman" w:cs="Times New Roman"/>
        </w:rPr>
        <w:t>L</w:t>
      </w:r>
      <w:r w:rsidRPr="000875D9">
        <w:rPr>
          <w:rFonts w:ascii="Times New Roman" w:eastAsia="Myriad-Roman" w:hAnsi="Times New Roman" w:cs="Times New Roman"/>
        </w:rPr>
        <w:t>uque</w:t>
      </w:r>
      <w:proofErr w:type="spellEnd"/>
      <w:r w:rsidRPr="000875D9">
        <w:rPr>
          <w:rFonts w:ascii="Times New Roman" w:eastAsia="Myriad-Roman" w:hAnsi="Times New Roman" w:cs="Times New Roman"/>
        </w:rPr>
        <w:t>, J.S., Quinn, G.P., Montel-</w:t>
      </w:r>
      <w:proofErr w:type="spellStart"/>
      <w:r w:rsidRPr="000875D9">
        <w:rPr>
          <w:rFonts w:ascii="Times New Roman" w:eastAsia="Myriad-Roman" w:hAnsi="Times New Roman" w:cs="Times New Roman"/>
        </w:rPr>
        <w:t>Ishino</w:t>
      </w:r>
      <w:proofErr w:type="spellEnd"/>
      <w:r w:rsidRPr="000875D9">
        <w:rPr>
          <w:rFonts w:ascii="Times New Roman" w:eastAsia="Myriad-Roman" w:hAnsi="Times New Roman" w:cs="Times New Roman"/>
        </w:rPr>
        <w:t xml:space="preserve">, F.A. et al. Formative Research on Perceptions of Biobanking: What Community Members Think. </w:t>
      </w:r>
      <w:r w:rsidRPr="000875D9">
        <w:rPr>
          <w:rFonts w:ascii="Times New Roman" w:eastAsia="Myriad-Roman" w:hAnsi="Times New Roman" w:cs="Times New Roman"/>
          <w:i/>
        </w:rPr>
        <w:t xml:space="preserve">J </w:t>
      </w:r>
      <w:proofErr w:type="spellStart"/>
      <w:r w:rsidRPr="000875D9">
        <w:rPr>
          <w:rFonts w:ascii="Times New Roman" w:eastAsia="Myriad-Roman" w:hAnsi="Times New Roman" w:cs="Times New Roman"/>
          <w:i/>
        </w:rPr>
        <w:t>Canc</w:t>
      </w:r>
      <w:proofErr w:type="spellEnd"/>
      <w:r w:rsidRPr="000875D9">
        <w:rPr>
          <w:rFonts w:ascii="Times New Roman" w:eastAsia="Myriad-Roman" w:hAnsi="Times New Roman" w:cs="Times New Roman"/>
          <w:i/>
        </w:rPr>
        <w:t xml:space="preserve"> Educ</w:t>
      </w:r>
      <w:r w:rsidR="00E0115B" w:rsidRPr="000875D9">
        <w:rPr>
          <w:rFonts w:ascii="Times New Roman" w:eastAsia="Myriad-Roman" w:hAnsi="Times New Roman" w:cs="Times New Roman"/>
          <w:i/>
        </w:rPr>
        <w:t>.</w:t>
      </w:r>
      <w:r w:rsidRPr="000875D9">
        <w:rPr>
          <w:rFonts w:ascii="Times New Roman" w:eastAsia="Myriad-Roman" w:hAnsi="Times New Roman" w:cs="Times New Roman"/>
        </w:rPr>
        <w:t xml:space="preserve"> 2012</w:t>
      </w:r>
      <w:r w:rsidR="008E30EC" w:rsidRPr="000875D9">
        <w:rPr>
          <w:rFonts w:ascii="Times New Roman" w:eastAsia="Myriad-Roman" w:hAnsi="Times New Roman" w:cs="Times New Roman"/>
        </w:rPr>
        <w:t>;</w:t>
      </w:r>
      <w:r w:rsidRPr="000875D9">
        <w:rPr>
          <w:rFonts w:ascii="Times New Roman" w:eastAsia="Myriad-Roman" w:hAnsi="Times New Roman" w:cs="Times New Roman"/>
        </w:rPr>
        <w:t xml:space="preserve"> 27: 91-99</w:t>
      </w:r>
      <w:r w:rsidR="008E30EC" w:rsidRPr="000875D9">
        <w:rPr>
          <w:rFonts w:ascii="Times New Roman" w:eastAsia="Myriad-Roman" w:hAnsi="Times New Roman" w:cs="Times New Roman"/>
        </w:rPr>
        <w:t xml:space="preserve">. </w:t>
      </w:r>
    </w:p>
    <w:p w:rsidR="00464FF4" w:rsidRPr="000875D9" w:rsidRDefault="008F070E" w:rsidP="00985806">
      <w:pPr>
        <w:pStyle w:val="ListParagraph"/>
        <w:numPr>
          <w:ilvl w:val="0"/>
          <w:numId w:val="15"/>
        </w:numPr>
        <w:autoSpaceDE/>
        <w:autoSpaceDN/>
        <w:adjustRightInd/>
        <w:spacing w:after="0"/>
      </w:pPr>
      <w:r w:rsidRPr="000875D9">
        <w:rPr>
          <w:rFonts w:ascii="Times New Roman" w:hAnsi="Times New Roman" w:cs="Times New Roman"/>
        </w:rPr>
        <w:t>Reddy D S Citizens in the commons: blood and genetics in the making of the civic</w:t>
      </w:r>
      <w:r w:rsidRPr="000875D9">
        <w:rPr>
          <w:rFonts w:ascii="Times New Roman" w:hAnsi="Times New Roman" w:cs="Times New Roman"/>
          <w:bCs/>
        </w:rPr>
        <w:t xml:space="preserve">. </w:t>
      </w:r>
      <w:r w:rsidRPr="000875D9">
        <w:rPr>
          <w:rFonts w:ascii="Times New Roman" w:hAnsi="Times New Roman" w:cs="Times New Roman"/>
          <w:i/>
          <w:iCs/>
        </w:rPr>
        <w:t>Contemp South Asia</w:t>
      </w:r>
      <w:r w:rsidRPr="000875D9">
        <w:rPr>
          <w:rFonts w:ascii="Times New Roman" w:hAnsi="Times New Roman" w:cs="Times New Roman"/>
        </w:rPr>
        <w:t xml:space="preserve">. </w:t>
      </w:r>
      <w:proofErr w:type="gramStart"/>
      <w:r w:rsidRPr="000875D9">
        <w:rPr>
          <w:rFonts w:ascii="Times New Roman" w:hAnsi="Times New Roman" w:cs="Times New Roman"/>
        </w:rPr>
        <w:t>2013 ;</w:t>
      </w:r>
      <w:proofErr w:type="gramEnd"/>
      <w:r w:rsidRPr="000875D9">
        <w:rPr>
          <w:rFonts w:ascii="Times New Roman" w:hAnsi="Times New Roman" w:cs="Times New Roman"/>
        </w:rPr>
        <w:t xml:space="preserve"> 21(3): 275–290.</w:t>
      </w:r>
    </w:p>
    <w:p w:rsidR="00AC5ED5" w:rsidRPr="000875D9" w:rsidRDefault="00AC5ED5" w:rsidP="00985806">
      <w:pPr>
        <w:pStyle w:val="ListParagraph"/>
        <w:numPr>
          <w:ilvl w:val="0"/>
          <w:numId w:val="15"/>
        </w:numPr>
        <w:rPr>
          <w:rFonts w:ascii="Times New Roman" w:hAnsi="Times New Roman" w:cs="Times New Roman"/>
        </w:rPr>
      </w:pPr>
      <w:proofErr w:type="spellStart"/>
      <w:r w:rsidRPr="000875D9">
        <w:rPr>
          <w:rFonts w:ascii="Times New Roman" w:hAnsi="Times New Roman" w:cs="Times New Roman"/>
        </w:rPr>
        <w:t>Lü</w:t>
      </w:r>
      <w:proofErr w:type="spellEnd"/>
      <w:r w:rsidRPr="000875D9">
        <w:rPr>
          <w:rFonts w:ascii="Times New Roman" w:hAnsi="Times New Roman" w:cs="Times New Roman"/>
        </w:rPr>
        <w:t xml:space="preserve"> L</w:t>
      </w:r>
      <w:r w:rsidR="00275210" w:rsidRPr="000875D9">
        <w:rPr>
          <w:rFonts w:ascii="Times New Roman" w:hAnsi="Times New Roman" w:cs="Times New Roman"/>
        </w:rPr>
        <w:t>.</w:t>
      </w:r>
      <w:r w:rsidRPr="000875D9">
        <w:rPr>
          <w:rFonts w:ascii="Times New Roman" w:hAnsi="Times New Roman" w:cs="Times New Roman"/>
        </w:rPr>
        <w:t xml:space="preserve"> The value of the use of biotechnology. Public views in China and Europe. </w:t>
      </w:r>
      <w:r w:rsidRPr="000875D9">
        <w:rPr>
          <w:rFonts w:ascii="Times New Roman" w:hAnsi="Times New Roman" w:cs="Times New Roman"/>
          <w:i/>
        </w:rPr>
        <w:t>Public Understand Sci</w:t>
      </w:r>
      <w:r w:rsidR="00275210" w:rsidRPr="000875D9">
        <w:rPr>
          <w:rFonts w:ascii="Times New Roman" w:hAnsi="Times New Roman" w:cs="Times New Roman"/>
          <w:i/>
        </w:rPr>
        <w:t>.</w:t>
      </w:r>
      <w:r w:rsidRPr="000875D9">
        <w:rPr>
          <w:rFonts w:ascii="Times New Roman" w:hAnsi="Times New Roman" w:cs="Times New Roman"/>
        </w:rPr>
        <w:t xml:space="preserve"> </w:t>
      </w:r>
      <w:r w:rsidR="00275210" w:rsidRPr="000875D9">
        <w:rPr>
          <w:rFonts w:ascii="Times New Roman" w:hAnsi="Times New Roman" w:cs="Times New Roman"/>
        </w:rPr>
        <w:t xml:space="preserve">2009; </w:t>
      </w:r>
      <w:r w:rsidRPr="000875D9">
        <w:rPr>
          <w:rFonts w:ascii="Times New Roman" w:hAnsi="Times New Roman" w:cs="Times New Roman"/>
        </w:rPr>
        <w:t>18:481–492</w:t>
      </w:r>
    </w:p>
    <w:p w:rsidR="000D2E8D" w:rsidRPr="000875D9" w:rsidRDefault="00B921AA" w:rsidP="00985806">
      <w:pPr>
        <w:pStyle w:val="ListParagraph"/>
        <w:numPr>
          <w:ilvl w:val="0"/>
          <w:numId w:val="15"/>
        </w:numPr>
        <w:autoSpaceDE/>
        <w:autoSpaceDN/>
        <w:adjustRightInd/>
        <w:spacing w:after="0"/>
        <w:rPr>
          <w:rFonts w:ascii="Arial" w:eastAsia="Times New Roman" w:hAnsi="Arial" w:cs="Arial"/>
        </w:rPr>
      </w:pPr>
      <w:r w:rsidRPr="000875D9">
        <w:rPr>
          <w:rFonts w:ascii="Times New Roman" w:eastAsia="Times New Roman" w:hAnsi="Times New Roman" w:cs="Times New Roman"/>
        </w:rPr>
        <w:t xml:space="preserve">Bombard Y, Abelson J, </w:t>
      </w:r>
      <w:proofErr w:type="spellStart"/>
      <w:r w:rsidR="000D2E8D" w:rsidRPr="000875D9">
        <w:rPr>
          <w:rFonts w:ascii="Times New Roman" w:eastAsia="Times New Roman" w:hAnsi="Times New Roman" w:cs="Times New Roman"/>
        </w:rPr>
        <w:t>Simeonov</w:t>
      </w:r>
      <w:proofErr w:type="spellEnd"/>
      <w:r w:rsidR="000D2E8D" w:rsidRPr="000875D9">
        <w:rPr>
          <w:rFonts w:ascii="Times New Roman" w:eastAsia="Times New Roman" w:hAnsi="Times New Roman" w:cs="Times New Roman"/>
        </w:rPr>
        <w:t xml:space="preserve"> D, Gauvin FP. Citizens’ perspectives on personalized medicine: a qualitative public deliberation study. </w:t>
      </w:r>
      <w:r w:rsidR="000D2E8D" w:rsidRPr="000875D9">
        <w:rPr>
          <w:rFonts w:ascii="Times New Roman" w:eastAsia="Times New Roman" w:hAnsi="Times New Roman" w:cs="Times New Roman"/>
          <w:i/>
        </w:rPr>
        <w:t>European J of Human Genetics</w:t>
      </w:r>
      <w:r w:rsidR="000D2E8D" w:rsidRPr="000875D9">
        <w:rPr>
          <w:rFonts w:ascii="Times New Roman" w:eastAsia="Times New Roman" w:hAnsi="Times New Roman" w:cs="Times New Roman"/>
        </w:rPr>
        <w:t>.2013; 21: 1197–1201.</w:t>
      </w:r>
    </w:p>
    <w:p w:rsidR="00CC0542" w:rsidRPr="000875D9" w:rsidRDefault="00C7541A" w:rsidP="00985806">
      <w:pPr>
        <w:pStyle w:val="ListParagraph"/>
        <w:numPr>
          <w:ilvl w:val="0"/>
          <w:numId w:val="15"/>
        </w:numPr>
        <w:autoSpaceDE/>
        <w:autoSpaceDN/>
        <w:adjustRightInd/>
        <w:spacing w:after="0"/>
        <w:rPr>
          <w:rFonts w:ascii="Times New Roman" w:eastAsia="Times New Roman" w:hAnsi="Times New Roman" w:cs="Times New Roman"/>
        </w:rPr>
      </w:pPr>
      <w:proofErr w:type="spellStart"/>
      <w:r w:rsidRPr="000875D9">
        <w:rPr>
          <w:rFonts w:ascii="Times New Roman" w:hAnsi="Times New Roman" w:cs="Times New Roman"/>
        </w:rPr>
        <w:t>Hoeyer</w:t>
      </w:r>
      <w:proofErr w:type="spellEnd"/>
      <w:r w:rsidRPr="000875D9">
        <w:rPr>
          <w:rFonts w:ascii="Times New Roman" w:hAnsi="Times New Roman" w:cs="Times New Roman"/>
        </w:rPr>
        <w:t xml:space="preserve"> K, </w:t>
      </w:r>
      <w:proofErr w:type="spellStart"/>
      <w:r w:rsidRPr="000875D9">
        <w:rPr>
          <w:rFonts w:ascii="Times New Roman" w:hAnsi="Times New Roman" w:cs="Times New Roman"/>
        </w:rPr>
        <w:t>Olofsson</w:t>
      </w:r>
      <w:proofErr w:type="spellEnd"/>
      <w:r w:rsidRPr="000875D9">
        <w:rPr>
          <w:rFonts w:ascii="Times New Roman" w:hAnsi="Times New Roman" w:cs="Times New Roman"/>
        </w:rPr>
        <w:t xml:space="preserve"> BO et al</w:t>
      </w:r>
      <w:r w:rsidR="00CC0542" w:rsidRPr="000875D9">
        <w:rPr>
          <w:rFonts w:ascii="Times New Roman" w:hAnsi="Times New Roman" w:cs="Times New Roman"/>
        </w:rPr>
        <w:t>.</w:t>
      </w:r>
      <w:r w:rsidRPr="000875D9">
        <w:rPr>
          <w:rFonts w:ascii="Times New Roman" w:hAnsi="Times New Roman" w:cs="Times New Roman"/>
        </w:rPr>
        <w:t xml:space="preserve"> Informed consent and biobanks: a population-based study of attitudes towards tissue donation for genetic research. </w:t>
      </w:r>
      <w:r w:rsidRPr="000875D9">
        <w:rPr>
          <w:rFonts w:ascii="Times New Roman" w:hAnsi="Times New Roman" w:cs="Times New Roman"/>
          <w:i/>
        </w:rPr>
        <w:t>Scand J Public Health</w:t>
      </w:r>
      <w:r w:rsidR="00CC0542" w:rsidRPr="000875D9">
        <w:rPr>
          <w:rFonts w:ascii="Times New Roman" w:hAnsi="Times New Roman" w:cs="Times New Roman"/>
          <w:i/>
        </w:rPr>
        <w:t>.</w:t>
      </w:r>
      <w:r w:rsidRPr="000875D9">
        <w:rPr>
          <w:rFonts w:ascii="Times New Roman" w:hAnsi="Times New Roman" w:cs="Times New Roman"/>
        </w:rPr>
        <w:t xml:space="preserve"> </w:t>
      </w:r>
      <w:r w:rsidR="00CC0542" w:rsidRPr="000875D9">
        <w:rPr>
          <w:rFonts w:ascii="Times New Roman" w:hAnsi="Times New Roman" w:cs="Times New Roman"/>
        </w:rPr>
        <w:t xml:space="preserve">2004; </w:t>
      </w:r>
      <w:r w:rsidRPr="000875D9">
        <w:rPr>
          <w:rFonts w:ascii="Times New Roman" w:hAnsi="Times New Roman" w:cs="Times New Roman"/>
        </w:rPr>
        <w:t>32(3):</w:t>
      </w:r>
      <w:r w:rsidR="00704205" w:rsidRPr="000875D9">
        <w:rPr>
          <w:rFonts w:ascii="Times New Roman" w:hAnsi="Times New Roman" w:cs="Times New Roman"/>
        </w:rPr>
        <w:t xml:space="preserve"> </w:t>
      </w:r>
      <w:r w:rsidRPr="000875D9">
        <w:rPr>
          <w:rFonts w:ascii="Times New Roman" w:hAnsi="Times New Roman" w:cs="Times New Roman"/>
        </w:rPr>
        <w:t>224–229</w:t>
      </w:r>
      <w:r w:rsidR="00AE752C" w:rsidRPr="000875D9">
        <w:rPr>
          <w:rFonts w:ascii="Times New Roman" w:hAnsi="Times New Roman" w:cs="Times New Roman"/>
        </w:rPr>
        <w:t xml:space="preserve">. </w:t>
      </w:r>
    </w:p>
    <w:p w:rsidR="00FF2AD4" w:rsidRPr="000875D9" w:rsidRDefault="00FF2AD4" w:rsidP="00985806">
      <w:pPr>
        <w:pStyle w:val="ListParagraph"/>
        <w:numPr>
          <w:ilvl w:val="0"/>
          <w:numId w:val="15"/>
        </w:numPr>
        <w:ind w:left="450" w:hanging="450"/>
        <w:rPr>
          <w:rFonts w:ascii="Times New Roman" w:hAnsi="Times New Roman" w:cs="Times New Roman"/>
        </w:rPr>
      </w:pPr>
      <w:proofErr w:type="spellStart"/>
      <w:proofErr w:type="gramStart"/>
      <w:r w:rsidRPr="000875D9">
        <w:rPr>
          <w:rFonts w:ascii="Times New Roman" w:hAnsi="Times New Roman" w:cs="Times New Roman"/>
        </w:rPr>
        <w:t>Tupasela</w:t>
      </w:r>
      <w:proofErr w:type="spellEnd"/>
      <w:r w:rsidRPr="000875D9">
        <w:rPr>
          <w:rFonts w:ascii="Times New Roman" w:hAnsi="Times New Roman" w:cs="Times New Roman"/>
        </w:rPr>
        <w:t xml:space="preserve">  A</w:t>
      </w:r>
      <w:proofErr w:type="gramEnd"/>
      <w:r w:rsidRPr="000875D9">
        <w:rPr>
          <w:rFonts w:ascii="Times New Roman" w:hAnsi="Times New Roman" w:cs="Times New Roman"/>
        </w:rPr>
        <w:t xml:space="preserve">, Snell K, </w:t>
      </w:r>
      <w:proofErr w:type="spellStart"/>
      <w:r w:rsidRPr="000875D9">
        <w:rPr>
          <w:rFonts w:ascii="Times New Roman" w:hAnsi="Times New Roman" w:cs="Times New Roman"/>
        </w:rPr>
        <w:t>Cañada</w:t>
      </w:r>
      <w:proofErr w:type="spellEnd"/>
      <w:r w:rsidRPr="000875D9">
        <w:rPr>
          <w:rFonts w:ascii="Times New Roman" w:hAnsi="Times New Roman" w:cs="Times New Roman"/>
        </w:rPr>
        <w:t xml:space="preserve"> JA. Constructing populations in biobanking.</w:t>
      </w:r>
      <w:r w:rsidRPr="000875D9">
        <w:rPr>
          <w:rFonts w:ascii="Times New Roman" w:hAnsi="Times New Roman" w:cs="Times New Roman"/>
          <w:i/>
          <w:iCs/>
        </w:rPr>
        <w:t xml:space="preserve"> Life Sciences, Society, and Policy. </w:t>
      </w:r>
      <w:proofErr w:type="gramStart"/>
      <w:r w:rsidRPr="000875D9">
        <w:rPr>
          <w:rFonts w:ascii="Times New Roman" w:hAnsi="Times New Roman" w:cs="Times New Roman"/>
        </w:rPr>
        <w:t>2015.</w:t>
      </w:r>
      <w:r w:rsidRPr="000875D9">
        <w:rPr>
          <w:rFonts w:ascii="Times New Roman" w:hAnsi="Times New Roman" w:cs="Times New Roman"/>
          <w:i/>
          <w:iCs/>
        </w:rPr>
        <w:t>,</w:t>
      </w:r>
      <w:proofErr w:type="gramEnd"/>
      <w:r w:rsidRPr="000875D9">
        <w:rPr>
          <w:rFonts w:ascii="Times New Roman" w:hAnsi="Times New Roman" w:cs="Times New Roman"/>
          <w:i/>
          <w:iCs/>
        </w:rPr>
        <w:t xml:space="preserve"> </w:t>
      </w:r>
      <w:r w:rsidRPr="000875D9">
        <w:rPr>
          <w:rFonts w:ascii="Times New Roman" w:hAnsi="Times New Roman" w:cs="Times New Roman"/>
          <w:iCs/>
        </w:rPr>
        <w:t>11</w:t>
      </w:r>
      <w:r w:rsidRPr="000875D9">
        <w:rPr>
          <w:rFonts w:ascii="Times New Roman" w:hAnsi="Times New Roman" w:cs="Times New Roman"/>
        </w:rPr>
        <w:t xml:space="preserve">(1), 1-18. </w:t>
      </w:r>
      <w:proofErr w:type="spellStart"/>
      <w:r w:rsidRPr="000875D9">
        <w:rPr>
          <w:rFonts w:ascii="Times New Roman" w:hAnsi="Times New Roman" w:cs="Times New Roman"/>
        </w:rPr>
        <w:t>doi:http</w:t>
      </w:r>
      <w:proofErr w:type="spellEnd"/>
      <w:r w:rsidRPr="000875D9">
        <w:rPr>
          <w:rFonts w:ascii="Times New Roman" w:hAnsi="Times New Roman" w:cs="Times New Roman"/>
        </w:rPr>
        <w:t>://dx.doi.org/10.1186/s40504-015-0024-0</w:t>
      </w:r>
    </w:p>
    <w:p w:rsidR="00DC2031" w:rsidRPr="000875D9" w:rsidRDefault="002E7D05" w:rsidP="00985806">
      <w:pPr>
        <w:pStyle w:val="ListParagraph"/>
        <w:numPr>
          <w:ilvl w:val="0"/>
          <w:numId w:val="15"/>
        </w:numPr>
        <w:spacing w:after="0"/>
        <w:ind w:left="450" w:hanging="450"/>
        <w:rPr>
          <w:rFonts w:ascii="Times New Roman" w:hAnsi="Times New Roman" w:cs="Times New Roman"/>
        </w:rPr>
      </w:pPr>
      <w:proofErr w:type="spellStart"/>
      <w:r w:rsidRPr="000875D9">
        <w:rPr>
          <w:rFonts w:ascii="Times New Roman" w:hAnsi="Times New Roman" w:cs="Times New Roman"/>
        </w:rPr>
        <w:lastRenderedPageBreak/>
        <w:t>D’Abramo</w:t>
      </w:r>
      <w:proofErr w:type="spellEnd"/>
      <w:r w:rsidRPr="000875D9">
        <w:rPr>
          <w:rFonts w:ascii="Times New Roman" w:hAnsi="Times New Roman" w:cs="Times New Roman"/>
        </w:rPr>
        <w:t xml:space="preserve"> </w:t>
      </w:r>
      <w:r w:rsidR="00CE31D0" w:rsidRPr="000875D9">
        <w:rPr>
          <w:rFonts w:ascii="Times New Roman" w:hAnsi="Times New Roman" w:cs="Times New Roman"/>
        </w:rPr>
        <w:t xml:space="preserve"> F, </w:t>
      </w:r>
      <w:proofErr w:type="spellStart"/>
      <w:r w:rsidRPr="000875D9">
        <w:rPr>
          <w:rFonts w:ascii="Times New Roman" w:hAnsi="Times New Roman" w:cs="Times New Roman"/>
        </w:rPr>
        <w:t>Schildmann</w:t>
      </w:r>
      <w:proofErr w:type="spellEnd"/>
      <w:r w:rsidR="00CE31D0" w:rsidRPr="000875D9">
        <w:rPr>
          <w:rFonts w:ascii="Times New Roman" w:hAnsi="Times New Roman" w:cs="Times New Roman"/>
        </w:rPr>
        <w:t xml:space="preserve"> J,</w:t>
      </w:r>
      <w:r w:rsidRPr="000875D9">
        <w:rPr>
          <w:rFonts w:ascii="Times New Roman" w:hAnsi="Times New Roman" w:cs="Times New Roman"/>
        </w:rPr>
        <w:t xml:space="preserve"> </w:t>
      </w:r>
      <w:proofErr w:type="spellStart"/>
      <w:r w:rsidRPr="000875D9">
        <w:rPr>
          <w:rFonts w:ascii="Times New Roman" w:hAnsi="Times New Roman" w:cs="Times New Roman"/>
        </w:rPr>
        <w:t>Vollmann</w:t>
      </w:r>
      <w:proofErr w:type="spellEnd"/>
      <w:r w:rsidR="00CE31D0" w:rsidRPr="000875D9">
        <w:rPr>
          <w:rFonts w:ascii="Times New Roman" w:hAnsi="Times New Roman" w:cs="Times New Roman"/>
        </w:rPr>
        <w:t xml:space="preserve"> J</w:t>
      </w:r>
      <w:r w:rsidRPr="000875D9">
        <w:rPr>
          <w:rFonts w:ascii="Times New Roman" w:hAnsi="Times New Roman" w:cs="Times New Roman"/>
        </w:rPr>
        <w:t xml:space="preserve">. </w:t>
      </w:r>
      <w:r w:rsidR="00DA7914" w:rsidRPr="000875D9">
        <w:rPr>
          <w:rFonts w:ascii="Times New Roman" w:hAnsi="Times New Roman" w:cs="Times New Roman"/>
        </w:rPr>
        <w:t>Research participants’ perceptions and views</w:t>
      </w:r>
      <w:r w:rsidR="00FF2AD4" w:rsidRPr="000875D9">
        <w:rPr>
          <w:rFonts w:ascii="Times New Roman" w:hAnsi="Times New Roman" w:cs="Times New Roman"/>
        </w:rPr>
        <w:t xml:space="preserve"> </w:t>
      </w:r>
      <w:r w:rsidR="00DA7914" w:rsidRPr="000875D9">
        <w:rPr>
          <w:rFonts w:ascii="Times New Roman" w:hAnsi="Times New Roman" w:cs="Times New Roman"/>
        </w:rPr>
        <w:t>on co</w:t>
      </w:r>
      <w:r w:rsidR="00DA7914" w:rsidRPr="000875D9">
        <w:rPr>
          <w:rFonts w:ascii="Times New Roman" w:hAnsi="Times New Roman" w:cs="Times New Roman"/>
          <w:iCs/>
        </w:rPr>
        <w:t xml:space="preserve">nsent for biobank research: a review </w:t>
      </w:r>
      <w:r w:rsidR="00DA7914" w:rsidRPr="000875D9">
        <w:rPr>
          <w:rFonts w:ascii="Times New Roman" w:hAnsi="Times New Roman" w:cs="Times New Roman"/>
        </w:rPr>
        <w:t>of empi</w:t>
      </w:r>
      <w:r w:rsidR="00DA7914" w:rsidRPr="000875D9">
        <w:rPr>
          <w:rFonts w:ascii="Times New Roman" w:hAnsi="Times New Roman" w:cs="Times New Roman"/>
          <w:iCs/>
        </w:rPr>
        <w:t>rica</w:t>
      </w:r>
      <w:r w:rsidR="00DA7914" w:rsidRPr="000875D9">
        <w:rPr>
          <w:rFonts w:ascii="Times New Roman" w:hAnsi="Times New Roman" w:cs="Times New Roman"/>
        </w:rPr>
        <w:t>l data and ethical analysis</w:t>
      </w:r>
      <w:r w:rsidR="00D87FA7" w:rsidRPr="000875D9">
        <w:rPr>
          <w:rFonts w:ascii="Times New Roman" w:hAnsi="Times New Roman" w:cs="Times New Roman"/>
        </w:rPr>
        <w:t xml:space="preserve">. </w:t>
      </w:r>
      <w:r w:rsidRPr="000875D9">
        <w:rPr>
          <w:rFonts w:ascii="Times New Roman" w:hAnsi="Times New Roman" w:cs="Times New Roman"/>
          <w:i/>
        </w:rPr>
        <w:t>BMC Medical Ethics</w:t>
      </w:r>
      <w:r w:rsidR="00D87FA7" w:rsidRPr="000875D9">
        <w:rPr>
          <w:rFonts w:ascii="Times New Roman" w:hAnsi="Times New Roman" w:cs="Times New Roman"/>
        </w:rPr>
        <w:t xml:space="preserve">. </w:t>
      </w:r>
      <w:r w:rsidRPr="000875D9">
        <w:rPr>
          <w:rFonts w:ascii="Times New Roman" w:hAnsi="Times New Roman" w:cs="Times New Roman"/>
        </w:rPr>
        <w:t>2015</w:t>
      </w:r>
      <w:r w:rsidR="00D87FA7" w:rsidRPr="000875D9">
        <w:rPr>
          <w:rFonts w:ascii="Times New Roman" w:hAnsi="Times New Roman" w:cs="Times New Roman"/>
        </w:rPr>
        <w:t>;</w:t>
      </w:r>
      <w:r w:rsidRPr="000875D9">
        <w:rPr>
          <w:rFonts w:ascii="Times New Roman" w:hAnsi="Times New Roman" w:cs="Times New Roman"/>
        </w:rPr>
        <w:t xml:space="preserve"> 16:60</w:t>
      </w:r>
    </w:p>
    <w:p w:rsidR="003A1548" w:rsidRPr="000875D9" w:rsidRDefault="00A80140" w:rsidP="00985806">
      <w:pPr>
        <w:pStyle w:val="ListParagraph"/>
        <w:numPr>
          <w:ilvl w:val="0"/>
          <w:numId w:val="15"/>
        </w:numPr>
        <w:spacing w:after="0"/>
        <w:rPr>
          <w:rFonts w:ascii="Times New Roman" w:hAnsi="Times New Roman" w:cs="Times New Roman"/>
        </w:rPr>
      </w:pPr>
      <w:r w:rsidRPr="000875D9">
        <w:rPr>
          <w:rFonts w:ascii="Times New Roman" w:hAnsi="Times New Roman" w:cs="Times New Roman"/>
          <w:bCs/>
        </w:rPr>
        <w:t xml:space="preserve">Hate K, </w:t>
      </w:r>
      <w:proofErr w:type="spellStart"/>
      <w:r w:rsidRPr="000875D9">
        <w:rPr>
          <w:rFonts w:ascii="Times New Roman" w:hAnsi="Times New Roman" w:cs="Times New Roman"/>
          <w:bCs/>
        </w:rPr>
        <w:t>Meherally</w:t>
      </w:r>
      <w:proofErr w:type="spellEnd"/>
      <w:r w:rsidRPr="000875D9">
        <w:rPr>
          <w:rFonts w:ascii="Times New Roman" w:hAnsi="Times New Roman" w:cs="Times New Roman"/>
          <w:bCs/>
        </w:rPr>
        <w:t xml:space="preserve"> S, Shah More N.</w:t>
      </w:r>
      <w:r w:rsidR="00D77696" w:rsidRPr="000875D9">
        <w:rPr>
          <w:rFonts w:ascii="GillSansStd-Bold" w:hAnsi="GillSansStd-Bold" w:cs="GillSansStd-Bold"/>
          <w:b/>
          <w:bCs/>
        </w:rPr>
        <w:t xml:space="preserve"> </w:t>
      </w:r>
      <w:r w:rsidR="00D77696" w:rsidRPr="000875D9">
        <w:rPr>
          <w:rFonts w:ascii="Times New Roman" w:hAnsi="Times New Roman" w:cs="Times New Roman"/>
          <w:bCs/>
        </w:rPr>
        <w:t xml:space="preserve">Sweat, Skepticism, and Uncharted Territory: A Qualitative Study of Opinions on Data Sharing Among Public Health Researchers and Research Participants in Mumbai, India. </w:t>
      </w:r>
      <w:r w:rsidRPr="000875D9">
        <w:rPr>
          <w:rFonts w:ascii="Times New Roman" w:hAnsi="Times New Roman" w:cs="Times New Roman"/>
          <w:i/>
          <w:iCs/>
        </w:rPr>
        <w:t xml:space="preserve">Journal of Empirical Research on Human Research Ethics </w:t>
      </w:r>
      <w:r w:rsidR="00EA0763" w:rsidRPr="000875D9">
        <w:rPr>
          <w:rFonts w:ascii="Times New Roman" w:hAnsi="Times New Roman" w:cs="Times New Roman"/>
        </w:rPr>
        <w:t>2015, Vol. 10(3) 239–250</w:t>
      </w:r>
    </w:p>
    <w:p w:rsidR="006A1745" w:rsidRPr="000875D9" w:rsidRDefault="006A1745" w:rsidP="00985806">
      <w:pPr>
        <w:pStyle w:val="ListParagraph"/>
        <w:numPr>
          <w:ilvl w:val="0"/>
          <w:numId w:val="15"/>
        </w:numPr>
        <w:spacing w:after="0"/>
        <w:rPr>
          <w:rFonts w:ascii="Times New Roman" w:hAnsi="Times New Roman" w:cs="Times New Roman"/>
        </w:rPr>
      </w:pPr>
      <w:r w:rsidRPr="000875D9">
        <w:rPr>
          <w:rFonts w:ascii="Times New Roman" w:hAnsi="Times New Roman" w:cs="Times New Roman"/>
        </w:rPr>
        <w:t>Machado H,</w:t>
      </w:r>
      <w:r w:rsidR="00D83CFC" w:rsidRPr="000875D9">
        <w:rPr>
          <w:rFonts w:ascii="Times New Roman" w:hAnsi="Times New Roman" w:cs="Times New Roman"/>
        </w:rPr>
        <w:t xml:space="preserve"> Silva S. Public participation in genetic databases: crossing the boundaries between biobanks and forensic DNA databases through the principle of solidarity. </w:t>
      </w:r>
      <w:hyperlink r:id="rId22" w:history="1">
        <w:r w:rsidR="00D83CFC" w:rsidRPr="000875D9">
          <w:rPr>
            <w:rStyle w:val="Hyperlink"/>
            <w:rFonts w:ascii="Times New Roman" w:hAnsi="Times New Roman" w:cs="Times New Roman"/>
            <w:i/>
            <w:color w:val="auto"/>
            <w:u w:val="none"/>
          </w:rPr>
          <w:t>J Med Ethics</w:t>
        </w:r>
        <w:r w:rsidR="00D83CFC" w:rsidRPr="000875D9">
          <w:rPr>
            <w:rStyle w:val="Hyperlink"/>
            <w:rFonts w:ascii="Times New Roman" w:hAnsi="Times New Roman" w:cs="Times New Roman"/>
            <w:color w:val="auto"/>
            <w:u w:val="none"/>
          </w:rPr>
          <w:t>.  2015; 41(10):820-4</w:t>
        </w:r>
      </w:hyperlink>
      <w:r w:rsidR="00D83CFC" w:rsidRPr="000875D9">
        <w:rPr>
          <w:rFonts w:ascii="Times New Roman" w:hAnsi="Times New Roman" w:cs="Times New Roman"/>
        </w:rPr>
        <w:t> </w:t>
      </w:r>
    </w:p>
    <w:p w:rsidR="00B851DD" w:rsidRPr="000875D9" w:rsidRDefault="006A1745" w:rsidP="00985806">
      <w:pPr>
        <w:pStyle w:val="ListParagraph"/>
        <w:numPr>
          <w:ilvl w:val="0"/>
          <w:numId w:val="15"/>
        </w:numPr>
        <w:spacing w:after="0"/>
        <w:rPr>
          <w:rFonts w:ascii="Myriad-Roman" w:eastAsia="Myriad-Roman" w:hAnsiTheme="minorHAnsi" w:cs="Myriad-Roman"/>
        </w:rPr>
      </w:pPr>
      <w:proofErr w:type="spellStart"/>
      <w:r w:rsidRPr="000875D9">
        <w:rPr>
          <w:rFonts w:ascii="Times New Roman" w:eastAsia="Times New Roman" w:hAnsi="Times New Roman" w:cs="Times New Roman"/>
        </w:rPr>
        <w:t>Igbe</w:t>
      </w:r>
      <w:proofErr w:type="spellEnd"/>
      <w:r w:rsidRPr="000875D9">
        <w:rPr>
          <w:rFonts w:ascii="Times New Roman" w:eastAsia="Times New Roman" w:hAnsi="Times New Roman" w:cs="Times New Roman"/>
        </w:rPr>
        <w:t xml:space="preserve"> MA, </w:t>
      </w:r>
      <w:proofErr w:type="spellStart"/>
      <w:r w:rsidRPr="000875D9">
        <w:rPr>
          <w:rFonts w:ascii="Times New Roman" w:eastAsia="Times New Roman" w:hAnsi="Times New Roman" w:cs="Times New Roman"/>
        </w:rPr>
        <w:t>Adebamowo</w:t>
      </w:r>
      <w:proofErr w:type="spellEnd"/>
      <w:r w:rsidRPr="000875D9">
        <w:rPr>
          <w:rFonts w:ascii="Times New Roman" w:eastAsia="Times New Roman" w:hAnsi="Times New Roman" w:cs="Times New Roman"/>
        </w:rPr>
        <w:t xml:space="preserve"> CA. Qualitative study of knowledge and attitudes</w:t>
      </w:r>
      <w:r w:rsidR="00DC1F6E" w:rsidRPr="000875D9">
        <w:rPr>
          <w:rFonts w:ascii="Times New Roman" w:eastAsia="Times New Roman" w:hAnsi="Times New Roman" w:cs="Times New Roman"/>
        </w:rPr>
        <w:t xml:space="preserve"> </w:t>
      </w:r>
      <w:r w:rsidRPr="000875D9">
        <w:rPr>
          <w:rFonts w:ascii="Times New Roman" w:eastAsia="Times New Roman" w:hAnsi="Times New Roman" w:cs="Times New Roman"/>
        </w:rPr>
        <w:t>to biobanking among lay persons in Nigeria</w:t>
      </w:r>
      <w:r w:rsidR="00DC1F6E" w:rsidRPr="000875D9">
        <w:rPr>
          <w:rFonts w:ascii="Times New Roman" w:eastAsia="Times New Roman" w:hAnsi="Times New Roman" w:cs="Times New Roman"/>
        </w:rPr>
        <w:t xml:space="preserve">. </w:t>
      </w:r>
      <w:r w:rsidRPr="000875D9">
        <w:rPr>
          <w:rFonts w:ascii="Times New Roman" w:eastAsia="Times New Roman" w:hAnsi="Times New Roman" w:cs="Times New Roman"/>
          <w:i/>
        </w:rPr>
        <w:t>BMC Medical Ethics</w:t>
      </w:r>
      <w:r w:rsidR="00DC1F6E" w:rsidRPr="000875D9">
        <w:rPr>
          <w:rFonts w:ascii="Times New Roman" w:eastAsia="Times New Roman" w:hAnsi="Times New Roman" w:cs="Times New Roman"/>
        </w:rPr>
        <w:t xml:space="preserve"> </w:t>
      </w:r>
      <w:r w:rsidRPr="000875D9">
        <w:rPr>
          <w:rFonts w:ascii="Times New Roman" w:eastAsia="Times New Roman" w:hAnsi="Times New Roman" w:cs="Times New Roman"/>
        </w:rPr>
        <w:t>2012,13</w:t>
      </w:r>
      <w:r w:rsidR="00DC1F6E" w:rsidRPr="000875D9">
        <w:rPr>
          <w:rFonts w:ascii="Times New Roman" w:eastAsia="Times New Roman" w:hAnsi="Times New Roman" w:cs="Times New Roman"/>
        </w:rPr>
        <w:t xml:space="preserve"> </w:t>
      </w:r>
      <w:r w:rsidRPr="000875D9">
        <w:rPr>
          <w:rFonts w:ascii="Times New Roman" w:eastAsia="Times New Roman" w:hAnsi="Times New Roman" w:cs="Times New Roman"/>
        </w:rPr>
        <w:t>:27</w:t>
      </w:r>
      <w:r w:rsidR="00B851DD" w:rsidRPr="000875D9">
        <w:rPr>
          <w:rFonts w:ascii="Times New Roman" w:eastAsia="Times New Roman" w:hAnsi="Times New Roman" w:cs="Times New Roman"/>
        </w:rPr>
        <w:t xml:space="preserve"> </w:t>
      </w:r>
    </w:p>
    <w:p w:rsidR="006A1745" w:rsidRPr="000875D9" w:rsidRDefault="00B851DD" w:rsidP="00985806">
      <w:pPr>
        <w:pStyle w:val="ListParagraph"/>
        <w:numPr>
          <w:ilvl w:val="0"/>
          <w:numId w:val="15"/>
        </w:numPr>
        <w:spacing w:after="0"/>
        <w:rPr>
          <w:rFonts w:ascii="Times New Roman" w:hAnsi="Times New Roman" w:cs="Times New Roman"/>
          <w:bCs/>
        </w:rPr>
      </w:pPr>
      <w:r w:rsidRPr="000875D9">
        <w:rPr>
          <w:rFonts w:ascii="Times New Roman" w:eastAsia="Myriad-Roman" w:hAnsi="Times New Roman" w:cs="Times New Roman"/>
        </w:rPr>
        <w:t xml:space="preserve">Godard B, </w:t>
      </w:r>
      <w:proofErr w:type="spellStart"/>
      <w:r w:rsidRPr="000875D9">
        <w:rPr>
          <w:rFonts w:ascii="Times New Roman" w:eastAsia="Myriad-Roman" w:hAnsi="Times New Roman" w:cs="Times New Roman"/>
        </w:rPr>
        <w:t>Schmidtke</w:t>
      </w:r>
      <w:proofErr w:type="spellEnd"/>
      <w:r w:rsidRPr="000875D9">
        <w:rPr>
          <w:rFonts w:ascii="Times New Roman" w:eastAsia="Myriad-Roman" w:hAnsi="Times New Roman" w:cs="Times New Roman"/>
        </w:rPr>
        <w:t xml:space="preserve"> J, </w:t>
      </w:r>
      <w:proofErr w:type="spellStart"/>
      <w:r w:rsidRPr="000875D9">
        <w:rPr>
          <w:rFonts w:ascii="Times New Roman" w:eastAsia="Myriad-Roman" w:hAnsi="Times New Roman" w:cs="Times New Roman"/>
        </w:rPr>
        <w:t>Cassiman</w:t>
      </w:r>
      <w:proofErr w:type="spellEnd"/>
      <w:r w:rsidRPr="000875D9">
        <w:rPr>
          <w:rFonts w:ascii="Times New Roman" w:eastAsia="Myriad-Roman" w:hAnsi="Times New Roman" w:cs="Times New Roman"/>
        </w:rPr>
        <w:t xml:space="preserve"> JJ, </w:t>
      </w:r>
      <w:proofErr w:type="spellStart"/>
      <w:r w:rsidRPr="000875D9">
        <w:rPr>
          <w:rFonts w:ascii="Times New Roman" w:eastAsia="Myriad-Roman" w:hAnsi="Times New Roman" w:cs="Times New Roman"/>
        </w:rPr>
        <w:t>Ayme</w:t>
      </w:r>
      <w:proofErr w:type="spellEnd"/>
      <w:r w:rsidRPr="000875D9">
        <w:rPr>
          <w:rFonts w:ascii="Times New Roman" w:eastAsia="Myriad-Roman" w:hAnsi="Times New Roman" w:cs="Times New Roman"/>
        </w:rPr>
        <w:t xml:space="preserve"> S. Data storage and DNA banking for biomedical research: </w:t>
      </w:r>
      <w:proofErr w:type="gramStart"/>
      <w:r w:rsidRPr="000875D9">
        <w:rPr>
          <w:rFonts w:ascii="Times New Roman" w:eastAsia="Myriad-Roman" w:hAnsi="Times New Roman" w:cs="Times New Roman"/>
        </w:rPr>
        <w:t>informed consent, confidentiality, quality issues, ownership, return</w:t>
      </w:r>
      <w:proofErr w:type="gramEnd"/>
      <w:r w:rsidRPr="000875D9">
        <w:rPr>
          <w:rFonts w:ascii="Times New Roman" w:eastAsia="Myriad-Roman" w:hAnsi="Times New Roman" w:cs="Times New Roman"/>
        </w:rPr>
        <w:t xml:space="preserve"> of benefits. A professional perspective. </w:t>
      </w:r>
      <w:proofErr w:type="spellStart"/>
      <w:r w:rsidRPr="000875D9">
        <w:rPr>
          <w:rFonts w:ascii="Times New Roman" w:eastAsia="Myriad-Roman" w:hAnsi="Times New Roman" w:cs="Times New Roman"/>
          <w:i/>
          <w:iCs/>
        </w:rPr>
        <w:t>Eur</w:t>
      </w:r>
      <w:proofErr w:type="spellEnd"/>
      <w:r w:rsidRPr="000875D9">
        <w:rPr>
          <w:rFonts w:ascii="Times New Roman" w:eastAsia="Myriad-Roman" w:hAnsi="Times New Roman" w:cs="Times New Roman"/>
          <w:i/>
          <w:iCs/>
        </w:rPr>
        <w:t xml:space="preserve"> J Hum Genet. </w:t>
      </w:r>
      <w:r w:rsidRPr="000875D9">
        <w:rPr>
          <w:rFonts w:ascii="Times New Roman" w:eastAsia="Myriad-Roman" w:hAnsi="Times New Roman" w:cs="Times New Roman"/>
        </w:rPr>
        <w:t>2003 Dec; 11 (</w:t>
      </w:r>
      <w:proofErr w:type="spellStart"/>
      <w:r w:rsidRPr="000875D9">
        <w:rPr>
          <w:rFonts w:ascii="Times New Roman" w:eastAsia="Myriad-Roman" w:hAnsi="Times New Roman" w:cs="Times New Roman"/>
        </w:rPr>
        <w:t>Suppl</w:t>
      </w:r>
      <w:proofErr w:type="spellEnd"/>
      <w:r w:rsidRPr="000875D9">
        <w:rPr>
          <w:rFonts w:ascii="Times New Roman" w:eastAsia="Myriad-Roman" w:hAnsi="Times New Roman" w:cs="Times New Roman"/>
        </w:rPr>
        <w:t xml:space="preserve"> 2):S88–S122.</w:t>
      </w:r>
    </w:p>
    <w:p w:rsidR="006A2D40" w:rsidRPr="000875D9" w:rsidRDefault="007A0057" w:rsidP="00985806">
      <w:pPr>
        <w:pStyle w:val="ListParagraph"/>
        <w:numPr>
          <w:ilvl w:val="0"/>
          <w:numId w:val="15"/>
        </w:numPr>
        <w:autoSpaceDE/>
        <w:autoSpaceDN/>
        <w:adjustRightInd/>
        <w:spacing w:after="0"/>
        <w:rPr>
          <w:rFonts w:ascii="Times New Roman" w:hAnsi="Times New Roman" w:cs="Times New Roman"/>
          <w:bCs/>
        </w:rPr>
      </w:pPr>
      <w:proofErr w:type="spellStart"/>
      <w:r w:rsidRPr="000875D9">
        <w:rPr>
          <w:rFonts w:ascii="Times New Roman" w:hAnsi="Times New Roman" w:cs="Times New Roman"/>
          <w:color w:val="231F20"/>
        </w:rPr>
        <w:t>Ahram</w:t>
      </w:r>
      <w:proofErr w:type="spellEnd"/>
      <w:r w:rsidRPr="000875D9">
        <w:rPr>
          <w:rFonts w:ascii="Times New Roman" w:hAnsi="Times New Roman" w:cs="Times New Roman"/>
          <w:color w:val="231F20"/>
        </w:rPr>
        <w:t xml:space="preserve"> M, </w:t>
      </w:r>
      <w:r w:rsidR="00985806" w:rsidRPr="000875D9">
        <w:rPr>
          <w:rFonts w:ascii="Times New Roman" w:hAnsi="Times New Roman" w:cs="Times New Roman"/>
          <w:color w:val="231F20"/>
        </w:rPr>
        <w:t>Othman A</w:t>
      </w:r>
      <w:r w:rsidRPr="000875D9">
        <w:rPr>
          <w:rFonts w:ascii="Times New Roman" w:hAnsi="Times New Roman" w:cs="Times New Roman"/>
          <w:color w:val="231F20"/>
        </w:rPr>
        <w:t xml:space="preserve">, </w:t>
      </w:r>
      <w:proofErr w:type="spellStart"/>
      <w:r w:rsidRPr="000875D9">
        <w:rPr>
          <w:rFonts w:ascii="Times New Roman" w:hAnsi="Times New Roman" w:cs="Times New Roman"/>
          <w:color w:val="231F20"/>
        </w:rPr>
        <w:t>Shahrouri</w:t>
      </w:r>
      <w:proofErr w:type="spellEnd"/>
      <w:r w:rsidRPr="000875D9">
        <w:rPr>
          <w:rFonts w:ascii="Times New Roman" w:hAnsi="Times New Roman" w:cs="Times New Roman"/>
          <w:color w:val="231F20"/>
        </w:rPr>
        <w:t xml:space="preserve"> M. Public support and consent preference for biomedical</w:t>
      </w:r>
      <w:r w:rsidR="00953556" w:rsidRPr="000875D9">
        <w:rPr>
          <w:rFonts w:ascii="Times New Roman" w:hAnsi="Times New Roman" w:cs="Times New Roman"/>
          <w:color w:val="231F20"/>
        </w:rPr>
        <w:t xml:space="preserve"> </w:t>
      </w:r>
      <w:r w:rsidRPr="000875D9">
        <w:rPr>
          <w:rFonts w:ascii="Times New Roman" w:hAnsi="Times New Roman" w:cs="Times New Roman"/>
          <w:color w:val="231F20"/>
        </w:rPr>
        <w:t>research and biobanking in Jordan</w:t>
      </w:r>
      <w:r w:rsidR="00953556" w:rsidRPr="000875D9">
        <w:rPr>
          <w:rFonts w:ascii="Times New Roman" w:hAnsi="Times New Roman" w:cs="Times New Roman"/>
          <w:color w:val="231F20"/>
        </w:rPr>
        <w:t xml:space="preserve">. </w:t>
      </w:r>
      <w:r w:rsidR="00953556" w:rsidRPr="000875D9">
        <w:rPr>
          <w:rFonts w:ascii="Times New Roman" w:hAnsi="Times New Roman" w:cs="Times New Roman"/>
          <w:i/>
          <w:color w:val="231F20"/>
        </w:rPr>
        <w:t>European Journal of Human Genetics.</w:t>
      </w:r>
      <w:r w:rsidR="00953556" w:rsidRPr="000875D9">
        <w:rPr>
          <w:rFonts w:ascii="Times New Roman" w:hAnsi="Times New Roman" w:cs="Times New Roman"/>
          <w:color w:val="231F20"/>
        </w:rPr>
        <w:t xml:space="preserve"> 2013 21, 567–570.</w:t>
      </w:r>
      <w:r w:rsidR="006A2D40" w:rsidRPr="000875D9">
        <w:rPr>
          <w:rFonts w:ascii="Times New Roman" w:hAnsi="Times New Roman" w:cs="Times New Roman"/>
          <w:color w:val="231F20"/>
        </w:rPr>
        <w:t xml:space="preserve"> </w:t>
      </w:r>
    </w:p>
    <w:p w:rsidR="00E2267E" w:rsidRPr="000875D9" w:rsidRDefault="00161E6A" w:rsidP="00985806">
      <w:pPr>
        <w:pStyle w:val="ListParagraph"/>
        <w:numPr>
          <w:ilvl w:val="0"/>
          <w:numId w:val="15"/>
        </w:numPr>
        <w:autoSpaceDE/>
        <w:autoSpaceDN/>
        <w:adjustRightInd/>
        <w:spacing w:after="0"/>
        <w:rPr>
          <w:rFonts w:ascii="Times New Roman" w:hAnsi="Times New Roman" w:cs="Times New Roman"/>
          <w:bCs/>
        </w:rPr>
      </w:pPr>
      <w:r w:rsidRPr="000875D9">
        <w:rPr>
          <w:rFonts w:ascii="Times New Roman" w:hAnsi="Times New Roman" w:cs="Times New Roman"/>
          <w:color w:val="131413"/>
        </w:rPr>
        <w:t xml:space="preserve">Virani AW, </w:t>
      </w:r>
      <w:proofErr w:type="spellStart"/>
      <w:r w:rsidRPr="000875D9">
        <w:rPr>
          <w:rFonts w:ascii="Times New Roman" w:hAnsi="Times New Roman" w:cs="Times New Roman"/>
          <w:color w:val="131413"/>
        </w:rPr>
        <w:t>Longstaff</w:t>
      </w:r>
      <w:proofErr w:type="spellEnd"/>
      <w:r w:rsidRPr="000875D9">
        <w:rPr>
          <w:rFonts w:ascii="Times New Roman" w:hAnsi="Times New Roman" w:cs="Times New Roman"/>
          <w:color w:val="131413"/>
        </w:rPr>
        <w:t xml:space="preserve"> H. Ethical Considerations in Biobanks: How a Public Health Ethics Perspective Sheds New Light on Old Controversies</w:t>
      </w:r>
      <w:r w:rsidR="006A2D40" w:rsidRPr="000875D9">
        <w:rPr>
          <w:rFonts w:ascii="Times New Roman" w:hAnsi="Times New Roman" w:cs="Times New Roman"/>
          <w:color w:val="131413"/>
        </w:rPr>
        <w:t xml:space="preserve">. </w:t>
      </w:r>
      <w:r w:rsidR="006A2D40" w:rsidRPr="000875D9">
        <w:rPr>
          <w:rFonts w:ascii="Times New Roman" w:hAnsi="Times New Roman" w:cs="Times New Roman"/>
          <w:i/>
          <w:color w:val="131413"/>
        </w:rPr>
        <w:t xml:space="preserve">J Genet </w:t>
      </w:r>
      <w:proofErr w:type="gramStart"/>
      <w:r w:rsidR="006A2D40" w:rsidRPr="000875D9">
        <w:rPr>
          <w:rFonts w:ascii="Times New Roman" w:hAnsi="Times New Roman" w:cs="Times New Roman"/>
          <w:i/>
          <w:color w:val="131413"/>
        </w:rPr>
        <w:t>Counsel</w:t>
      </w:r>
      <w:r w:rsidR="006A2D40" w:rsidRPr="000875D9">
        <w:rPr>
          <w:rFonts w:ascii="Times New Roman" w:hAnsi="Times New Roman" w:cs="Times New Roman"/>
          <w:color w:val="131413"/>
        </w:rPr>
        <w:t xml:space="preserve"> .</w:t>
      </w:r>
      <w:proofErr w:type="gramEnd"/>
      <w:r w:rsidR="006A2D40" w:rsidRPr="000875D9">
        <w:rPr>
          <w:rFonts w:ascii="Times New Roman" w:hAnsi="Times New Roman" w:cs="Times New Roman"/>
          <w:color w:val="131413"/>
        </w:rPr>
        <w:t xml:space="preserve"> 2015</w:t>
      </w:r>
      <w:r w:rsidR="00CC4F2E" w:rsidRPr="000875D9">
        <w:rPr>
          <w:rFonts w:ascii="Times New Roman" w:hAnsi="Times New Roman" w:cs="Times New Roman"/>
          <w:color w:val="131413"/>
        </w:rPr>
        <w:t>;</w:t>
      </w:r>
      <w:r w:rsidR="006A2D40" w:rsidRPr="000875D9">
        <w:rPr>
          <w:rFonts w:ascii="Times New Roman" w:hAnsi="Times New Roman" w:cs="Times New Roman"/>
          <w:color w:val="131413"/>
        </w:rPr>
        <w:t xml:space="preserve"> 24:428–432</w:t>
      </w:r>
      <w:r w:rsidR="00CC4F2E" w:rsidRPr="000875D9">
        <w:rPr>
          <w:rFonts w:ascii="Times New Roman" w:hAnsi="Times New Roman" w:cs="Times New Roman"/>
          <w:color w:val="131413"/>
        </w:rPr>
        <w:t>.</w:t>
      </w:r>
    </w:p>
    <w:p w:rsidR="00F12147" w:rsidRPr="000875D9" w:rsidRDefault="0077232E" w:rsidP="00985806">
      <w:pPr>
        <w:pStyle w:val="ListParagraph"/>
        <w:numPr>
          <w:ilvl w:val="0"/>
          <w:numId w:val="15"/>
        </w:numPr>
        <w:spacing w:before="100" w:beforeAutospacing="1" w:after="100" w:afterAutospacing="1"/>
        <w:outlineLvl w:val="0"/>
        <w:rPr>
          <w:rFonts w:ascii="Times New Roman" w:eastAsia="Times New Roman" w:hAnsi="Times New Roman" w:cs="Times New Roman"/>
          <w:bCs/>
          <w:kern w:val="36"/>
        </w:rPr>
      </w:pPr>
      <w:hyperlink r:id="rId23" w:history="1">
        <w:r w:rsidR="00F12147" w:rsidRPr="000875D9">
          <w:rPr>
            <w:rFonts w:ascii="Times New Roman" w:hAnsi="Times New Roman" w:cs="Times New Roman"/>
          </w:rPr>
          <w:t xml:space="preserve"> Lewis</w:t>
        </w:r>
      </w:hyperlink>
      <w:r w:rsidR="00F12147" w:rsidRPr="000875D9">
        <w:rPr>
          <w:rFonts w:ascii="Times New Roman" w:hAnsi="Times New Roman" w:cs="Times New Roman"/>
        </w:rPr>
        <w:t xml:space="preserve"> C, </w:t>
      </w:r>
      <w:hyperlink r:id="rId24" w:history="1">
        <w:r w:rsidR="00F12147" w:rsidRPr="000875D9">
          <w:rPr>
            <w:rFonts w:ascii="Times New Roman" w:hAnsi="Times New Roman" w:cs="Times New Roman"/>
          </w:rPr>
          <w:t xml:space="preserve"> </w:t>
        </w:r>
        <w:proofErr w:type="spellStart"/>
        <w:r w:rsidR="00F12147" w:rsidRPr="000875D9">
          <w:rPr>
            <w:rFonts w:ascii="Times New Roman" w:hAnsi="Times New Roman" w:cs="Times New Roman"/>
          </w:rPr>
          <w:t>Clotworthy</w:t>
        </w:r>
        <w:proofErr w:type="spellEnd"/>
      </w:hyperlink>
      <w:hyperlink r:id="rId25" w:anchor="aff-2" w:history="1"/>
      <w:r w:rsidR="00F12147" w:rsidRPr="000875D9">
        <w:rPr>
          <w:rFonts w:ascii="Times New Roman" w:hAnsi="Times New Roman" w:cs="Times New Roman"/>
        </w:rPr>
        <w:t xml:space="preserve"> M, </w:t>
      </w:r>
      <w:hyperlink r:id="rId26" w:history="1">
        <w:r w:rsidR="00F12147" w:rsidRPr="000875D9">
          <w:rPr>
            <w:rFonts w:ascii="Times New Roman" w:hAnsi="Times New Roman" w:cs="Times New Roman"/>
          </w:rPr>
          <w:t xml:space="preserve"> Hilton</w:t>
        </w:r>
      </w:hyperlink>
      <w:r w:rsidR="00F12147" w:rsidRPr="000875D9">
        <w:rPr>
          <w:rFonts w:ascii="Times New Roman" w:hAnsi="Times New Roman" w:cs="Times New Roman"/>
        </w:rPr>
        <w:t xml:space="preserve"> S et.al.</w:t>
      </w:r>
      <w:r w:rsidR="00F12147" w:rsidRPr="000875D9">
        <w:rPr>
          <w:rFonts w:ascii="Times New Roman" w:hAnsi="Times New Roman" w:cs="Times New Roman"/>
          <w:u w:val="single"/>
        </w:rPr>
        <w:t xml:space="preserve"> </w:t>
      </w:r>
      <w:r w:rsidR="00F12147" w:rsidRPr="000875D9">
        <w:rPr>
          <w:rFonts w:ascii="Times New Roman" w:eastAsia="Times New Roman" w:hAnsi="Times New Roman" w:cs="Times New Roman"/>
          <w:bCs/>
          <w:kern w:val="36"/>
        </w:rPr>
        <w:t>Consent for the use of human biological samples for biomedical research: a mixed methods study exploring the UK public's preferences.</w:t>
      </w:r>
      <w:r w:rsidR="00F12147" w:rsidRPr="000875D9">
        <w:rPr>
          <w:rFonts w:ascii="Times New Roman" w:eastAsia="Times New Roman" w:hAnsi="Times New Roman" w:cs="Times New Roman"/>
          <w:i/>
          <w:iCs/>
        </w:rPr>
        <w:t xml:space="preserve"> BMJ Open </w:t>
      </w:r>
      <w:r w:rsidR="00F12147" w:rsidRPr="000875D9">
        <w:rPr>
          <w:rFonts w:ascii="Times New Roman" w:eastAsia="Times New Roman" w:hAnsi="Times New Roman" w:cs="Times New Roman"/>
          <w:iCs/>
        </w:rPr>
        <w:t>2013;</w:t>
      </w:r>
      <w:r w:rsidR="00F12147" w:rsidRPr="000875D9">
        <w:rPr>
          <w:rFonts w:ascii="Times New Roman" w:eastAsia="Times New Roman" w:hAnsi="Times New Roman" w:cs="Times New Roman"/>
          <w:i/>
          <w:iCs/>
        </w:rPr>
        <w:t xml:space="preserve"> 3:e003022 doi:10.1136/bmjopen-2013-003022</w:t>
      </w:r>
    </w:p>
    <w:p w:rsidR="00464FF4" w:rsidRPr="000875D9" w:rsidRDefault="008F070E" w:rsidP="00985806">
      <w:pPr>
        <w:pStyle w:val="ListParagraph"/>
        <w:numPr>
          <w:ilvl w:val="0"/>
          <w:numId w:val="15"/>
        </w:numPr>
        <w:autoSpaceDE/>
        <w:autoSpaceDN/>
        <w:adjustRightInd/>
        <w:spacing w:after="0"/>
        <w:rPr>
          <w:rFonts w:ascii="Times New Roman" w:hAnsi="Times New Roman" w:cs="Times New Roman"/>
          <w:bCs/>
        </w:rPr>
      </w:pPr>
      <w:proofErr w:type="spellStart"/>
      <w:r w:rsidRPr="000875D9">
        <w:rPr>
          <w:rFonts w:ascii="Times New Roman" w:hAnsi="Times New Roman" w:cs="Times New Roman"/>
        </w:rPr>
        <w:t>Tauali`i</w:t>
      </w:r>
      <w:proofErr w:type="spellEnd"/>
      <w:r w:rsidRPr="000875D9">
        <w:rPr>
          <w:rFonts w:ascii="Times New Roman" w:hAnsi="Times New Roman" w:cs="Times New Roman"/>
        </w:rPr>
        <w:t xml:space="preserve">, M., Davis, E.L., Braun, K.L. et al. Native Hawaiian Views on Biobanking. </w:t>
      </w:r>
      <w:r w:rsidRPr="000875D9">
        <w:rPr>
          <w:rFonts w:ascii="Times New Roman" w:hAnsi="Times New Roman" w:cs="Times New Roman"/>
          <w:i/>
        </w:rPr>
        <w:t xml:space="preserve">J </w:t>
      </w:r>
      <w:proofErr w:type="spellStart"/>
      <w:r w:rsidRPr="000875D9">
        <w:rPr>
          <w:rFonts w:ascii="Times New Roman" w:hAnsi="Times New Roman" w:cs="Times New Roman"/>
          <w:i/>
        </w:rPr>
        <w:t>Canc</w:t>
      </w:r>
      <w:proofErr w:type="spellEnd"/>
      <w:r w:rsidRPr="000875D9">
        <w:rPr>
          <w:rFonts w:ascii="Times New Roman" w:hAnsi="Times New Roman" w:cs="Times New Roman"/>
          <w:i/>
        </w:rPr>
        <w:t xml:space="preserve"> Educ</w:t>
      </w:r>
      <w:r w:rsidR="00732883" w:rsidRPr="000875D9">
        <w:rPr>
          <w:rFonts w:ascii="Times New Roman" w:hAnsi="Times New Roman" w:cs="Times New Roman"/>
          <w:i/>
        </w:rPr>
        <w:t xml:space="preserve">. </w:t>
      </w:r>
      <w:r w:rsidRPr="000875D9">
        <w:rPr>
          <w:rFonts w:ascii="Times New Roman" w:hAnsi="Times New Roman" w:cs="Times New Roman"/>
        </w:rPr>
        <w:t>2014</w:t>
      </w:r>
      <w:r w:rsidR="00732883" w:rsidRPr="000875D9">
        <w:rPr>
          <w:rFonts w:ascii="Times New Roman" w:hAnsi="Times New Roman" w:cs="Times New Roman"/>
        </w:rPr>
        <w:t>;</w:t>
      </w:r>
      <w:r w:rsidRPr="000875D9">
        <w:rPr>
          <w:rFonts w:ascii="Times New Roman" w:hAnsi="Times New Roman" w:cs="Times New Roman"/>
        </w:rPr>
        <w:t xml:space="preserve"> 29: 570-576.</w:t>
      </w:r>
    </w:p>
    <w:p w:rsidR="005904F1" w:rsidRPr="000875D9" w:rsidRDefault="005904F1" w:rsidP="00985806">
      <w:pPr>
        <w:pStyle w:val="ListParagraph"/>
        <w:numPr>
          <w:ilvl w:val="0"/>
          <w:numId w:val="15"/>
        </w:numPr>
        <w:rPr>
          <w:rStyle w:val="querysrchtext"/>
          <w:rFonts w:ascii="Times New Roman" w:hAnsi="Times New Roman" w:cs="Times New Roman"/>
        </w:rPr>
      </w:pPr>
      <w:proofErr w:type="spellStart"/>
      <w:r w:rsidRPr="000875D9">
        <w:rPr>
          <w:rStyle w:val="previewtxt"/>
          <w:rFonts w:ascii="Times New Roman" w:hAnsi="Times New Roman" w:cs="Times New Roman"/>
        </w:rPr>
        <w:t>Koskan</w:t>
      </w:r>
      <w:proofErr w:type="spellEnd"/>
      <w:r w:rsidRPr="000875D9">
        <w:rPr>
          <w:rStyle w:val="previewtxt"/>
          <w:rFonts w:ascii="Times New Roman" w:hAnsi="Times New Roman" w:cs="Times New Roman"/>
        </w:rPr>
        <w:t xml:space="preserve"> A.</w:t>
      </w:r>
      <w:r w:rsidRPr="000875D9">
        <w:rPr>
          <w:rStyle w:val="querysrchtext"/>
          <w:rFonts w:ascii="Times New Roman" w:hAnsi="Times New Roman" w:cs="Times New Roman"/>
          <w:color w:val="C0C0C0"/>
        </w:rPr>
        <w:t xml:space="preserve">, </w:t>
      </w:r>
      <w:r w:rsidRPr="000875D9">
        <w:rPr>
          <w:rStyle w:val="previewtxt"/>
          <w:rFonts w:ascii="Times New Roman" w:hAnsi="Times New Roman" w:cs="Times New Roman"/>
        </w:rPr>
        <w:t>Arevalo M.</w:t>
      </w:r>
      <w:r w:rsidRPr="000875D9">
        <w:rPr>
          <w:rStyle w:val="querysrchtext"/>
          <w:rFonts w:ascii="Times New Roman" w:hAnsi="Times New Roman" w:cs="Times New Roman"/>
          <w:color w:val="C0C0C0"/>
        </w:rPr>
        <w:t xml:space="preserve">, </w:t>
      </w:r>
      <w:proofErr w:type="spellStart"/>
      <w:r w:rsidRPr="000875D9">
        <w:rPr>
          <w:rStyle w:val="previewtxt"/>
          <w:rFonts w:ascii="Times New Roman" w:hAnsi="Times New Roman" w:cs="Times New Roman"/>
        </w:rPr>
        <w:t>Gwede</w:t>
      </w:r>
      <w:proofErr w:type="spellEnd"/>
      <w:r w:rsidRPr="000875D9">
        <w:rPr>
          <w:rStyle w:val="previewtxt"/>
          <w:rFonts w:ascii="Times New Roman" w:hAnsi="Times New Roman" w:cs="Times New Roman"/>
        </w:rPr>
        <w:t xml:space="preserve"> C.K.</w:t>
      </w:r>
      <w:r w:rsidRPr="000875D9">
        <w:rPr>
          <w:rStyle w:val="querysrchtext"/>
          <w:rFonts w:ascii="Times New Roman" w:hAnsi="Times New Roman" w:cs="Times New Roman"/>
          <w:color w:val="C0C0C0"/>
        </w:rPr>
        <w:t xml:space="preserve">, </w:t>
      </w:r>
      <w:r w:rsidRPr="000875D9">
        <w:rPr>
          <w:rStyle w:val="previewtxt"/>
          <w:rFonts w:ascii="Times New Roman" w:hAnsi="Times New Roman" w:cs="Times New Roman"/>
        </w:rPr>
        <w:t xml:space="preserve">et.al. </w:t>
      </w:r>
      <w:r w:rsidRPr="000875D9">
        <w:rPr>
          <w:rStyle w:val="citeddoctitle"/>
          <w:rFonts w:ascii="Times New Roman" w:hAnsi="Times New Roman" w:cs="Times New Roman"/>
        </w:rPr>
        <w:t>Ethics of clear health communication: Applying the CLEAN look approach to communicate biobanking information for cancer research.</w:t>
      </w:r>
      <w:r w:rsidRPr="000875D9">
        <w:rPr>
          <w:rStyle w:val="querysrchtext"/>
          <w:rFonts w:ascii="Times New Roman" w:hAnsi="Times New Roman" w:cs="Times New Roman"/>
          <w:i/>
          <w:iCs/>
        </w:rPr>
        <w:t xml:space="preserve"> Journal of Health Care for the Poor and Underserved</w:t>
      </w:r>
      <w:r w:rsidRPr="000875D9">
        <w:rPr>
          <w:rStyle w:val="querysrchtext"/>
          <w:rFonts w:ascii="Times New Roman" w:hAnsi="Times New Roman" w:cs="Times New Roman"/>
        </w:rPr>
        <w:t>.</w:t>
      </w:r>
      <w:r w:rsidRPr="000875D9">
        <w:rPr>
          <w:rStyle w:val="citeddoctitle"/>
          <w:rFonts w:ascii="Times New Roman" w:hAnsi="Times New Roman" w:cs="Times New Roman"/>
        </w:rPr>
        <w:t xml:space="preserve"> </w:t>
      </w:r>
      <w:r w:rsidRPr="000875D9">
        <w:rPr>
          <w:rFonts w:ascii="Times New Roman" w:hAnsi="Times New Roman" w:cs="Times New Roman"/>
        </w:rPr>
        <w:t xml:space="preserve"> </w:t>
      </w:r>
      <w:r w:rsidRPr="000875D9">
        <w:rPr>
          <w:rStyle w:val="querysrchtext"/>
          <w:rFonts w:ascii="Times New Roman" w:hAnsi="Times New Roman" w:cs="Times New Roman"/>
        </w:rPr>
        <w:t>2012;  23  (4 SUPPL.) , pp. 58-66</w:t>
      </w:r>
    </w:p>
    <w:p w:rsidR="00B75660" w:rsidRPr="000875D9" w:rsidRDefault="00B75660" w:rsidP="00985806">
      <w:pPr>
        <w:pStyle w:val="ListParagraph"/>
        <w:numPr>
          <w:ilvl w:val="0"/>
          <w:numId w:val="15"/>
        </w:numPr>
        <w:autoSpaceDE/>
        <w:autoSpaceDN/>
        <w:adjustRightInd/>
        <w:spacing w:after="0"/>
        <w:rPr>
          <w:rFonts w:ascii="Times New Roman" w:hAnsi="Times New Roman" w:cs="Times New Roman"/>
          <w:bCs/>
        </w:rPr>
      </w:pPr>
      <w:proofErr w:type="spellStart"/>
      <w:r w:rsidRPr="000875D9">
        <w:rPr>
          <w:rFonts w:ascii="Times New Roman" w:hAnsi="Times New Roman" w:cs="Times New Roman"/>
        </w:rPr>
        <w:t>Tutton</w:t>
      </w:r>
      <w:proofErr w:type="spellEnd"/>
      <w:r w:rsidRPr="000875D9">
        <w:rPr>
          <w:rFonts w:ascii="Times New Roman" w:hAnsi="Times New Roman" w:cs="Times New Roman"/>
        </w:rPr>
        <w:t xml:space="preserve"> R. Constructing participation in genetic databases: citizenship, governance, and ambivalence. </w:t>
      </w:r>
      <w:r w:rsidRPr="000875D9">
        <w:rPr>
          <w:rFonts w:ascii="Times New Roman" w:hAnsi="Times New Roman" w:cs="Times New Roman"/>
          <w:i/>
        </w:rPr>
        <w:t>Sci</w:t>
      </w:r>
      <w:r w:rsidR="00BE1D2D" w:rsidRPr="000875D9">
        <w:rPr>
          <w:rFonts w:ascii="Times New Roman" w:hAnsi="Times New Roman" w:cs="Times New Roman"/>
          <w:i/>
        </w:rPr>
        <w:t>.</w:t>
      </w:r>
      <w:r w:rsidRPr="000875D9">
        <w:rPr>
          <w:rFonts w:ascii="Times New Roman" w:hAnsi="Times New Roman" w:cs="Times New Roman"/>
          <w:i/>
        </w:rPr>
        <w:t xml:space="preserve"> Technol. Human</w:t>
      </w:r>
      <w:r w:rsidRPr="000875D9">
        <w:rPr>
          <w:rFonts w:ascii="Times New Roman" w:hAnsi="Times New Roman" w:cs="Times New Roman"/>
        </w:rPr>
        <w:t>. 2007;  32(2):172–195</w:t>
      </w:r>
    </w:p>
    <w:p w:rsidR="00A72A47" w:rsidRPr="000875D9" w:rsidRDefault="00A72A47" w:rsidP="00985806">
      <w:pPr>
        <w:pStyle w:val="ListParagraph"/>
        <w:numPr>
          <w:ilvl w:val="0"/>
          <w:numId w:val="15"/>
        </w:numPr>
        <w:autoSpaceDE/>
        <w:autoSpaceDN/>
        <w:adjustRightInd/>
        <w:spacing w:after="360"/>
      </w:pPr>
      <w:r w:rsidRPr="000875D9">
        <w:rPr>
          <w:rFonts w:ascii="Times New Roman" w:hAnsi="Times New Roman" w:cs="Times New Roman"/>
        </w:rPr>
        <w:t>Simon CM, Newbury E, ’</w:t>
      </w:r>
      <w:proofErr w:type="spellStart"/>
      <w:r w:rsidRPr="000875D9">
        <w:rPr>
          <w:rFonts w:ascii="Times New Roman" w:hAnsi="Times New Roman" w:cs="Times New Roman"/>
        </w:rPr>
        <w:t>Heureux</w:t>
      </w:r>
      <w:proofErr w:type="spellEnd"/>
      <w:r w:rsidRPr="000875D9">
        <w:rPr>
          <w:rFonts w:ascii="Times New Roman" w:hAnsi="Times New Roman" w:cs="Times New Roman"/>
        </w:rPr>
        <w:t xml:space="preserve"> JL.</w:t>
      </w:r>
      <w:r w:rsidRPr="000875D9">
        <w:t xml:space="preserve"> </w:t>
      </w:r>
      <w:r w:rsidRPr="000875D9">
        <w:rPr>
          <w:rFonts w:ascii="Times New Roman" w:hAnsi="Times New Roman" w:cs="Times New Roman"/>
        </w:rPr>
        <w:t xml:space="preserve">Protecting Participants, Promoting Progress: Public Perspectives on Community Advisory Boards (CABs) in Biobanking. </w:t>
      </w:r>
      <w:hyperlink r:id="rId27" w:tooltip="Journal of empirical research on human research ethics : JERHRE." w:history="1">
        <w:r w:rsidRPr="000875D9">
          <w:rPr>
            <w:rStyle w:val="Hyperlink"/>
            <w:rFonts w:ascii="Times New Roman" w:hAnsi="Times New Roman" w:cs="Times New Roman"/>
            <w:i/>
            <w:color w:val="auto"/>
            <w:u w:val="none"/>
          </w:rPr>
          <w:t xml:space="preserve">J </w:t>
        </w:r>
        <w:proofErr w:type="spellStart"/>
        <w:r w:rsidRPr="000875D9">
          <w:rPr>
            <w:rStyle w:val="Hyperlink"/>
            <w:rFonts w:ascii="Times New Roman" w:hAnsi="Times New Roman" w:cs="Times New Roman"/>
            <w:i/>
            <w:color w:val="auto"/>
            <w:u w:val="none"/>
          </w:rPr>
          <w:t>Empir</w:t>
        </w:r>
        <w:proofErr w:type="spellEnd"/>
        <w:r w:rsidRPr="000875D9">
          <w:rPr>
            <w:rStyle w:val="Hyperlink"/>
            <w:rFonts w:ascii="Times New Roman" w:hAnsi="Times New Roman" w:cs="Times New Roman"/>
            <w:i/>
            <w:color w:val="auto"/>
            <w:u w:val="none"/>
          </w:rPr>
          <w:t xml:space="preserve"> Res Hum Res Ethics</w:t>
        </w:r>
        <w:r w:rsidRPr="000875D9">
          <w:rPr>
            <w:rStyle w:val="Hyperlink"/>
            <w:rFonts w:ascii="Times New Roman" w:hAnsi="Times New Roman" w:cs="Times New Roman"/>
            <w:color w:val="auto"/>
            <w:u w:val="none"/>
          </w:rPr>
          <w:t>.</w:t>
        </w:r>
      </w:hyperlink>
      <w:r w:rsidRPr="000875D9">
        <w:rPr>
          <w:rFonts w:ascii="Times New Roman" w:hAnsi="Times New Roman" w:cs="Times New Roman"/>
        </w:rPr>
        <w:t xml:space="preserve"> 2011 Sep;6(3):19-30</w:t>
      </w:r>
    </w:p>
    <w:p w:rsidR="00B851DC" w:rsidRPr="000875D9" w:rsidRDefault="00B851DC" w:rsidP="00985806">
      <w:pPr>
        <w:pStyle w:val="ListParagraph"/>
        <w:numPr>
          <w:ilvl w:val="0"/>
          <w:numId w:val="15"/>
        </w:numPr>
        <w:rPr>
          <w:rFonts w:ascii="Times New Roman" w:hAnsi="Times New Roman" w:cs="Times New Roman"/>
        </w:rPr>
      </w:pPr>
      <w:proofErr w:type="spellStart"/>
      <w:r w:rsidRPr="000875D9">
        <w:rPr>
          <w:rFonts w:ascii="Times New Roman" w:hAnsi="Times New Roman" w:cs="Times New Roman"/>
        </w:rPr>
        <w:t>Knoppers</w:t>
      </w:r>
      <w:proofErr w:type="spellEnd"/>
      <w:r w:rsidRPr="000875D9">
        <w:rPr>
          <w:rFonts w:ascii="Times New Roman" w:hAnsi="Times New Roman" w:cs="Times New Roman"/>
        </w:rPr>
        <w:t xml:space="preserve"> BM, </w:t>
      </w:r>
      <w:proofErr w:type="spellStart"/>
      <w:r w:rsidRPr="000875D9">
        <w:rPr>
          <w:rFonts w:ascii="Times New Roman" w:hAnsi="Times New Roman" w:cs="Times New Roman"/>
        </w:rPr>
        <w:t>Laberge</w:t>
      </w:r>
      <w:proofErr w:type="spellEnd"/>
      <w:r w:rsidRPr="000875D9">
        <w:rPr>
          <w:rFonts w:ascii="Times New Roman" w:hAnsi="Times New Roman" w:cs="Times New Roman"/>
        </w:rPr>
        <w:t xml:space="preserve"> CM. Research and stored tissues. Persons as sources, samples as persons? JAMA. 1995 Dec 13;274(22):1806–07 </w:t>
      </w:r>
    </w:p>
    <w:p w:rsidR="00B75660" w:rsidRPr="000875D9" w:rsidRDefault="00F50DBD" w:rsidP="00985806">
      <w:pPr>
        <w:pStyle w:val="ListParagraph"/>
        <w:numPr>
          <w:ilvl w:val="0"/>
          <w:numId w:val="15"/>
        </w:numPr>
        <w:spacing w:after="0"/>
        <w:rPr>
          <w:rFonts w:ascii="Times New Roman" w:hAnsi="Times New Roman" w:cs="Times New Roman"/>
        </w:rPr>
      </w:pPr>
      <w:r w:rsidRPr="000875D9">
        <w:rPr>
          <w:rFonts w:ascii="Times New Roman" w:hAnsi="Times New Roman" w:cs="Times New Roman"/>
        </w:rPr>
        <w:t xml:space="preserve">Vaz M, Vaz M, &amp; Srinivasan K. The views of ethics committee members and medical researchers on the return of individual research results and incidental findings, ownership issues and benefit sharing in biobanking research in a South Indian city. </w:t>
      </w:r>
      <w:r w:rsidRPr="000875D9">
        <w:rPr>
          <w:rFonts w:ascii="Times New Roman" w:hAnsi="Times New Roman" w:cs="Times New Roman"/>
          <w:i/>
          <w:iCs/>
        </w:rPr>
        <w:t>Developing World Bioeth.</w:t>
      </w:r>
      <w:r w:rsidRPr="000875D9">
        <w:rPr>
          <w:rFonts w:ascii="Times New Roman" w:hAnsi="Times New Roman" w:cs="Times New Roman"/>
        </w:rPr>
        <w:t>2017</w:t>
      </w:r>
      <w:proofErr w:type="gramStart"/>
      <w:r w:rsidRPr="000875D9">
        <w:rPr>
          <w:rFonts w:ascii="Times New Roman" w:hAnsi="Times New Roman" w:cs="Times New Roman"/>
        </w:rPr>
        <w:t>;00:1</w:t>
      </w:r>
      <w:proofErr w:type="gramEnd"/>
      <w:r w:rsidRPr="000875D9">
        <w:rPr>
          <w:rFonts w:ascii="Times New Roman" w:hAnsi="Times New Roman" w:cs="Times New Roman"/>
        </w:rPr>
        <w:t xml:space="preserve">–10. </w:t>
      </w:r>
      <w:hyperlink r:id="rId28" w:history="1">
        <w:r w:rsidRPr="000875D9">
          <w:rPr>
            <w:rStyle w:val="Hyperlink"/>
            <w:rFonts w:ascii="Times New Roman" w:hAnsi="Times New Roman" w:cs="Times New Roman"/>
          </w:rPr>
          <w:t>https://doi.org/dewb.12143</w:t>
        </w:r>
      </w:hyperlink>
      <w:r w:rsidRPr="000875D9">
        <w:rPr>
          <w:rFonts w:ascii="Times New Roman" w:hAnsi="Times New Roman" w:cs="Times New Roman"/>
        </w:rPr>
        <w:t xml:space="preserve"> [IN </w:t>
      </w:r>
      <w:r w:rsidR="00AC59FA" w:rsidRPr="000875D9">
        <w:rPr>
          <w:rFonts w:ascii="Times New Roman" w:hAnsi="Times New Roman" w:cs="Times New Roman"/>
        </w:rPr>
        <w:t>PRESS]</w:t>
      </w:r>
    </w:p>
    <w:p w:rsidR="00AE4E25" w:rsidRPr="000875D9" w:rsidRDefault="00AE4E25" w:rsidP="00985806">
      <w:pPr>
        <w:pStyle w:val="ListParagraph"/>
        <w:numPr>
          <w:ilvl w:val="0"/>
          <w:numId w:val="15"/>
        </w:numPr>
        <w:rPr>
          <w:rFonts w:ascii="Times New Roman" w:hAnsi="Times New Roman" w:cs="Times New Roman"/>
        </w:rPr>
      </w:pPr>
      <w:r w:rsidRPr="000875D9">
        <w:rPr>
          <w:rFonts w:ascii="Times New Roman" w:hAnsi="Times New Roman" w:cs="Times New Roman"/>
        </w:rPr>
        <w:t xml:space="preserve">Dove ES, </w:t>
      </w:r>
      <w:proofErr w:type="spellStart"/>
      <w:r w:rsidRPr="000875D9">
        <w:rPr>
          <w:rFonts w:ascii="Times New Roman" w:hAnsi="Times New Roman" w:cs="Times New Roman"/>
        </w:rPr>
        <w:t>Özdemir</w:t>
      </w:r>
      <w:proofErr w:type="spellEnd"/>
      <w:r w:rsidRPr="000875D9">
        <w:rPr>
          <w:rFonts w:ascii="Times New Roman" w:hAnsi="Times New Roman" w:cs="Times New Roman"/>
        </w:rPr>
        <w:t xml:space="preserve"> V. What Role for Law, Human Rights, and Bioethics in an Age of Big Data, Consortia Science, and Consortia Ethics? The Importance of Trustworthiness. </w:t>
      </w:r>
      <w:r w:rsidRPr="000875D9">
        <w:rPr>
          <w:rStyle w:val="Emphasis"/>
          <w:rFonts w:ascii="Times New Roman" w:hAnsi="Times New Roman" w:cs="Times New Roman"/>
        </w:rPr>
        <w:t>Laws</w:t>
      </w:r>
      <w:r w:rsidRPr="000875D9">
        <w:rPr>
          <w:rFonts w:ascii="Times New Roman" w:hAnsi="Times New Roman" w:cs="Times New Roman"/>
        </w:rPr>
        <w:t xml:space="preserve"> </w:t>
      </w:r>
      <w:r w:rsidRPr="000875D9">
        <w:rPr>
          <w:rFonts w:ascii="Times New Roman" w:hAnsi="Times New Roman" w:cs="Times New Roman"/>
          <w:bCs/>
        </w:rPr>
        <w:t>2015</w:t>
      </w:r>
      <w:r w:rsidR="000776A9" w:rsidRPr="000875D9">
        <w:rPr>
          <w:rFonts w:ascii="Times New Roman" w:hAnsi="Times New Roman" w:cs="Times New Roman"/>
        </w:rPr>
        <w:t>;</w:t>
      </w:r>
      <w:r w:rsidRPr="000875D9">
        <w:rPr>
          <w:rFonts w:ascii="Times New Roman" w:hAnsi="Times New Roman" w:cs="Times New Roman"/>
        </w:rPr>
        <w:t xml:space="preserve"> </w:t>
      </w:r>
      <w:r w:rsidRPr="000875D9">
        <w:rPr>
          <w:rStyle w:val="Emphasis"/>
          <w:rFonts w:ascii="Times New Roman" w:hAnsi="Times New Roman" w:cs="Times New Roman"/>
          <w:i w:val="0"/>
        </w:rPr>
        <w:t>4</w:t>
      </w:r>
      <w:r w:rsidR="000776A9" w:rsidRPr="000875D9">
        <w:rPr>
          <w:rFonts w:ascii="Times New Roman" w:hAnsi="Times New Roman" w:cs="Times New Roman"/>
        </w:rPr>
        <w:t>:</w:t>
      </w:r>
      <w:r w:rsidRPr="000875D9">
        <w:rPr>
          <w:rFonts w:ascii="Times New Roman" w:hAnsi="Times New Roman" w:cs="Times New Roman"/>
        </w:rPr>
        <w:t xml:space="preserve"> 515-540</w:t>
      </w:r>
      <w:r w:rsidRPr="000875D9">
        <w:t>.</w:t>
      </w:r>
    </w:p>
    <w:p w:rsidR="006829C3" w:rsidRPr="000875D9" w:rsidRDefault="006829C3" w:rsidP="00985806">
      <w:pPr>
        <w:pStyle w:val="ListParagraph"/>
        <w:numPr>
          <w:ilvl w:val="0"/>
          <w:numId w:val="15"/>
        </w:numPr>
        <w:rPr>
          <w:rFonts w:ascii="Times New Roman" w:hAnsi="Times New Roman" w:cs="Times New Roman"/>
        </w:rPr>
      </w:pPr>
      <w:proofErr w:type="spellStart"/>
      <w:r w:rsidRPr="000875D9">
        <w:rPr>
          <w:rFonts w:ascii="Times New Roman" w:hAnsi="Times New Roman" w:cs="Times New Roman"/>
        </w:rPr>
        <w:t>Chennells</w:t>
      </w:r>
      <w:proofErr w:type="spellEnd"/>
      <w:r w:rsidR="00D0148B" w:rsidRPr="000875D9">
        <w:rPr>
          <w:rFonts w:ascii="Times New Roman" w:hAnsi="Times New Roman" w:cs="Times New Roman"/>
        </w:rPr>
        <w:t xml:space="preserve"> R</w:t>
      </w:r>
      <w:r w:rsidRPr="000875D9">
        <w:rPr>
          <w:rFonts w:ascii="Times New Roman" w:hAnsi="Times New Roman" w:cs="Times New Roman"/>
        </w:rPr>
        <w:t>. Equitable Access to Human Biological Resources in Developing Countries</w:t>
      </w:r>
      <w:r w:rsidR="00D00C7C" w:rsidRPr="000875D9">
        <w:rPr>
          <w:rFonts w:ascii="Times New Roman" w:hAnsi="Times New Roman" w:cs="Times New Roman"/>
        </w:rPr>
        <w:t xml:space="preserve">: Benefit Sharing Without Undue Inducement. </w:t>
      </w:r>
      <w:r w:rsidR="00D0148B" w:rsidRPr="000875D9">
        <w:rPr>
          <w:rFonts w:ascii="Times New Roman" w:hAnsi="Times New Roman" w:cs="Times New Roman"/>
        </w:rPr>
        <w:t xml:space="preserve">Switzerland: </w:t>
      </w:r>
      <w:r w:rsidR="00FD1778" w:rsidRPr="000875D9">
        <w:rPr>
          <w:rFonts w:ascii="Times New Roman" w:hAnsi="Times New Roman" w:cs="Times New Roman"/>
        </w:rPr>
        <w:t>Springer International Publishing</w:t>
      </w:r>
      <w:r w:rsidR="00D0148B" w:rsidRPr="000875D9">
        <w:rPr>
          <w:rFonts w:ascii="Times New Roman" w:hAnsi="Times New Roman" w:cs="Times New Roman"/>
        </w:rPr>
        <w:t>;</w:t>
      </w:r>
      <w:r w:rsidR="00FD1778" w:rsidRPr="000875D9">
        <w:rPr>
          <w:rFonts w:ascii="Times New Roman" w:hAnsi="Times New Roman" w:cs="Times New Roman"/>
        </w:rPr>
        <w:t xml:space="preserve"> 2016</w:t>
      </w:r>
      <w:r w:rsidR="00D0148B" w:rsidRPr="000875D9">
        <w:rPr>
          <w:rFonts w:ascii="Times New Roman" w:hAnsi="Times New Roman" w:cs="Times New Roman"/>
        </w:rPr>
        <w:t>.</w:t>
      </w:r>
    </w:p>
    <w:p w:rsidR="00074DAC" w:rsidRPr="009772B8" w:rsidRDefault="0077232E" w:rsidP="00985806">
      <w:pPr>
        <w:pStyle w:val="ListParagraph"/>
        <w:numPr>
          <w:ilvl w:val="0"/>
          <w:numId w:val="15"/>
        </w:numPr>
        <w:rPr>
          <w:rFonts w:ascii="Times New Roman" w:hAnsi="Times New Roman" w:cs="Times New Roman"/>
          <w:sz w:val="24"/>
          <w:szCs w:val="24"/>
        </w:rPr>
      </w:pPr>
      <w:hyperlink r:id="rId29" w:history="1">
        <w:r w:rsidR="008F070E" w:rsidRPr="000875D9">
          <w:rPr>
            <w:rStyle w:val="Hyperlink"/>
            <w:rFonts w:ascii="Times New Roman" w:hAnsi="Times New Roman" w:cs="Times New Roman"/>
            <w:color w:val="auto"/>
            <w:u w:val="none"/>
          </w:rPr>
          <w:t>Levitt M</w:t>
        </w:r>
      </w:hyperlink>
      <w:r w:rsidR="008F070E" w:rsidRPr="000875D9">
        <w:rPr>
          <w:rFonts w:ascii="Times New Roman" w:hAnsi="Times New Roman" w:cs="Times New Roman"/>
        </w:rPr>
        <w:t xml:space="preserve">, Weldon S. </w:t>
      </w:r>
      <w:hyperlink r:id="rId30" w:history="1">
        <w:r w:rsidR="008F070E" w:rsidRPr="000875D9">
          <w:rPr>
            <w:rStyle w:val="Hyperlink"/>
            <w:rFonts w:ascii="Times New Roman" w:hAnsi="Times New Roman" w:cs="Times New Roman"/>
            <w:color w:val="auto"/>
            <w:u w:val="none"/>
          </w:rPr>
          <w:t>A well placed trust? Public perceptions of the governance of DNA databases.</w:t>
        </w:r>
      </w:hyperlink>
      <w:r w:rsidR="008F070E" w:rsidRPr="000875D9">
        <w:rPr>
          <w:rFonts w:ascii="Times New Roman" w:hAnsi="Times New Roman" w:cs="Times New Roman"/>
        </w:rPr>
        <w:t xml:space="preserve"> Critical Public Health. 2005;</w:t>
      </w:r>
      <w:r w:rsidR="00901A4F" w:rsidRPr="000875D9">
        <w:rPr>
          <w:rFonts w:ascii="Times New Roman" w:hAnsi="Times New Roman" w:cs="Times New Roman"/>
        </w:rPr>
        <w:t xml:space="preserve"> </w:t>
      </w:r>
      <w:r w:rsidR="008F070E" w:rsidRPr="000875D9">
        <w:rPr>
          <w:rFonts w:ascii="Times New Roman" w:hAnsi="Times New Roman" w:cs="Times New Roman"/>
        </w:rPr>
        <w:t xml:space="preserve">15(4):311-321. Available from, DOI: </w:t>
      </w:r>
      <w:hyperlink r:id="rId31" w:history="1">
        <w:r w:rsidR="008F070E" w:rsidRPr="000875D9">
          <w:rPr>
            <w:rStyle w:val="Hyperlink"/>
            <w:rFonts w:ascii="Times New Roman" w:hAnsi="Times New Roman" w:cs="Times New Roman"/>
            <w:color w:val="auto"/>
            <w:u w:val="none"/>
          </w:rPr>
          <w:t>10.1080/09581590500523186</w:t>
        </w:r>
      </w:hyperlink>
    </w:p>
    <w:p w:rsidR="004C1DA5" w:rsidRPr="00001918" w:rsidRDefault="004C1DA5" w:rsidP="004C1DA5">
      <w:pPr>
        <w:spacing w:after="0" w:line="240" w:lineRule="auto"/>
        <w:rPr>
          <w:rFonts w:ascii="Times New Roman" w:eastAsia="Times New Roman" w:hAnsi="Times New Roman" w:cs="Times New Roman"/>
          <w:sz w:val="24"/>
          <w:szCs w:val="24"/>
        </w:rPr>
      </w:pPr>
    </w:p>
    <w:p w:rsidR="004C1DA5" w:rsidRPr="00001918" w:rsidRDefault="004C1DA5" w:rsidP="004C1DA5">
      <w:pPr>
        <w:pStyle w:val="NoSpacing"/>
      </w:pPr>
    </w:p>
    <w:p w:rsidR="00C1318B" w:rsidRDefault="00C1318B" w:rsidP="004C1DA5">
      <w:pPr>
        <w:pStyle w:val="Heading4"/>
      </w:pPr>
    </w:p>
    <w:p w:rsidR="00F94D6F" w:rsidRPr="005904F1" w:rsidRDefault="00521AAB" w:rsidP="004A795E">
      <w:pPr>
        <w:rPr>
          <w:rFonts w:ascii="Times New Roman" w:hAnsi="Times New Roman" w:cs="Times New Roman"/>
          <w:sz w:val="24"/>
          <w:szCs w:val="24"/>
        </w:rPr>
      </w:pPr>
      <w:r>
        <w:br/>
      </w:r>
    </w:p>
    <w:sectPr w:rsidR="00F94D6F" w:rsidRPr="005904F1" w:rsidSect="000E13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unita Sheel " w:date="2017-07-15T18:15:00Z" w:initials="Ss">
    <w:p w:rsidR="0077232E" w:rsidRDefault="0077232E">
      <w:pPr>
        <w:pStyle w:val="CommentText"/>
      </w:pPr>
      <w:r>
        <w:rPr>
          <w:rStyle w:val="CommentReference"/>
        </w:rPr>
        <w:annotationRef/>
      </w:r>
      <w:r>
        <w:t xml:space="preserve">?? </w:t>
      </w:r>
      <w:proofErr w:type="gramStart"/>
      <w:r>
        <w:t>misleading</w:t>
      </w:r>
      <w:proofErr w:type="gramEnd"/>
      <w:r>
        <w:t xml:space="preserve"> since it covers just one city. </w:t>
      </w:r>
    </w:p>
    <w:p w:rsidR="0077232E" w:rsidRDefault="0077232E">
      <w:pPr>
        <w:pStyle w:val="CommentText"/>
      </w:pPr>
    </w:p>
    <w:p w:rsidR="0077232E" w:rsidRDefault="0077232E">
      <w:pPr>
        <w:pStyle w:val="CommentText"/>
      </w:pPr>
      <w:r>
        <w:t xml:space="preserve">The other major constraints stem from the approach adopted by authors to juxtapose data from some 25 papers from various different context. </w:t>
      </w:r>
    </w:p>
    <w:p w:rsidR="0077232E" w:rsidRDefault="0077232E">
      <w:pPr>
        <w:pStyle w:val="CommentText"/>
      </w:pPr>
    </w:p>
    <w:p w:rsidR="0077232E" w:rsidRDefault="0077232E">
      <w:pPr>
        <w:pStyle w:val="CommentText"/>
      </w:pPr>
    </w:p>
  </w:comment>
  <w:comment w:id="1" w:author="IJME " w:date="2017-07-15T18:41:00Z" w:initials="IR">
    <w:p w:rsidR="0077232E" w:rsidRDefault="0077232E">
      <w:pPr>
        <w:pStyle w:val="CommentText"/>
      </w:pPr>
      <w:r>
        <w:rPr>
          <w:rStyle w:val="CommentReference"/>
        </w:rPr>
        <w:annotationRef/>
      </w:r>
      <w:r>
        <w:t xml:space="preserve">Unclear statement. </w:t>
      </w:r>
    </w:p>
    <w:p w:rsidR="0077232E" w:rsidRDefault="0077232E">
      <w:pPr>
        <w:pStyle w:val="CommentText"/>
      </w:pPr>
    </w:p>
    <w:p w:rsidR="0077232E" w:rsidRDefault="0077232E">
      <w:pPr>
        <w:pStyle w:val="CommentText"/>
      </w:pPr>
      <w:r>
        <w:t xml:space="preserve">Also too many aspects mentioned. </w:t>
      </w:r>
    </w:p>
    <w:p w:rsidR="0077232E" w:rsidRDefault="0077232E">
      <w:pPr>
        <w:pStyle w:val="CommentText"/>
      </w:pPr>
    </w:p>
    <w:p w:rsidR="0077232E" w:rsidRDefault="0077232E">
      <w:pPr>
        <w:pStyle w:val="CommentText"/>
      </w:pPr>
      <w:r>
        <w:t xml:space="preserve">For example: public engagement in relation to commercialization of research and benefit sharing: not clear what is being argued or conveyed here. </w:t>
      </w:r>
    </w:p>
  </w:comment>
  <w:comment w:id="2" w:author="IJME " w:date="2017-07-15T18:39:00Z" w:initials="IR">
    <w:p w:rsidR="0077232E" w:rsidRDefault="0077232E">
      <w:pPr>
        <w:pStyle w:val="CommentText"/>
      </w:pPr>
      <w:r>
        <w:rPr>
          <w:rStyle w:val="CommentReference"/>
        </w:rPr>
        <w:annotationRef/>
      </w:r>
      <w:r>
        <w:t xml:space="preserve">?? </w:t>
      </w:r>
      <w:proofErr w:type="gramStart"/>
      <w:r>
        <w:t>unclear</w:t>
      </w:r>
      <w:proofErr w:type="gramEnd"/>
    </w:p>
    <w:p w:rsidR="0077232E" w:rsidRDefault="0077232E">
      <w:pPr>
        <w:pStyle w:val="CommentText"/>
      </w:pPr>
    </w:p>
    <w:p w:rsidR="0077232E" w:rsidRDefault="0077232E">
      <w:pPr>
        <w:pStyle w:val="CommentText"/>
      </w:pPr>
      <w:r>
        <w:t xml:space="preserve">Contribute to address ethical issues linked to….? </w:t>
      </w:r>
    </w:p>
  </w:comment>
  <w:comment w:id="3" w:author="IJME " w:date="2017-07-15T18:42:00Z" w:initials="IR">
    <w:p w:rsidR="0077232E" w:rsidRDefault="0077232E">
      <w:pPr>
        <w:pStyle w:val="CommentText"/>
      </w:pPr>
      <w:r>
        <w:rPr>
          <w:rStyle w:val="CommentReference"/>
        </w:rPr>
        <w:annotationRef/>
      </w:r>
      <w:r>
        <w:t xml:space="preserve">In Indian context? Or globally? </w:t>
      </w:r>
    </w:p>
    <w:p w:rsidR="0077232E" w:rsidRDefault="0077232E">
      <w:pPr>
        <w:pStyle w:val="CommentText"/>
      </w:pPr>
    </w:p>
    <w:p w:rsidR="0077232E" w:rsidRDefault="0077232E">
      <w:pPr>
        <w:pStyle w:val="CommentText"/>
      </w:pPr>
      <w:r>
        <w:t xml:space="preserve">‘16’ is the piece based on research in India.  </w:t>
      </w:r>
    </w:p>
    <w:p w:rsidR="0077232E" w:rsidRDefault="0077232E">
      <w:pPr>
        <w:pStyle w:val="CommentText"/>
      </w:pPr>
    </w:p>
    <w:p w:rsidR="0077232E" w:rsidRDefault="0077232E">
      <w:pPr>
        <w:pStyle w:val="CommentText"/>
      </w:pPr>
      <w:r>
        <w:t xml:space="preserve">Clarity pl. </w:t>
      </w:r>
    </w:p>
  </w:comment>
  <w:comment w:id="4" w:author="IJME " w:date="2017-07-15T18:58:00Z" w:initials="IR">
    <w:p w:rsidR="0077232E" w:rsidRDefault="0077232E">
      <w:pPr>
        <w:pStyle w:val="CommentText"/>
      </w:pPr>
      <w:r>
        <w:rPr>
          <w:rStyle w:val="CommentReference"/>
        </w:rPr>
        <w:annotationRef/>
      </w:r>
      <w:r>
        <w:t xml:space="preserve">In Indian context? </w:t>
      </w:r>
    </w:p>
    <w:p w:rsidR="0077232E" w:rsidRDefault="0077232E">
      <w:pPr>
        <w:pStyle w:val="CommentText"/>
      </w:pPr>
    </w:p>
    <w:p w:rsidR="0077232E" w:rsidRDefault="0077232E">
      <w:pPr>
        <w:pStyle w:val="CommentText"/>
      </w:pPr>
      <w:r>
        <w:t xml:space="preserve">To restate a study conducted in one city in India to be said ‘in India’ is an overstatement. </w:t>
      </w:r>
    </w:p>
  </w:comment>
  <w:comment w:id="6" w:author="IJME " w:date="2017-07-16T00:07:00Z" w:initials="IR">
    <w:p w:rsidR="0077232E" w:rsidRDefault="0077232E">
      <w:pPr>
        <w:pStyle w:val="CommentText"/>
      </w:pPr>
      <w:r>
        <w:rPr>
          <w:rStyle w:val="CommentReference"/>
        </w:rPr>
        <w:annotationRef/>
      </w:r>
      <w:r>
        <w:t xml:space="preserve">?? </w:t>
      </w:r>
      <w:proofErr w:type="gramStart"/>
      <w:r>
        <w:t>from</w:t>
      </w:r>
      <w:proofErr w:type="gramEnd"/>
      <w:r>
        <w:t xml:space="preserve"> India? Later in the MS it is mentioned that PubMed based search fetched 25 papers and a few other papers were retrieved for this purpose. </w:t>
      </w:r>
    </w:p>
    <w:p w:rsidR="0077232E" w:rsidRDefault="0077232E">
      <w:pPr>
        <w:pStyle w:val="CommentText"/>
      </w:pPr>
    </w:p>
    <w:p w:rsidR="0077232E" w:rsidRDefault="0077232E">
      <w:pPr>
        <w:pStyle w:val="CommentText"/>
      </w:pPr>
      <w:r>
        <w:t xml:space="preserve">Nowhere in the MS insights from these studies are offered. Who these ‘public’ are and why is an assumption that these would be comparable to the public views here in India? </w:t>
      </w:r>
    </w:p>
    <w:p w:rsidR="0077232E" w:rsidRDefault="0077232E">
      <w:pPr>
        <w:pStyle w:val="CommentText"/>
      </w:pPr>
    </w:p>
    <w:p w:rsidR="0077232E" w:rsidRDefault="0077232E">
      <w:pPr>
        <w:pStyle w:val="CommentText"/>
        <w:rPr>
          <w:rFonts w:ascii="Times New Roman" w:hAnsi="Times New Roman" w:cs="Times New Roman"/>
          <w:sz w:val="24"/>
          <w:szCs w:val="24"/>
        </w:rPr>
      </w:pPr>
      <w:r>
        <w:t>Elsewhere in</w:t>
      </w:r>
      <w:r w:rsidR="00BC76A9">
        <w:t xml:space="preserve"> the present MS it is mentioned,  “…</w:t>
      </w:r>
      <w:r w:rsidR="00BC76A9" w:rsidRPr="00BC76A9">
        <w:rPr>
          <w:rFonts w:ascii="Times New Roman" w:hAnsi="Times New Roman" w:cs="Times New Roman"/>
          <w:sz w:val="24"/>
          <w:szCs w:val="24"/>
        </w:rPr>
        <w:t xml:space="preserve">earlier study with the Indian public which achieved data saturation on a relatively small sample, possibly because of a general lack of awareness of </w:t>
      </w:r>
      <w:proofErr w:type="spellStart"/>
      <w:r w:rsidR="00BC76A9" w:rsidRPr="00BC76A9">
        <w:rPr>
          <w:rFonts w:ascii="Times New Roman" w:hAnsi="Times New Roman" w:cs="Times New Roman"/>
          <w:sz w:val="24"/>
          <w:szCs w:val="24"/>
        </w:rPr>
        <w:t>biobanking</w:t>
      </w:r>
      <w:proofErr w:type="spellEnd"/>
      <w:r w:rsidR="00BC76A9" w:rsidRPr="00BC76A9">
        <w:rPr>
          <w:rStyle w:val="CommentReference"/>
        </w:rPr>
        <w:annotationRef/>
      </w:r>
      <w:r w:rsidR="00BC76A9" w:rsidRPr="00BC76A9">
        <w:rPr>
          <w:rFonts w:ascii="Times New Roman" w:hAnsi="Times New Roman" w:cs="Times New Roman"/>
          <w:sz w:val="24"/>
          <w:szCs w:val="24"/>
        </w:rPr>
        <w:t>(16),</w:t>
      </w:r>
      <w:r w:rsidR="00BC76A9">
        <w:rPr>
          <w:rFonts w:ascii="Times New Roman" w:hAnsi="Times New Roman" w:cs="Times New Roman"/>
          <w:sz w:val="24"/>
          <w:szCs w:val="24"/>
        </w:rPr>
        <w:t xml:space="preserve">…”.  If this is the case, it seems all the more problematic to adopt this approach of juxtaposing data from different contexts.  Furthermore, </w:t>
      </w:r>
      <w:r w:rsidR="007F42C9">
        <w:rPr>
          <w:rFonts w:ascii="Times New Roman" w:hAnsi="Times New Roman" w:cs="Times New Roman"/>
          <w:sz w:val="24"/>
          <w:szCs w:val="24"/>
        </w:rPr>
        <w:t>it is not clear what these contexts</w:t>
      </w:r>
      <w:r w:rsidR="00EA1624">
        <w:rPr>
          <w:rFonts w:ascii="Times New Roman" w:hAnsi="Times New Roman" w:cs="Times New Roman"/>
          <w:sz w:val="24"/>
          <w:szCs w:val="24"/>
        </w:rPr>
        <w:t>/research settings</w:t>
      </w:r>
      <w:r w:rsidR="007F42C9">
        <w:rPr>
          <w:rFonts w:ascii="Times New Roman" w:hAnsi="Times New Roman" w:cs="Times New Roman"/>
          <w:sz w:val="24"/>
          <w:szCs w:val="24"/>
        </w:rPr>
        <w:t xml:space="preserve"> are</w:t>
      </w:r>
      <w:r w:rsidR="00EA1624">
        <w:rPr>
          <w:rFonts w:ascii="Times New Roman" w:hAnsi="Times New Roman" w:cs="Times New Roman"/>
          <w:sz w:val="24"/>
          <w:szCs w:val="24"/>
        </w:rPr>
        <w:t xml:space="preserve"> of 26 papers and why such juxtaposition is methodologically appropriate. </w:t>
      </w:r>
    </w:p>
    <w:p w:rsidR="00EA1624" w:rsidRDefault="00EA1624">
      <w:pPr>
        <w:pStyle w:val="CommentText"/>
        <w:rPr>
          <w:rFonts w:ascii="Times New Roman" w:hAnsi="Times New Roman" w:cs="Times New Roman"/>
          <w:sz w:val="24"/>
          <w:szCs w:val="24"/>
        </w:rPr>
      </w:pPr>
    </w:p>
    <w:p w:rsidR="00EA1624" w:rsidRDefault="00EA1624">
      <w:pPr>
        <w:pStyle w:val="CommentText"/>
        <w:rPr>
          <w:rFonts w:ascii="Times New Roman" w:hAnsi="Times New Roman" w:cs="Times New Roman"/>
          <w:sz w:val="24"/>
          <w:szCs w:val="24"/>
        </w:rPr>
      </w:pPr>
      <w:r>
        <w:rPr>
          <w:rFonts w:ascii="Times New Roman" w:hAnsi="Times New Roman" w:cs="Times New Roman"/>
          <w:sz w:val="24"/>
          <w:szCs w:val="24"/>
        </w:rPr>
        <w:t xml:space="preserve">The materials presented in the Supplementary File does not present any content analysis of relevance to the main thrust of the MS. </w:t>
      </w:r>
    </w:p>
    <w:p w:rsidR="00EA1624" w:rsidRDefault="00EA1624">
      <w:pPr>
        <w:pStyle w:val="CommentText"/>
        <w:rPr>
          <w:rFonts w:ascii="Times New Roman" w:hAnsi="Times New Roman" w:cs="Times New Roman"/>
          <w:sz w:val="24"/>
          <w:szCs w:val="24"/>
        </w:rPr>
      </w:pPr>
    </w:p>
    <w:p w:rsidR="00EA1624" w:rsidRDefault="00EA1624">
      <w:pPr>
        <w:pStyle w:val="CommentText"/>
      </w:pPr>
      <w:r>
        <w:rPr>
          <w:rFonts w:ascii="Times New Roman" w:hAnsi="Times New Roman" w:cs="Times New Roman"/>
          <w:sz w:val="24"/>
          <w:szCs w:val="24"/>
        </w:rPr>
        <w:t xml:space="preserve">Ideally speaking, analysis of 26 papers would be an independent manuscript. </w:t>
      </w:r>
    </w:p>
  </w:comment>
  <w:comment w:id="5" w:author="IJME " w:date="2017-07-15T18:57:00Z" w:initials="IR">
    <w:p w:rsidR="0077232E" w:rsidRDefault="0077232E">
      <w:pPr>
        <w:pStyle w:val="CommentText"/>
      </w:pPr>
      <w:r>
        <w:rPr>
          <w:rStyle w:val="CommentReference"/>
        </w:rPr>
        <w:annotationRef/>
      </w:r>
      <w:r>
        <w:t xml:space="preserve">How has this been achieved? </w:t>
      </w:r>
    </w:p>
  </w:comment>
  <w:comment w:id="8" w:author="IJME " w:date="2017-07-15T21:31:00Z" w:initials="IR">
    <w:p w:rsidR="00A65FB1" w:rsidRDefault="00A65FB1">
      <w:pPr>
        <w:pStyle w:val="CommentText"/>
      </w:pPr>
      <w:r>
        <w:rPr>
          <w:rStyle w:val="CommentReference"/>
        </w:rPr>
        <w:annotationRef/>
      </w:r>
    </w:p>
  </w:comment>
  <w:comment w:id="9" w:author="IJME " w:date="2017-07-15T23:24:00Z" w:initials="IR">
    <w:p w:rsidR="005D21C6" w:rsidRDefault="005D21C6">
      <w:pPr>
        <w:pStyle w:val="CommentText"/>
      </w:pPr>
      <w:r>
        <w:rPr>
          <w:rStyle w:val="CommentReference"/>
        </w:rPr>
        <w:annotationRef/>
      </w:r>
      <w:r>
        <w:t xml:space="preserve">?? </w:t>
      </w:r>
      <w:proofErr w:type="gramStart"/>
      <w:r>
        <w:t>retrieved</w:t>
      </w:r>
      <w:proofErr w:type="gramEnd"/>
      <w:r>
        <w:t xml:space="preserve"> from PubMed. Doesn’t’ seem to be multiple sources. </w:t>
      </w:r>
    </w:p>
    <w:p w:rsidR="005D21C6" w:rsidRDefault="005D21C6">
      <w:pPr>
        <w:pStyle w:val="CommentText"/>
      </w:pPr>
    </w:p>
    <w:p w:rsidR="005D21C6" w:rsidRDefault="005D21C6">
      <w:pPr>
        <w:pStyle w:val="CommentText"/>
      </w:pPr>
      <w:r>
        <w:t xml:space="preserve">As mentioned in the review comments to the materials in supplementary file, authors haven’t presented any content analysis of these 26 papers. </w:t>
      </w:r>
    </w:p>
    <w:p w:rsidR="005D21C6" w:rsidRDefault="005D21C6">
      <w:pPr>
        <w:pStyle w:val="CommentText"/>
      </w:pPr>
    </w:p>
    <w:p w:rsidR="005D21C6" w:rsidRDefault="005D21C6">
      <w:pPr>
        <w:pStyle w:val="CommentText"/>
      </w:pPr>
    </w:p>
  </w:comment>
  <w:comment w:id="10" w:author="IJME " w:date="2017-07-15T18:05:00Z" w:initials="IR">
    <w:p w:rsidR="0077232E" w:rsidRDefault="0077232E">
      <w:pPr>
        <w:pStyle w:val="CommentText"/>
      </w:pPr>
      <w:r>
        <w:rPr>
          <w:rStyle w:val="CommentReference"/>
        </w:rPr>
        <w:annotationRef/>
      </w:r>
    </w:p>
  </w:comment>
  <w:comment w:id="11" w:author="IJME " w:date="2017-07-16T05:35:00Z" w:initials="IR">
    <w:p w:rsidR="0077232E" w:rsidRDefault="0077232E">
      <w:pPr>
        <w:pStyle w:val="CommentText"/>
      </w:pPr>
      <w:r>
        <w:rPr>
          <w:rStyle w:val="CommentReference"/>
        </w:rPr>
        <w:annotationRef/>
      </w:r>
      <w:r>
        <w:t xml:space="preserve">It is necessary to also number the research participants and include them along with these attributes for readers to know if quotes are drawn are sample-wide and not from select </w:t>
      </w:r>
      <w:r w:rsidR="00636C86">
        <w:t>interviews</w:t>
      </w:r>
      <w:r>
        <w:t xml:space="preserve">. </w:t>
      </w:r>
    </w:p>
  </w:comment>
  <w:comment w:id="12" w:author="IJME " w:date="2017-07-16T05:48:00Z" w:initials="IR">
    <w:p w:rsidR="002D6B54" w:rsidRDefault="002D6B54">
      <w:pPr>
        <w:pStyle w:val="CommentText"/>
      </w:pPr>
      <w:r>
        <w:rPr>
          <w:rStyle w:val="CommentReference"/>
        </w:rPr>
        <w:annotationRef/>
      </w:r>
      <w:r>
        <w:t xml:space="preserve">?? </w:t>
      </w:r>
      <w:proofErr w:type="gramStart"/>
      <w:r>
        <w:t>but</w:t>
      </w:r>
      <w:proofErr w:type="gramEnd"/>
      <w:r>
        <w:t xml:space="preserve"> there is no primary data on this. </w:t>
      </w:r>
    </w:p>
    <w:p w:rsidR="002D6B54" w:rsidRDefault="002D6B54">
      <w:pPr>
        <w:pStyle w:val="CommentText"/>
      </w:pPr>
    </w:p>
    <w:p w:rsidR="002D6B54" w:rsidRDefault="002D6B54">
      <w:pPr>
        <w:pStyle w:val="CommentText"/>
      </w:pPr>
      <w:r>
        <w:t xml:space="preserve">Is this to say ‘people, think and …’ according to MRs and/or ECs? </w:t>
      </w:r>
    </w:p>
  </w:comment>
  <w:comment w:id="13" w:author="IJME " w:date="2017-07-16T05:53:00Z" w:initials="IR">
    <w:p w:rsidR="002D6B54" w:rsidRDefault="002D6B54">
      <w:pPr>
        <w:pStyle w:val="CommentText"/>
      </w:pPr>
      <w:r>
        <w:rPr>
          <w:rStyle w:val="CommentReference"/>
        </w:rPr>
        <w:annotationRef/>
      </w:r>
      <w:r>
        <w:t xml:space="preserve">Neither theoretically/conceptually nor empirically authors demonstrate or bring forth this relationship. </w:t>
      </w:r>
    </w:p>
    <w:p w:rsidR="002D6B54" w:rsidRDefault="002D6B54">
      <w:pPr>
        <w:pStyle w:val="CommentText"/>
      </w:pPr>
    </w:p>
    <w:p w:rsidR="002D6B54" w:rsidRDefault="002D6B54">
      <w:pPr>
        <w:pStyle w:val="CommentText"/>
      </w:pPr>
      <w:r>
        <w:t xml:space="preserve">Why ‘transparency’ and ‘accountability’ be conceived as ‘trustworthiness’ is not clear? </w:t>
      </w:r>
    </w:p>
    <w:p w:rsidR="002D6B54" w:rsidRDefault="002D6B54">
      <w:pPr>
        <w:pStyle w:val="CommentText"/>
      </w:pPr>
    </w:p>
    <w:p w:rsidR="002D6B54" w:rsidRDefault="002D6B54">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Roman">
    <w:altName w:val="Arial Unicode MS"/>
    <w:panose1 w:val="00000000000000000000"/>
    <w:charset w:val="80"/>
    <w:family w:val="swiss"/>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GillSansStd-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E00BC"/>
    <w:multiLevelType w:val="hybridMultilevel"/>
    <w:tmpl w:val="9D1E0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0A628D"/>
    <w:multiLevelType w:val="hybridMultilevel"/>
    <w:tmpl w:val="172076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F2095"/>
    <w:multiLevelType w:val="hybridMultilevel"/>
    <w:tmpl w:val="42E6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45AC7"/>
    <w:multiLevelType w:val="hybridMultilevel"/>
    <w:tmpl w:val="54FA74C8"/>
    <w:lvl w:ilvl="0" w:tplc="A89AA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454CE"/>
    <w:multiLevelType w:val="hybridMultilevel"/>
    <w:tmpl w:val="60F62158"/>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1CD25D5E"/>
    <w:multiLevelType w:val="hybridMultilevel"/>
    <w:tmpl w:val="2FE6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75966"/>
    <w:multiLevelType w:val="hybridMultilevel"/>
    <w:tmpl w:val="B890E146"/>
    <w:lvl w:ilvl="0" w:tplc="C3AC144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D6DA0"/>
    <w:multiLevelType w:val="hybridMultilevel"/>
    <w:tmpl w:val="B7EC50AC"/>
    <w:lvl w:ilvl="0" w:tplc="973A30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866BB"/>
    <w:multiLevelType w:val="hybridMultilevel"/>
    <w:tmpl w:val="5C04987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412F9E"/>
    <w:multiLevelType w:val="hybridMultilevel"/>
    <w:tmpl w:val="0178CC8A"/>
    <w:lvl w:ilvl="0" w:tplc="A89AA59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6B2344"/>
    <w:multiLevelType w:val="hybridMultilevel"/>
    <w:tmpl w:val="37ECD2D6"/>
    <w:lvl w:ilvl="0" w:tplc="C3AC144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0007CF"/>
    <w:multiLevelType w:val="hybridMultilevel"/>
    <w:tmpl w:val="43208064"/>
    <w:lvl w:ilvl="0" w:tplc="75A0E74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C1832AB"/>
    <w:multiLevelType w:val="hybridMultilevel"/>
    <w:tmpl w:val="D77684DA"/>
    <w:lvl w:ilvl="0" w:tplc="34D4363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9D77A3"/>
    <w:multiLevelType w:val="hybridMultilevel"/>
    <w:tmpl w:val="1254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664FD"/>
    <w:multiLevelType w:val="hybridMultilevel"/>
    <w:tmpl w:val="4EEE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ED2DFA"/>
    <w:multiLevelType w:val="hybridMultilevel"/>
    <w:tmpl w:val="1D7EB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E7568F9"/>
    <w:multiLevelType w:val="hybridMultilevel"/>
    <w:tmpl w:val="B2666B42"/>
    <w:lvl w:ilvl="0" w:tplc="973A3048">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7">
    <w:nsid w:val="686C51D1"/>
    <w:multiLevelType w:val="hybridMultilevel"/>
    <w:tmpl w:val="05F4C258"/>
    <w:lvl w:ilvl="0" w:tplc="C3AC144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B22784"/>
    <w:multiLevelType w:val="hybridMultilevel"/>
    <w:tmpl w:val="A5EA9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7D04261"/>
    <w:multiLevelType w:val="hybridMultilevel"/>
    <w:tmpl w:val="1460FC06"/>
    <w:lvl w:ilvl="0" w:tplc="C3AC144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C7D4F"/>
    <w:multiLevelType w:val="multilevel"/>
    <w:tmpl w:val="1510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E4112D"/>
    <w:multiLevelType w:val="hybridMultilevel"/>
    <w:tmpl w:val="5B761ACE"/>
    <w:lvl w:ilvl="0" w:tplc="C1DCC6E2">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
  </w:num>
  <w:num w:numId="3">
    <w:abstractNumId w:val="8"/>
  </w:num>
  <w:num w:numId="4">
    <w:abstractNumId w:val="15"/>
  </w:num>
  <w:num w:numId="5">
    <w:abstractNumId w:val="3"/>
  </w:num>
  <w:num w:numId="6">
    <w:abstractNumId w:val="9"/>
  </w:num>
  <w:num w:numId="7">
    <w:abstractNumId w:val="14"/>
  </w:num>
  <w:num w:numId="8">
    <w:abstractNumId w:val="7"/>
  </w:num>
  <w:num w:numId="9">
    <w:abstractNumId w:val="4"/>
  </w:num>
  <w:num w:numId="10">
    <w:abstractNumId w:val="13"/>
  </w:num>
  <w:num w:numId="11">
    <w:abstractNumId w:val="0"/>
  </w:num>
  <w:num w:numId="12">
    <w:abstractNumId w:val="16"/>
  </w:num>
  <w:num w:numId="13">
    <w:abstractNumId w:val="2"/>
  </w:num>
  <w:num w:numId="14">
    <w:abstractNumId w:val="11"/>
  </w:num>
  <w:num w:numId="15">
    <w:abstractNumId w:val="19"/>
  </w:num>
  <w:num w:numId="16">
    <w:abstractNumId w:val="21"/>
  </w:num>
  <w:num w:numId="17">
    <w:abstractNumId w:val="17"/>
  </w:num>
  <w:num w:numId="18">
    <w:abstractNumId w:val="6"/>
  </w:num>
  <w:num w:numId="19">
    <w:abstractNumId w:val="10"/>
  </w:num>
  <w:num w:numId="20">
    <w:abstractNumId w:val="18"/>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D0369"/>
    <w:rsid w:val="00000B48"/>
    <w:rsid w:val="00001F64"/>
    <w:rsid w:val="00003EE7"/>
    <w:rsid w:val="0000728F"/>
    <w:rsid w:val="000136F1"/>
    <w:rsid w:val="0001402D"/>
    <w:rsid w:val="000143F6"/>
    <w:rsid w:val="000145FD"/>
    <w:rsid w:val="00014E32"/>
    <w:rsid w:val="000155AD"/>
    <w:rsid w:val="0001595F"/>
    <w:rsid w:val="00015FC5"/>
    <w:rsid w:val="00016809"/>
    <w:rsid w:val="00016A3C"/>
    <w:rsid w:val="00020457"/>
    <w:rsid w:val="000207AE"/>
    <w:rsid w:val="00021115"/>
    <w:rsid w:val="000225F1"/>
    <w:rsid w:val="000279A6"/>
    <w:rsid w:val="00031590"/>
    <w:rsid w:val="00031D91"/>
    <w:rsid w:val="00032428"/>
    <w:rsid w:val="00033A6F"/>
    <w:rsid w:val="000349AE"/>
    <w:rsid w:val="00037BFF"/>
    <w:rsid w:val="000416D0"/>
    <w:rsid w:val="00042959"/>
    <w:rsid w:val="00044BF1"/>
    <w:rsid w:val="00046AF8"/>
    <w:rsid w:val="00050A10"/>
    <w:rsid w:val="00050CC0"/>
    <w:rsid w:val="00051702"/>
    <w:rsid w:val="00051D73"/>
    <w:rsid w:val="0005530C"/>
    <w:rsid w:val="000559FC"/>
    <w:rsid w:val="000569CF"/>
    <w:rsid w:val="00056DC8"/>
    <w:rsid w:val="00057012"/>
    <w:rsid w:val="00057507"/>
    <w:rsid w:val="00063D7D"/>
    <w:rsid w:val="00065667"/>
    <w:rsid w:val="00066C0F"/>
    <w:rsid w:val="000670DE"/>
    <w:rsid w:val="0007134E"/>
    <w:rsid w:val="0007179C"/>
    <w:rsid w:val="00072077"/>
    <w:rsid w:val="00074DAC"/>
    <w:rsid w:val="00075316"/>
    <w:rsid w:val="000776A9"/>
    <w:rsid w:val="000809FF"/>
    <w:rsid w:val="00081F8D"/>
    <w:rsid w:val="0008448E"/>
    <w:rsid w:val="00084FD4"/>
    <w:rsid w:val="00085287"/>
    <w:rsid w:val="000854BB"/>
    <w:rsid w:val="000875D9"/>
    <w:rsid w:val="0009001A"/>
    <w:rsid w:val="0009132C"/>
    <w:rsid w:val="00091DD7"/>
    <w:rsid w:val="000934E3"/>
    <w:rsid w:val="000966FE"/>
    <w:rsid w:val="000973F2"/>
    <w:rsid w:val="000A0A06"/>
    <w:rsid w:val="000A1477"/>
    <w:rsid w:val="000A2322"/>
    <w:rsid w:val="000A4F8C"/>
    <w:rsid w:val="000A62E0"/>
    <w:rsid w:val="000A6C4D"/>
    <w:rsid w:val="000B11A1"/>
    <w:rsid w:val="000B1958"/>
    <w:rsid w:val="000B1B31"/>
    <w:rsid w:val="000B4394"/>
    <w:rsid w:val="000B4F30"/>
    <w:rsid w:val="000B58AD"/>
    <w:rsid w:val="000B5D88"/>
    <w:rsid w:val="000C2126"/>
    <w:rsid w:val="000C247F"/>
    <w:rsid w:val="000C564E"/>
    <w:rsid w:val="000C7D95"/>
    <w:rsid w:val="000D0092"/>
    <w:rsid w:val="000D0959"/>
    <w:rsid w:val="000D0AB1"/>
    <w:rsid w:val="000D0E51"/>
    <w:rsid w:val="000D2E8C"/>
    <w:rsid w:val="000D2E8D"/>
    <w:rsid w:val="000D709A"/>
    <w:rsid w:val="000D7563"/>
    <w:rsid w:val="000E13DE"/>
    <w:rsid w:val="000E207C"/>
    <w:rsid w:val="000E24BA"/>
    <w:rsid w:val="000F0153"/>
    <w:rsid w:val="000F195D"/>
    <w:rsid w:val="000F2601"/>
    <w:rsid w:val="000F2741"/>
    <w:rsid w:val="000F5287"/>
    <w:rsid w:val="000F6F69"/>
    <w:rsid w:val="00100F60"/>
    <w:rsid w:val="001011E1"/>
    <w:rsid w:val="00102C03"/>
    <w:rsid w:val="00104D9D"/>
    <w:rsid w:val="00104E5D"/>
    <w:rsid w:val="00105A7D"/>
    <w:rsid w:val="00107AAD"/>
    <w:rsid w:val="0011011E"/>
    <w:rsid w:val="00112215"/>
    <w:rsid w:val="001147CC"/>
    <w:rsid w:val="001155A8"/>
    <w:rsid w:val="001158C2"/>
    <w:rsid w:val="00117A6A"/>
    <w:rsid w:val="00120FC2"/>
    <w:rsid w:val="0012227F"/>
    <w:rsid w:val="00122ACF"/>
    <w:rsid w:val="00122B9C"/>
    <w:rsid w:val="00123A16"/>
    <w:rsid w:val="0012516F"/>
    <w:rsid w:val="00126A54"/>
    <w:rsid w:val="0013002F"/>
    <w:rsid w:val="00137E17"/>
    <w:rsid w:val="00140623"/>
    <w:rsid w:val="00143CB6"/>
    <w:rsid w:val="00144539"/>
    <w:rsid w:val="00150342"/>
    <w:rsid w:val="00154DB0"/>
    <w:rsid w:val="001564EC"/>
    <w:rsid w:val="00161A17"/>
    <w:rsid w:val="00161E6A"/>
    <w:rsid w:val="001652AD"/>
    <w:rsid w:val="00166D87"/>
    <w:rsid w:val="00174BA0"/>
    <w:rsid w:val="001753F2"/>
    <w:rsid w:val="00181B2C"/>
    <w:rsid w:val="001823EF"/>
    <w:rsid w:val="00182708"/>
    <w:rsid w:val="00187169"/>
    <w:rsid w:val="00191B7C"/>
    <w:rsid w:val="00191C40"/>
    <w:rsid w:val="0019250E"/>
    <w:rsid w:val="00192542"/>
    <w:rsid w:val="00192EF3"/>
    <w:rsid w:val="0019364C"/>
    <w:rsid w:val="00193B3E"/>
    <w:rsid w:val="001952F4"/>
    <w:rsid w:val="001961A6"/>
    <w:rsid w:val="001963CC"/>
    <w:rsid w:val="001A3FA9"/>
    <w:rsid w:val="001A401B"/>
    <w:rsid w:val="001A47FA"/>
    <w:rsid w:val="001B05D7"/>
    <w:rsid w:val="001B096A"/>
    <w:rsid w:val="001B0B02"/>
    <w:rsid w:val="001B0D91"/>
    <w:rsid w:val="001B13F7"/>
    <w:rsid w:val="001B39FE"/>
    <w:rsid w:val="001B5C09"/>
    <w:rsid w:val="001C35A2"/>
    <w:rsid w:val="001C7862"/>
    <w:rsid w:val="001D03E1"/>
    <w:rsid w:val="001D2EEB"/>
    <w:rsid w:val="001D3F3D"/>
    <w:rsid w:val="001D447E"/>
    <w:rsid w:val="001D492D"/>
    <w:rsid w:val="001D4F7C"/>
    <w:rsid w:val="001D5B41"/>
    <w:rsid w:val="001D67A4"/>
    <w:rsid w:val="001E09DD"/>
    <w:rsid w:val="001E0DC3"/>
    <w:rsid w:val="001E14BD"/>
    <w:rsid w:val="001E3E83"/>
    <w:rsid w:val="001E6A9E"/>
    <w:rsid w:val="001E6E1B"/>
    <w:rsid w:val="001E76BE"/>
    <w:rsid w:val="001F01D3"/>
    <w:rsid w:val="001F0809"/>
    <w:rsid w:val="001F1E0B"/>
    <w:rsid w:val="001F366F"/>
    <w:rsid w:val="001F37FC"/>
    <w:rsid w:val="001F46B3"/>
    <w:rsid w:val="002004B6"/>
    <w:rsid w:val="002005DE"/>
    <w:rsid w:val="002022A3"/>
    <w:rsid w:val="00204984"/>
    <w:rsid w:val="0020764F"/>
    <w:rsid w:val="00212E6B"/>
    <w:rsid w:val="002151E8"/>
    <w:rsid w:val="00215A0E"/>
    <w:rsid w:val="00217BD0"/>
    <w:rsid w:val="00224A65"/>
    <w:rsid w:val="0022627C"/>
    <w:rsid w:val="0022644F"/>
    <w:rsid w:val="00227373"/>
    <w:rsid w:val="0023508F"/>
    <w:rsid w:val="00237A28"/>
    <w:rsid w:val="00240928"/>
    <w:rsid w:val="00240F35"/>
    <w:rsid w:val="0024414E"/>
    <w:rsid w:val="0024583B"/>
    <w:rsid w:val="00245A44"/>
    <w:rsid w:val="002469EC"/>
    <w:rsid w:val="0024748E"/>
    <w:rsid w:val="00247E8D"/>
    <w:rsid w:val="00250269"/>
    <w:rsid w:val="00250EC4"/>
    <w:rsid w:val="00252FF3"/>
    <w:rsid w:val="00255563"/>
    <w:rsid w:val="00257B07"/>
    <w:rsid w:val="00260824"/>
    <w:rsid w:val="002616B0"/>
    <w:rsid w:val="002617EE"/>
    <w:rsid w:val="0027139A"/>
    <w:rsid w:val="002720AF"/>
    <w:rsid w:val="002734FF"/>
    <w:rsid w:val="0027371F"/>
    <w:rsid w:val="00274164"/>
    <w:rsid w:val="00275210"/>
    <w:rsid w:val="00281E4C"/>
    <w:rsid w:val="00282552"/>
    <w:rsid w:val="00285BAF"/>
    <w:rsid w:val="00286AA9"/>
    <w:rsid w:val="002901F7"/>
    <w:rsid w:val="002907C0"/>
    <w:rsid w:val="00292B1C"/>
    <w:rsid w:val="00292E39"/>
    <w:rsid w:val="00295573"/>
    <w:rsid w:val="00295586"/>
    <w:rsid w:val="002979C2"/>
    <w:rsid w:val="002A0321"/>
    <w:rsid w:val="002A09BA"/>
    <w:rsid w:val="002A155D"/>
    <w:rsid w:val="002A1B55"/>
    <w:rsid w:val="002A33D3"/>
    <w:rsid w:val="002A53A6"/>
    <w:rsid w:val="002B2C19"/>
    <w:rsid w:val="002B328C"/>
    <w:rsid w:val="002B4D7B"/>
    <w:rsid w:val="002B57D5"/>
    <w:rsid w:val="002C3A1A"/>
    <w:rsid w:val="002C5976"/>
    <w:rsid w:val="002C7842"/>
    <w:rsid w:val="002D2769"/>
    <w:rsid w:val="002D3C12"/>
    <w:rsid w:val="002D4144"/>
    <w:rsid w:val="002D5596"/>
    <w:rsid w:val="002D5865"/>
    <w:rsid w:val="002D6B54"/>
    <w:rsid w:val="002E4795"/>
    <w:rsid w:val="002E4C96"/>
    <w:rsid w:val="002E7D05"/>
    <w:rsid w:val="002F1ED6"/>
    <w:rsid w:val="002F72D1"/>
    <w:rsid w:val="002F7E71"/>
    <w:rsid w:val="00302A73"/>
    <w:rsid w:val="0030390F"/>
    <w:rsid w:val="0030447B"/>
    <w:rsid w:val="003044D2"/>
    <w:rsid w:val="00306154"/>
    <w:rsid w:val="003070AD"/>
    <w:rsid w:val="00307B5F"/>
    <w:rsid w:val="00307D38"/>
    <w:rsid w:val="00310BDE"/>
    <w:rsid w:val="0031103E"/>
    <w:rsid w:val="00311553"/>
    <w:rsid w:val="003120A5"/>
    <w:rsid w:val="00314B07"/>
    <w:rsid w:val="00315256"/>
    <w:rsid w:val="003160D2"/>
    <w:rsid w:val="0032081C"/>
    <w:rsid w:val="00322467"/>
    <w:rsid w:val="003238DF"/>
    <w:rsid w:val="003248BE"/>
    <w:rsid w:val="00326B41"/>
    <w:rsid w:val="00327773"/>
    <w:rsid w:val="00327FEC"/>
    <w:rsid w:val="003314EC"/>
    <w:rsid w:val="00331CE3"/>
    <w:rsid w:val="00331DC2"/>
    <w:rsid w:val="00332833"/>
    <w:rsid w:val="003329A1"/>
    <w:rsid w:val="0033312D"/>
    <w:rsid w:val="00334111"/>
    <w:rsid w:val="00334D94"/>
    <w:rsid w:val="0033685D"/>
    <w:rsid w:val="00337159"/>
    <w:rsid w:val="00337944"/>
    <w:rsid w:val="00343289"/>
    <w:rsid w:val="00344899"/>
    <w:rsid w:val="003449DF"/>
    <w:rsid w:val="003465E7"/>
    <w:rsid w:val="003513EF"/>
    <w:rsid w:val="0035235C"/>
    <w:rsid w:val="0035250B"/>
    <w:rsid w:val="003564DA"/>
    <w:rsid w:val="00360F59"/>
    <w:rsid w:val="00363D98"/>
    <w:rsid w:val="00364FE4"/>
    <w:rsid w:val="003661F3"/>
    <w:rsid w:val="003707EE"/>
    <w:rsid w:val="00371DF8"/>
    <w:rsid w:val="003741DA"/>
    <w:rsid w:val="0037633F"/>
    <w:rsid w:val="00377316"/>
    <w:rsid w:val="00380323"/>
    <w:rsid w:val="00380D48"/>
    <w:rsid w:val="00381B92"/>
    <w:rsid w:val="00381F02"/>
    <w:rsid w:val="00382601"/>
    <w:rsid w:val="0038292C"/>
    <w:rsid w:val="00382BE2"/>
    <w:rsid w:val="0038774E"/>
    <w:rsid w:val="00387AC6"/>
    <w:rsid w:val="00391169"/>
    <w:rsid w:val="0039137F"/>
    <w:rsid w:val="0039145C"/>
    <w:rsid w:val="003939B5"/>
    <w:rsid w:val="00393BA3"/>
    <w:rsid w:val="00395759"/>
    <w:rsid w:val="00396F6F"/>
    <w:rsid w:val="00397E23"/>
    <w:rsid w:val="003A1548"/>
    <w:rsid w:val="003A196B"/>
    <w:rsid w:val="003A1ADF"/>
    <w:rsid w:val="003A4177"/>
    <w:rsid w:val="003A5D6F"/>
    <w:rsid w:val="003A7440"/>
    <w:rsid w:val="003A7B83"/>
    <w:rsid w:val="003B0016"/>
    <w:rsid w:val="003B3904"/>
    <w:rsid w:val="003B3BA9"/>
    <w:rsid w:val="003B526C"/>
    <w:rsid w:val="003C0560"/>
    <w:rsid w:val="003C1213"/>
    <w:rsid w:val="003C34FE"/>
    <w:rsid w:val="003C4212"/>
    <w:rsid w:val="003D392F"/>
    <w:rsid w:val="003D5115"/>
    <w:rsid w:val="003D5E18"/>
    <w:rsid w:val="003D6FA5"/>
    <w:rsid w:val="003E0A17"/>
    <w:rsid w:val="003E32A0"/>
    <w:rsid w:val="003E584E"/>
    <w:rsid w:val="003E731C"/>
    <w:rsid w:val="003F0040"/>
    <w:rsid w:val="003F0260"/>
    <w:rsid w:val="003F0E34"/>
    <w:rsid w:val="003F7BF6"/>
    <w:rsid w:val="003F7F1B"/>
    <w:rsid w:val="00401B18"/>
    <w:rsid w:val="00401CDA"/>
    <w:rsid w:val="00404935"/>
    <w:rsid w:val="004073BA"/>
    <w:rsid w:val="00410143"/>
    <w:rsid w:val="00410AA4"/>
    <w:rsid w:val="004110F4"/>
    <w:rsid w:val="00411518"/>
    <w:rsid w:val="00413656"/>
    <w:rsid w:val="00414F32"/>
    <w:rsid w:val="004157ED"/>
    <w:rsid w:val="00422C11"/>
    <w:rsid w:val="00423A33"/>
    <w:rsid w:val="00424DDE"/>
    <w:rsid w:val="00427061"/>
    <w:rsid w:val="004301FF"/>
    <w:rsid w:val="00430298"/>
    <w:rsid w:val="00433290"/>
    <w:rsid w:val="004342AB"/>
    <w:rsid w:val="00440572"/>
    <w:rsid w:val="00440D88"/>
    <w:rsid w:val="00440F65"/>
    <w:rsid w:val="00442201"/>
    <w:rsid w:val="004518F3"/>
    <w:rsid w:val="00453089"/>
    <w:rsid w:val="0045785A"/>
    <w:rsid w:val="004642C6"/>
    <w:rsid w:val="00464FF4"/>
    <w:rsid w:val="00467464"/>
    <w:rsid w:val="00467FFB"/>
    <w:rsid w:val="0047047C"/>
    <w:rsid w:val="00471FB3"/>
    <w:rsid w:val="0047263A"/>
    <w:rsid w:val="00473773"/>
    <w:rsid w:val="00473AF7"/>
    <w:rsid w:val="0047449B"/>
    <w:rsid w:val="00474A00"/>
    <w:rsid w:val="00476B49"/>
    <w:rsid w:val="00477620"/>
    <w:rsid w:val="0047776C"/>
    <w:rsid w:val="0048166E"/>
    <w:rsid w:val="0048720A"/>
    <w:rsid w:val="00487631"/>
    <w:rsid w:val="00490D0D"/>
    <w:rsid w:val="00494BA5"/>
    <w:rsid w:val="00496134"/>
    <w:rsid w:val="00497880"/>
    <w:rsid w:val="004979F6"/>
    <w:rsid w:val="00497BA6"/>
    <w:rsid w:val="004A0523"/>
    <w:rsid w:val="004A10A4"/>
    <w:rsid w:val="004A294C"/>
    <w:rsid w:val="004A525D"/>
    <w:rsid w:val="004A6A4E"/>
    <w:rsid w:val="004A6EB2"/>
    <w:rsid w:val="004A795E"/>
    <w:rsid w:val="004A7D64"/>
    <w:rsid w:val="004B03A7"/>
    <w:rsid w:val="004B0D5A"/>
    <w:rsid w:val="004B1538"/>
    <w:rsid w:val="004B2466"/>
    <w:rsid w:val="004B267A"/>
    <w:rsid w:val="004B440C"/>
    <w:rsid w:val="004B490C"/>
    <w:rsid w:val="004B6397"/>
    <w:rsid w:val="004C03D8"/>
    <w:rsid w:val="004C0772"/>
    <w:rsid w:val="004C10F8"/>
    <w:rsid w:val="004C1DA5"/>
    <w:rsid w:val="004C2EF7"/>
    <w:rsid w:val="004C329E"/>
    <w:rsid w:val="004C3DE4"/>
    <w:rsid w:val="004C6C51"/>
    <w:rsid w:val="004C7312"/>
    <w:rsid w:val="004D239B"/>
    <w:rsid w:val="004D2EC8"/>
    <w:rsid w:val="004D429C"/>
    <w:rsid w:val="004D70F3"/>
    <w:rsid w:val="004D73CF"/>
    <w:rsid w:val="004E1E34"/>
    <w:rsid w:val="004E5E24"/>
    <w:rsid w:val="004E7199"/>
    <w:rsid w:val="004F18AA"/>
    <w:rsid w:val="004F2440"/>
    <w:rsid w:val="004F4108"/>
    <w:rsid w:val="004F46F9"/>
    <w:rsid w:val="004F4EF6"/>
    <w:rsid w:val="0050183D"/>
    <w:rsid w:val="00503A37"/>
    <w:rsid w:val="00504F61"/>
    <w:rsid w:val="00506A17"/>
    <w:rsid w:val="00506EC0"/>
    <w:rsid w:val="005129E5"/>
    <w:rsid w:val="0051476B"/>
    <w:rsid w:val="005147FE"/>
    <w:rsid w:val="005211F8"/>
    <w:rsid w:val="00521AAB"/>
    <w:rsid w:val="00522BAF"/>
    <w:rsid w:val="0052436D"/>
    <w:rsid w:val="00526AA8"/>
    <w:rsid w:val="005324B0"/>
    <w:rsid w:val="00532538"/>
    <w:rsid w:val="00535147"/>
    <w:rsid w:val="005449E6"/>
    <w:rsid w:val="0055037E"/>
    <w:rsid w:val="0055095C"/>
    <w:rsid w:val="00550E72"/>
    <w:rsid w:val="00550FCD"/>
    <w:rsid w:val="0055132B"/>
    <w:rsid w:val="0055354B"/>
    <w:rsid w:val="00555690"/>
    <w:rsid w:val="00555903"/>
    <w:rsid w:val="0055619B"/>
    <w:rsid w:val="00557C2B"/>
    <w:rsid w:val="005606F5"/>
    <w:rsid w:val="00562281"/>
    <w:rsid w:val="00563871"/>
    <w:rsid w:val="005646B2"/>
    <w:rsid w:val="00564759"/>
    <w:rsid w:val="005664C6"/>
    <w:rsid w:val="005715DA"/>
    <w:rsid w:val="0057570A"/>
    <w:rsid w:val="00577096"/>
    <w:rsid w:val="0057784D"/>
    <w:rsid w:val="00577EC4"/>
    <w:rsid w:val="00577EFC"/>
    <w:rsid w:val="00581769"/>
    <w:rsid w:val="0058304A"/>
    <w:rsid w:val="00583711"/>
    <w:rsid w:val="00584E45"/>
    <w:rsid w:val="00586F8E"/>
    <w:rsid w:val="0058773B"/>
    <w:rsid w:val="005904F1"/>
    <w:rsid w:val="00591B8D"/>
    <w:rsid w:val="005927FD"/>
    <w:rsid w:val="005940F1"/>
    <w:rsid w:val="005953D2"/>
    <w:rsid w:val="005955D2"/>
    <w:rsid w:val="005A0FDA"/>
    <w:rsid w:val="005A32DB"/>
    <w:rsid w:val="005A54A9"/>
    <w:rsid w:val="005A5605"/>
    <w:rsid w:val="005A5D95"/>
    <w:rsid w:val="005A5D98"/>
    <w:rsid w:val="005A6534"/>
    <w:rsid w:val="005A76C1"/>
    <w:rsid w:val="005B0586"/>
    <w:rsid w:val="005B1030"/>
    <w:rsid w:val="005B10AB"/>
    <w:rsid w:val="005B332F"/>
    <w:rsid w:val="005B6167"/>
    <w:rsid w:val="005C0FAF"/>
    <w:rsid w:val="005C2E4A"/>
    <w:rsid w:val="005C4452"/>
    <w:rsid w:val="005C5292"/>
    <w:rsid w:val="005C5BBF"/>
    <w:rsid w:val="005C72F9"/>
    <w:rsid w:val="005D202F"/>
    <w:rsid w:val="005D21C6"/>
    <w:rsid w:val="005D3270"/>
    <w:rsid w:val="005D49C3"/>
    <w:rsid w:val="005D6145"/>
    <w:rsid w:val="005E2936"/>
    <w:rsid w:val="005E4E10"/>
    <w:rsid w:val="005E7A9F"/>
    <w:rsid w:val="005F00B2"/>
    <w:rsid w:val="005F0C0A"/>
    <w:rsid w:val="005F0CAC"/>
    <w:rsid w:val="005F3908"/>
    <w:rsid w:val="005F3FEC"/>
    <w:rsid w:val="005F6468"/>
    <w:rsid w:val="005F6E01"/>
    <w:rsid w:val="005F7A48"/>
    <w:rsid w:val="006029DA"/>
    <w:rsid w:val="006040AD"/>
    <w:rsid w:val="00605C91"/>
    <w:rsid w:val="00605FCA"/>
    <w:rsid w:val="006105D2"/>
    <w:rsid w:val="00611E9E"/>
    <w:rsid w:val="006121A9"/>
    <w:rsid w:val="006125DA"/>
    <w:rsid w:val="00613CF7"/>
    <w:rsid w:val="006141C0"/>
    <w:rsid w:val="00614486"/>
    <w:rsid w:val="00614F97"/>
    <w:rsid w:val="006205AD"/>
    <w:rsid w:val="00620F23"/>
    <w:rsid w:val="006212DF"/>
    <w:rsid w:val="006224BA"/>
    <w:rsid w:val="00622ACF"/>
    <w:rsid w:val="00624AB8"/>
    <w:rsid w:val="00624F0B"/>
    <w:rsid w:val="006252D1"/>
    <w:rsid w:val="00626204"/>
    <w:rsid w:val="006307AD"/>
    <w:rsid w:val="006320A0"/>
    <w:rsid w:val="006320CB"/>
    <w:rsid w:val="00634E89"/>
    <w:rsid w:val="00636C86"/>
    <w:rsid w:val="006374E8"/>
    <w:rsid w:val="00645970"/>
    <w:rsid w:val="0064703A"/>
    <w:rsid w:val="00650839"/>
    <w:rsid w:val="006521CC"/>
    <w:rsid w:val="006532FF"/>
    <w:rsid w:val="006537C8"/>
    <w:rsid w:val="006557C6"/>
    <w:rsid w:val="0065582D"/>
    <w:rsid w:val="00655A5D"/>
    <w:rsid w:val="00662DE9"/>
    <w:rsid w:val="006647B4"/>
    <w:rsid w:val="00664865"/>
    <w:rsid w:val="00665F68"/>
    <w:rsid w:val="00666B3C"/>
    <w:rsid w:val="00673BA8"/>
    <w:rsid w:val="006740A6"/>
    <w:rsid w:val="00676000"/>
    <w:rsid w:val="006773A7"/>
    <w:rsid w:val="006829C3"/>
    <w:rsid w:val="00685558"/>
    <w:rsid w:val="00686BB1"/>
    <w:rsid w:val="006909F2"/>
    <w:rsid w:val="00691E2A"/>
    <w:rsid w:val="006939D4"/>
    <w:rsid w:val="00693A71"/>
    <w:rsid w:val="006952F8"/>
    <w:rsid w:val="00695562"/>
    <w:rsid w:val="00696667"/>
    <w:rsid w:val="00696A21"/>
    <w:rsid w:val="00697F61"/>
    <w:rsid w:val="006A15DF"/>
    <w:rsid w:val="006A1745"/>
    <w:rsid w:val="006A2D40"/>
    <w:rsid w:val="006A2D65"/>
    <w:rsid w:val="006A3036"/>
    <w:rsid w:val="006A40B9"/>
    <w:rsid w:val="006A4A30"/>
    <w:rsid w:val="006A4C10"/>
    <w:rsid w:val="006A7102"/>
    <w:rsid w:val="006B028B"/>
    <w:rsid w:val="006B3F8F"/>
    <w:rsid w:val="006B5678"/>
    <w:rsid w:val="006B5AF4"/>
    <w:rsid w:val="006B5BDB"/>
    <w:rsid w:val="006C1C27"/>
    <w:rsid w:val="006C1FEC"/>
    <w:rsid w:val="006C250B"/>
    <w:rsid w:val="006C53CA"/>
    <w:rsid w:val="006C5509"/>
    <w:rsid w:val="006C691C"/>
    <w:rsid w:val="006C6D4C"/>
    <w:rsid w:val="006C720A"/>
    <w:rsid w:val="006C73B0"/>
    <w:rsid w:val="006D0369"/>
    <w:rsid w:val="006D3BC4"/>
    <w:rsid w:val="006D3C22"/>
    <w:rsid w:val="006D4073"/>
    <w:rsid w:val="006D483F"/>
    <w:rsid w:val="006D5085"/>
    <w:rsid w:val="006E20E6"/>
    <w:rsid w:val="006E62B8"/>
    <w:rsid w:val="006E6FE8"/>
    <w:rsid w:val="006E7039"/>
    <w:rsid w:val="006F20B1"/>
    <w:rsid w:val="006F24A8"/>
    <w:rsid w:val="006F258A"/>
    <w:rsid w:val="006F5511"/>
    <w:rsid w:val="006F6906"/>
    <w:rsid w:val="006F72C7"/>
    <w:rsid w:val="00700DEB"/>
    <w:rsid w:val="007032C1"/>
    <w:rsid w:val="00704205"/>
    <w:rsid w:val="00704DB1"/>
    <w:rsid w:val="00705151"/>
    <w:rsid w:val="007058B8"/>
    <w:rsid w:val="00705DDB"/>
    <w:rsid w:val="00706A90"/>
    <w:rsid w:val="00706A97"/>
    <w:rsid w:val="00707A52"/>
    <w:rsid w:val="00707FB5"/>
    <w:rsid w:val="00710839"/>
    <w:rsid w:val="00710EF6"/>
    <w:rsid w:val="0071107C"/>
    <w:rsid w:val="00711D54"/>
    <w:rsid w:val="00712918"/>
    <w:rsid w:val="007179BC"/>
    <w:rsid w:val="0072093C"/>
    <w:rsid w:val="00723EAE"/>
    <w:rsid w:val="0072761D"/>
    <w:rsid w:val="007300BE"/>
    <w:rsid w:val="0073225D"/>
    <w:rsid w:val="007326D7"/>
    <w:rsid w:val="00732883"/>
    <w:rsid w:val="007330B5"/>
    <w:rsid w:val="007374CB"/>
    <w:rsid w:val="007377D1"/>
    <w:rsid w:val="007400D3"/>
    <w:rsid w:val="00740D2C"/>
    <w:rsid w:val="007410CC"/>
    <w:rsid w:val="007417A9"/>
    <w:rsid w:val="007430E3"/>
    <w:rsid w:val="00744308"/>
    <w:rsid w:val="0074457D"/>
    <w:rsid w:val="0074691C"/>
    <w:rsid w:val="00757A63"/>
    <w:rsid w:val="00760E34"/>
    <w:rsid w:val="00761C13"/>
    <w:rsid w:val="00762497"/>
    <w:rsid w:val="00762588"/>
    <w:rsid w:val="00764677"/>
    <w:rsid w:val="007712A4"/>
    <w:rsid w:val="00771687"/>
    <w:rsid w:val="0077232E"/>
    <w:rsid w:val="007743DD"/>
    <w:rsid w:val="00774762"/>
    <w:rsid w:val="00777F77"/>
    <w:rsid w:val="007801AC"/>
    <w:rsid w:val="00780BF6"/>
    <w:rsid w:val="00781489"/>
    <w:rsid w:val="00782F4A"/>
    <w:rsid w:val="00783AC4"/>
    <w:rsid w:val="007846FA"/>
    <w:rsid w:val="007852D5"/>
    <w:rsid w:val="007858B3"/>
    <w:rsid w:val="007867CC"/>
    <w:rsid w:val="00787257"/>
    <w:rsid w:val="00787595"/>
    <w:rsid w:val="00792549"/>
    <w:rsid w:val="0079287E"/>
    <w:rsid w:val="00793269"/>
    <w:rsid w:val="00794A77"/>
    <w:rsid w:val="007950E7"/>
    <w:rsid w:val="00795665"/>
    <w:rsid w:val="00795F48"/>
    <w:rsid w:val="0079604E"/>
    <w:rsid w:val="00797272"/>
    <w:rsid w:val="00797434"/>
    <w:rsid w:val="007A0057"/>
    <w:rsid w:val="007A4A5C"/>
    <w:rsid w:val="007A605A"/>
    <w:rsid w:val="007A6670"/>
    <w:rsid w:val="007A6A5C"/>
    <w:rsid w:val="007A7C06"/>
    <w:rsid w:val="007B1B8F"/>
    <w:rsid w:val="007B28B0"/>
    <w:rsid w:val="007B3B17"/>
    <w:rsid w:val="007B4182"/>
    <w:rsid w:val="007B4EBF"/>
    <w:rsid w:val="007B555A"/>
    <w:rsid w:val="007C20E6"/>
    <w:rsid w:val="007C23D3"/>
    <w:rsid w:val="007C4E2D"/>
    <w:rsid w:val="007C4EFA"/>
    <w:rsid w:val="007C5D61"/>
    <w:rsid w:val="007C61DD"/>
    <w:rsid w:val="007D2842"/>
    <w:rsid w:val="007D33F2"/>
    <w:rsid w:val="007D640F"/>
    <w:rsid w:val="007D64A8"/>
    <w:rsid w:val="007D7092"/>
    <w:rsid w:val="007E0187"/>
    <w:rsid w:val="007E0A90"/>
    <w:rsid w:val="007E117C"/>
    <w:rsid w:val="007E577A"/>
    <w:rsid w:val="007E7E14"/>
    <w:rsid w:val="007F3078"/>
    <w:rsid w:val="007F42C9"/>
    <w:rsid w:val="007F7166"/>
    <w:rsid w:val="007F7675"/>
    <w:rsid w:val="007F7A05"/>
    <w:rsid w:val="007F7DDE"/>
    <w:rsid w:val="00800D72"/>
    <w:rsid w:val="008018A4"/>
    <w:rsid w:val="00802F9A"/>
    <w:rsid w:val="008044CB"/>
    <w:rsid w:val="0080518C"/>
    <w:rsid w:val="00805A1F"/>
    <w:rsid w:val="00806197"/>
    <w:rsid w:val="008110FD"/>
    <w:rsid w:val="00812A86"/>
    <w:rsid w:val="008133DF"/>
    <w:rsid w:val="00814BF0"/>
    <w:rsid w:val="00814F07"/>
    <w:rsid w:val="00815740"/>
    <w:rsid w:val="00816A87"/>
    <w:rsid w:val="008221CA"/>
    <w:rsid w:val="008244FC"/>
    <w:rsid w:val="00827021"/>
    <w:rsid w:val="00832EA4"/>
    <w:rsid w:val="008340FD"/>
    <w:rsid w:val="0083602E"/>
    <w:rsid w:val="0083706B"/>
    <w:rsid w:val="00840CC8"/>
    <w:rsid w:val="00841B65"/>
    <w:rsid w:val="00841D95"/>
    <w:rsid w:val="00843D09"/>
    <w:rsid w:val="00846224"/>
    <w:rsid w:val="00850D55"/>
    <w:rsid w:val="00852805"/>
    <w:rsid w:val="00853E41"/>
    <w:rsid w:val="00855227"/>
    <w:rsid w:val="00860779"/>
    <w:rsid w:val="00860ABA"/>
    <w:rsid w:val="008635C6"/>
    <w:rsid w:val="00865DA8"/>
    <w:rsid w:val="00866BAA"/>
    <w:rsid w:val="00873952"/>
    <w:rsid w:val="00877844"/>
    <w:rsid w:val="00881701"/>
    <w:rsid w:val="00881774"/>
    <w:rsid w:val="00885862"/>
    <w:rsid w:val="00890CE9"/>
    <w:rsid w:val="008913D8"/>
    <w:rsid w:val="00892789"/>
    <w:rsid w:val="0089381F"/>
    <w:rsid w:val="00894D23"/>
    <w:rsid w:val="00894F8B"/>
    <w:rsid w:val="008A1E49"/>
    <w:rsid w:val="008A2783"/>
    <w:rsid w:val="008A2937"/>
    <w:rsid w:val="008A496C"/>
    <w:rsid w:val="008A4FDA"/>
    <w:rsid w:val="008A5052"/>
    <w:rsid w:val="008A6DC2"/>
    <w:rsid w:val="008A744E"/>
    <w:rsid w:val="008A7A7A"/>
    <w:rsid w:val="008B0A92"/>
    <w:rsid w:val="008B0F26"/>
    <w:rsid w:val="008B146E"/>
    <w:rsid w:val="008B27A8"/>
    <w:rsid w:val="008B510E"/>
    <w:rsid w:val="008B546A"/>
    <w:rsid w:val="008B5CDB"/>
    <w:rsid w:val="008B64AD"/>
    <w:rsid w:val="008B673E"/>
    <w:rsid w:val="008B7DC2"/>
    <w:rsid w:val="008C0D51"/>
    <w:rsid w:val="008C5E35"/>
    <w:rsid w:val="008D0B9A"/>
    <w:rsid w:val="008D2666"/>
    <w:rsid w:val="008D2AB1"/>
    <w:rsid w:val="008D5050"/>
    <w:rsid w:val="008D5C7B"/>
    <w:rsid w:val="008D746B"/>
    <w:rsid w:val="008E30EC"/>
    <w:rsid w:val="008E3F39"/>
    <w:rsid w:val="008E4783"/>
    <w:rsid w:val="008E58F4"/>
    <w:rsid w:val="008F070E"/>
    <w:rsid w:val="008F7AC7"/>
    <w:rsid w:val="008F7F8F"/>
    <w:rsid w:val="00900D37"/>
    <w:rsid w:val="00901202"/>
    <w:rsid w:val="00901A4F"/>
    <w:rsid w:val="009022BF"/>
    <w:rsid w:val="00902B3E"/>
    <w:rsid w:val="00904FCC"/>
    <w:rsid w:val="009050AA"/>
    <w:rsid w:val="00906C9B"/>
    <w:rsid w:val="00912016"/>
    <w:rsid w:val="00912191"/>
    <w:rsid w:val="00912B61"/>
    <w:rsid w:val="0091471D"/>
    <w:rsid w:val="0091508D"/>
    <w:rsid w:val="009156E7"/>
    <w:rsid w:val="009223A2"/>
    <w:rsid w:val="00923234"/>
    <w:rsid w:val="00923954"/>
    <w:rsid w:val="009245F1"/>
    <w:rsid w:val="0092472A"/>
    <w:rsid w:val="009250C2"/>
    <w:rsid w:val="0092543D"/>
    <w:rsid w:val="00925C65"/>
    <w:rsid w:val="0092623E"/>
    <w:rsid w:val="0092754F"/>
    <w:rsid w:val="00927B5D"/>
    <w:rsid w:val="00930F57"/>
    <w:rsid w:val="0093119C"/>
    <w:rsid w:val="00932A73"/>
    <w:rsid w:val="00932DB4"/>
    <w:rsid w:val="00937C86"/>
    <w:rsid w:val="00940028"/>
    <w:rsid w:val="009418C7"/>
    <w:rsid w:val="009451ED"/>
    <w:rsid w:val="00946D6F"/>
    <w:rsid w:val="00950408"/>
    <w:rsid w:val="009508BC"/>
    <w:rsid w:val="00951BC7"/>
    <w:rsid w:val="00952BD2"/>
    <w:rsid w:val="00953556"/>
    <w:rsid w:val="0095595B"/>
    <w:rsid w:val="00955BDC"/>
    <w:rsid w:val="0095658D"/>
    <w:rsid w:val="00961AA8"/>
    <w:rsid w:val="00963CF3"/>
    <w:rsid w:val="00964BE9"/>
    <w:rsid w:val="00967EC9"/>
    <w:rsid w:val="009710C3"/>
    <w:rsid w:val="0097225F"/>
    <w:rsid w:val="00974176"/>
    <w:rsid w:val="00975DCE"/>
    <w:rsid w:val="009772B8"/>
    <w:rsid w:val="0097739B"/>
    <w:rsid w:val="009778E4"/>
    <w:rsid w:val="0098007B"/>
    <w:rsid w:val="00980FF5"/>
    <w:rsid w:val="00981C40"/>
    <w:rsid w:val="00985806"/>
    <w:rsid w:val="009878B0"/>
    <w:rsid w:val="00987EC9"/>
    <w:rsid w:val="0099064F"/>
    <w:rsid w:val="00990BBA"/>
    <w:rsid w:val="00990D02"/>
    <w:rsid w:val="00991D60"/>
    <w:rsid w:val="00994496"/>
    <w:rsid w:val="00994CB3"/>
    <w:rsid w:val="009960DE"/>
    <w:rsid w:val="009A0F00"/>
    <w:rsid w:val="009A163B"/>
    <w:rsid w:val="009A1D2B"/>
    <w:rsid w:val="009A1F17"/>
    <w:rsid w:val="009A6037"/>
    <w:rsid w:val="009B44CA"/>
    <w:rsid w:val="009B494A"/>
    <w:rsid w:val="009B5BA6"/>
    <w:rsid w:val="009B5BEB"/>
    <w:rsid w:val="009C0F6F"/>
    <w:rsid w:val="009C2C7B"/>
    <w:rsid w:val="009C2EC8"/>
    <w:rsid w:val="009C3461"/>
    <w:rsid w:val="009C563E"/>
    <w:rsid w:val="009D00B8"/>
    <w:rsid w:val="009D0340"/>
    <w:rsid w:val="009D0497"/>
    <w:rsid w:val="009D1320"/>
    <w:rsid w:val="009D1546"/>
    <w:rsid w:val="009D261D"/>
    <w:rsid w:val="009D3165"/>
    <w:rsid w:val="009D322E"/>
    <w:rsid w:val="009D40AD"/>
    <w:rsid w:val="009D4C5A"/>
    <w:rsid w:val="009D5DB2"/>
    <w:rsid w:val="009D7289"/>
    <w:rsid w:val="009E0886"/>
    <w:rsid w:val="009E0F24"/>
    <w:rsid w:val="009E1636"/>
    <w:rsid w:val="009E2AB0"/>
    <w:rsid w:val="009E5868"/>
    <w:rsid w:val="009F0D20"/>
    <w:rsid w:val="009F1508"/>
    <w:rsid w:val="009F3AF7"/>
    <w:rsid w:val="009F6D85"/>
    <w:rsid w:val="009F710D"/>
    <w:rsid w:val="009F7522"/>
    <w:rsid w:val="00A00137"/>
    <w:rsid w:val="00A00B61"/>
    <w:rsid w:val="00A018F1"/>
    <w:rsid w:val="00A0288F"/>
    <w:rsid w:val="00A03EE8"/>
    <w:rsid w:val="00A04517"/>
    <w:rsid w:val="00A07117"/>
    <w:rsid w:val="00A12599"/>
    <w:rsid w:val="00A129F0"/>
    <w:rsid w:val="00A12BD1"/>
    <w:rsid w:val="00A15123"/>
    <w:rsid w:val="00A152DE"/>
    <w:rsid w:val="00A1638B"/>
    <w:rsid w:val="00A16B47"/>
    <w:rsid w:val="00A1760A"/>
    <w:rsid w:val="00A17C6D"/>
    <w:rsid w:val="00A20D8F"/>
    <w:rsid w:val="00A212FA"/>
    <w:rsid w:val="00A21E4B"/>
    <w:rsid w:val="00A235E7"/>
    <w:rsid w:val="00A23BAB"/>
    <w:rsid w:val="00A250BD"/>
    <w:rsid w:val="00A277A0"/>
    <w:rsid w:val="00A30267"/>
    <w:rsid w:val="00A30DAF"/>
    <w:rsid w:val="00A31473"/>
    <w:rsid w:val="00A31A8B"/>
    <w:rsid w:val="00A33B6E"/>
    <w:rsid w:val="00A34354"/>
    <w:rsid w:val="00A34765"/>
    <w:rsid w:val="00A36347"/>
    <w:rsid w:val="00A369F4"/>
    <w:rsid w:val="00A3769C"/>
    <w:rsid w:val="00A37762"/>
    <w:rsid w:val="00A42127"/>
    <w:rsid w:val="00A4286C"/>
    <w:rsid w:val="00A45729"/>
    <w:rsid w:val="00A45B4D"/>
    <w:rsid w:val="00A534CC"/>
    <w:rsid w:val="00A5393B"/>
    <w:rsid w:val="00A53DB9"/>
    <w:rsid w:val="00A54844"/>
    <w:rsid w:val="00A57484"/>
    <w:rsid w:val="00A62C32"/>
    <w:rsid w:val="00A65B87"/>
    <w:rsid w:val="00A65FB1"/>
    <w:rsid w:val="00A67733"/>
    <w:rsid w:val="00A71097"/>
    <w:rsid w:val="00A72A47"/>
    <w:rsid w:val="00A733D7"/>
    <w:rsid w:val="00A734A4"/>
    <w:rsid w:val="00A7670E"/>
    <w:rsid w:val="00A80140"/>
    <w:rsid w:val="00A804D1"/>
    <w:rsid w:val="00A8104F"/>
    <w:rsid w:val="00A81736"/>
    <w:rsid w:val="00A839FB"/>
    <w:rsid w:val="00A83C06"/>
    <w:rsid w:val="00A83CFD"/>
    <w:rsid w:val="00A84165"/>
    <w:rsid w:val="00A846D3"/>
    <w:rsid w:val="00A85215"/>
    <w:rsid w:val="00A8583D"/>
    <w:rsid w:val="00A86123"/>
    <w:rsid w:val="00A86D45"/>
    <w:rsid w:val="00A90A0B"/>
    <w:rsid w:val="00A9267D"/>
    <w:rsid w:val="00A936CF"/>
    <w:rsid w:val="00A94008"/>
    <w:rsid w:val="00A965E9"/>
    <w:rsid w:val="00A96C2C"/>
    <w:rsid w:val="00AA1B33"/>
    <w:rsid w:val="00AA1E62"/>
    <w:rsid w:val="00AA24AB"/>
    <w:rsid w:val="00AA40A9"/>
    <w:rsid w:val="00AA63D6"/>
    <w:rsid w:val="00AA7FA0"/>
    <w:rsid w:val="00AB08CD"/>
    <w:rsid w:val="00AB2359"/>
    <w:rsid w:val="00AB3B89"/>
    <w:rsid w:val="00AB58CC"/>
    <w:rsid w:val="00AB79F1"/>
    <w:rsid w:val="00AC02FA"/>
    <w:rsid w:val="00AC1B82"/>
    <w:rsid w:val="00AC3362"/>
    <w:rsid w:val="00AC37AC"/>
    <w:rsid w:val="00AC543C"/>
    <w:rsid w:val="00AC59FA"/>
    <w:rsid w:val="00AC5ED5"/>
    <w:rsid w:val="00AD28E6"/>
    <w:rsid w:val="00AD455A"/>
    <w:rsid w:val="00AD50A4"/>
    <w:rsid w:val="00AE0F4F"/>
    <w:rsid w:val="00AE1993"/>
    <w:rsid w:val="00AE2B10"/>
    <w:rsid w:val="00AE3E65"/>
    <w:rsid w:val="00AE4E25"/>
    <w:rsid w:val="00AE752C"/>
    <w:rsid w:val="00AF509F"/>
    <w:rsid w:val="00AF5535"/>
    <w:rsid w:val="00AF7141"/>
    <w:rsid w:val="00AF71B6"/>
    <w:rsid w:val="00AF77B0"/>
    <w:rsid w:val="00B0232F"/>
    <w:rsid w:val="00B030BA"/>
    <w:rsid w:val="00B03820"/>
    <w:rsid w:val="00B04967"/>
    <w:rsid w:val="00B0517C"/>
    <w:rsid w:val="00B05235"/>
    <w:rsid w:val="00B0551C"/>
    <w:rsid w:val="00B062CE"/>
    <w:rsid w:val="00B07770"/>
    <w:rsid w:val="00B10AA9"/>
    <w:rsid w:val="00B11D9E"/>
    <w:rsid w:val="00B12AAA"/>
    <w:rsid w:val="00B12D51"/>
    <w:rsid w:val="00B14DF0"/>
    <w:rsid w:val="00B1517E"/>
    <w:rsid w:val="00B16B2D"/>
    <w:rsid w:val="00B17DDE"/>
    <w:rsid w:val="00B20221"/>
    <w:rsid w:val="00B20D13"/>
    <w:rsid w:val="00B21BE3"/>
    <w:rsid w:val="00B26811"/>
    <w:rsid w:val="00B26C7A"/>
    <w:rsid w:val="00B277B3"/>
    <w:rsid w:val="00B30059"/>
    <w:rsid w:val="00B305F9"/>
    <w:rsid w:val="00B314B3"/>
    <w:rsid w:val="00B364E8"/>
    <w:rsid w:val="00B36D86"/>
    <w:rsid w:val="00B37A64"/>
    <w:rsid w:val="00B4060F"/>
    <w:rsid w:val="00B41238"/>
    <w:rsid w:val="00B41D15"/>
    <w:rsid w:val="00B42D84"/>
    <w:rsid w:val="00B4317B"/>
    <w:rsid w:val="00B437E1"/>
    <w:rsid w:val="00B458B2"/>
    <w:rsid w:val="00B477B1"/>
    <w:rsid w:val="00B5045D"/>
    <w:rsid w:val="00B50706"/>
    <w:rsid w:val="00B53215"/>
    <w:rsid w:val="00B54DF5"/>
    <w:rsid w:val="00B57BB6"/>
    <w:rsid w:val="00B60ECA"/>
    <w:rsid w:val="00B61C4A"/>
    <w:rsid w:val="00B63B66"/>
    <w:rsid w:val="00B64FEB"/>
    <w:rsid w:val="00B650E9"/>
    <w:rsid w:val="00B65F83"/>
    <w:rsid w:val="00B66326"/>
    <w:rsid w:val="00B7072F"/>
    <w:rsid w:val="00B7232C"/>
    <w:rsid w:val="00B75524"/>
    <w:rsid w:val="00B75660"/>
    <w:rsid w:val="00B77849"/>
    <w:rsid w:val="00B77E9C"/>
    <w:rsid w:val="00B804B6"/>
    <w:rsid w:val="00B8119E"/>
    <w:rsid w:val="00B8123F"/>
    <w:rsid w:val="00B82AD7"/>
    <w:rsid w:val="00B8335D"/>
    <w:rsid w:val="00B851DC"/>
    <w:rsid w:val="00B851DD"/>
    <w:rsid w:val="00B852E8"/>
    <w:rsid w:val="00B85881"/>
    <w:rsid w:val="00B86496"/>
    <w:rsid w:val="00B87DD1"/>
    <w:rsid w:val="00B90853"/>
    <w:rsid w:val="00B91075"/>
    <w:rsid w:val="00B921AA"/>
    <w:rsid w:val="00B92CDA"/>
    <w:rsid w:val="00B94077"/>
    <w:rsid w:val="00B974EC"/>
    <w:rsid w:val="00BA0BCB"/>
    <w:rsid w:val="00BA2920"/>
    <w:rsid w:val="00BB0218"/>
    <w:rsid w:val="00BB2427"/>
    <w:rsid w:val="00BB274B"/>
    <w:rsid w:val="00BB3C44"/>
    <w:rsid w:val="00BB4399"/>
    <w:rsid w:val="00BB468C"/>
    <w:rsid w:val="00BB536E"/>
    <w:rsid w:val="00BB6A90"/>
    <w:rsid w:val="00BB7D7E"/>
    <w:rsid w:val="00BC029B"/>
    <w:rsid w:val="00BC0AA9"/>
    <w:rsid w:val="00BC13DE"/>
    <w:rsid w:val="00BC2990"/>
    <w:rsid w:val="00BC3F31"/>
    <w:rsid w:val="00BC76A9"/>
    <w:rsid w:val="00BC776D"/>
    <w:rsid w:val="00BD2802"/>
    <w:rsid w:val="00BD43D4"/>
    <w:rsid w:val="00BD5337"/>
    <w:rsid w:val="00BD5567"/>
    <w:rsid w:val="00BD59B3"/>
    <w:rsid w:val="00BD6A46"/>
    <w:rsid w:val="00BE1C67"/>
    <w:rsid w:val="00BE1D2D"/>
    <w:rsid w:val="00BE767F"/>
    <w:rsid w:val="00BF0E03"/>
    <w:rsid w:val="00BF10C3"/>
    <w:rsid w:val="00BF17EC"/>
    <w:rsid w:val="00BF2BB2"/>
    <w:rsid w:val="00BF318F"/>
    <w:rsid w:val="00BF4D8A"/>
    <w:rsid w:val="00BF607A"/>
    <w:rsid w:val="00C0038B"/>
    <w:rsid w:val="00C00F71"/>
    <w:rsid w:val="00C0576D"/>
    <w:rsid w:val="00C064E4"/>
    <w:rsid w:val="00C07191"/>
    <w:rsid w:val="00C122B7"/>
    <w:rsid w:val="00C1318B"/>
    <w:rsid w:val="00C202BD"/>
    <w:rsid w:val="00C21E22"/>
    <w:rsid w:val="00C2401D"/>
    <w:rsid w:val="00C2583C"/>
    <w:rsid w:val="00C31B7B"/>
    <w:rsid w:val="00C32D27"/>
    <w:rsid w:val="00C34767"/>
    <w:rsid w:val="00C35410"/>
    <w:rsid w:val="00C35675"/>
    <w:rsid w:val="00C3711B"/>
    <w:rsid w:val="00C37432"/>
    <w:rsid w:val="00C37A82"/>
    <w:rsid w:val="00C44D56"/>
    <w:rsid w:val="00C44FF7"/>
    <w:rsid w:val="00C45ED6"/>
    <w:rsid w:val="00C47662"/>
    <w:rsid w:val="00C47A10"/>
    <w:rsid w:val="00C47B86"/>
    <w:rsid w:val="00C5073A"/>
    <w:rsid w:val="00C51846"/>
    <w:rsid w:val="00C5188D"/>
    <w:rsid w:val="00C51CAE"/>
    <w:rsid w:val="00C53882"/>
    <w:rsid w:val="00C56973"/>
    <w:rsid w:val="00C622C7"/>
    <w:rsid w:val="00C63CED"/>
    <w:rsid w:val="00C6410C"/>
    <w:rsid w:val="00C6788D"/>
    <w:rsid w:val="00C70FB1"/>
    <w:rsid w:val="00C7541A"/>
    <w:rsid w:val="00C77E60"/>
    <w:rsid w:val="00C80D31"/>
    <w:rsid w:val="00C82E08"/>
    <w:rsid w:val="00C85476"/>
    <w:rsid w:val="00C86119"/>
    <w:rsid w:val="00C86FE4"/>
    <w:rsid w:val="00C8764C"/>
    <w:rsid w:val="00C9266E"/>
    <w:rsid w:val="00C929EA"/>
    <w:rsid w:val="00C943DD"/>
    <w:rsid w:val="00C96D7C"/>
    <w:rsid w:val="00CA0055"/>
    <w:rsid w:val="00CA40A0"/>
    <w:rsid w:val="00CA43E2"/>
    <w:rsid w:val="00CA467D"/>
    <w:rsid w:val="00CA5B71"/>
    <w:rsid w:val="00CA75CC"/>
    <w:rsid w:val="00CA7FD0"/>
    <w:rsid w:val="00CB105F"/>
    <w:rsid w:val="00CB64B3"/>
    <w:rsid w:val="00CB6C23"/>
    <w:rsid w:val="00CC0542"/>
    <w:rsid w:val="00CC064E"/>
    <w:rsid w:val="00CC16CB"/>
    <w:rsid w:val="00CC17FC"/>
    <w:rsid w:val="00CC2287"/>
    <w:rsid w:val="00CC2CCA"/>
    <w:rsid w:val="00CC2FC0"/>
    <w:rsid w:val="00CC3C20"/>
    <w:rsid w:val="00CC4F2E"/>
    <w:rsid w:val="00CD0D66"/>
    <w:rsid w:val="00CD1122"/>
    <w:rsid w:val="00CD1C36"/>
    <w:rsid w:val="00CD1DA7"/>
    <w:rsid w:val="00CD2E04"/>
    <w:rsid w:val="00CD361C"/>
    <w:rsid w:val="00CD4D61"/>
    <w:rsid w:val="00CD50DD"/>
    <w:rsid w:val="00CD5709"/>
    <w:rsid w:val="00CD5CC7"/>
    <w:rsid w:val="00CD5E58"/>
    <w:rsid w:val="00CD5F5F"/>
    <w:rsid w:val="00CD7F14"/>
    <w:rsid w:val="00CE08BC"/>
    <w:rsid w:val="00CE0B19"/>
    <w:rsid w:val="00CE1E2E"/>
    <w:rsid w:val="00CE31D0"/>
    <w:rsid w:val="00CE435D"/>
    <w:rsid w:val="00CE48EE"/>
    <w:rsid w:val="00CE4A15"/>
    <w:rsid w:val="00CE4DC4"/>
    <w:rsid w:val="00CE5315"/>
    <w:rsid w:val="00CE790C"/>
    <w:rsid w:val="00CE7960"/>
    <w:rsid w:val="00CF0AA4"/>
    <w:rsid w:val="00CF1927"/>
    <w:rsid w:val="00CF2DE2"/>
    <w:rsid w:val="00CF3487"/>
    <w:rsid w:val="00CF7577"/>
    <w:rsid w:val="00D005D1"/>
    <w:rsid w:val="00D00C7C"/>
    <w:rsid w:val="00D0148B"/>
    <w:rsid w:val="00D0611B"/>
    <w:rsid w:val="00D06786"/>
    <w:rsid w:val="00D06AAE"/>
    <w:rsid w:val="00D07E18"/>
    <w:rsid w:val="00D10DA0"/>
    <w:rsid w:val="00D1301E"/>
    <w:rsid w:val="00D148F7"/>
    <w:rsid w:val="00D14EAE"/>
    <w:rsid w:val="00D2045B"/>
    <w:rsid w:val="00D218A2"/>
    <w:rsid w:val="00D22A9A"/>
    <w:rsid w:val="00D24ECA"/>
    <w:rsid w:val="00D25FA6"/>
    <w:rsid w:val="00D264AC"/>
    <w:rsid w:val="00D26B26"/>
    <w:rsid w:val="00D26D18"/>
    <w:rsid w:val="00D31F7C"/>
    <w:rsid w:val="00D33C93"/>
    <w:rsid w:val="00D341C0"/>
    <w:rsid w:val="00D35585"/>
    <w:rsid w:val="00D37DA5"/>
    <w:rsid w:val="00D4144E"/>
    <w:rsid w:val="00D42727"/>
    <w:rsid w:val="00D42FD2"/>
    <w:rsid w:val="00D46EEA"/>
    <w:rsid w:val="00D60511"/>
    <w:rsid w:val="00D62A73"/>
    <w:rsid w:val="00D634DD"/>
    <w:rsid w:val="00D65017"/>
    <w:rsid w:val="00D66CCA"/>
    <w:rsid w:val="00D708EF"/>
    <w:rsid w:val="00D70B73"/>
    <w:rsid w:val="00D72325"/>
    <w:rsid w:val="00D75BE1"/>
    <w:rsid w:val="00D75FC4"/>
    <w:rsid w:val="00D77696"/>
    <w:rsid w:val="00D80606"/>
    <w:rsid w:val="00D81203"/>
    <w:rsid w:val="00D81CD5"/>
    <w:rsid w:val="00D83CFC"/>
    <w:rsid w:val="00D85620"/>
    <w:rsid w:val="00D87B89"/>
    <w:rsid w:val="00D87E56"/>
    <w:rsid w:val="00D87FA7"/>
    <w:rsid w:val="00D9171C"/>
    <w:rsid w:val="00D93354"/>
    <w:rsid w:val="00D9463F"/>
    <w:rsid w:val="00D951D8"/>
    <w:rsid w:val="00D97444"/>
    <w:rsid w:val="00D977AE"/>
    <w:rsid w:val="00DA132D"/>
    <w:rsid w:val="00DA46AB"/>
    <w:rsid w:val="00DA5E8A"/>
    <w:rsid w:val="00DA689A"/>
    <w:rsid w:val="00DA7914"/>
    <w:rsid w:val="00DA7D66"/>
    <w:rsid w:val="00DB52E9"/>
    <w:rsid w:val="00DB7294"/>
    <w:rsid w:val="00DC079A"/>
    <w:rsid w:val="00DC1F6E"/>
    <w:rsid w:val="00DC2031"/>
    <w:rsid w:val="00DC223E"/>
    <w:rsid w:val="00DC439F"/>
    <w:rsid w:val="00DC4C36"/>
    <w:rsid w:val="00DC7B0C"/>
    <w:rsid w:val="00DD11E4"/>
    <w:rsid w:val="00DD53DF"/>
    <w:rsid w:val="00DD6C37"/>
    <w:rsid w:val="00DD7507"/>
    <w:rsid w:val="00DE009C"/>
    <w:rsid w:val="00DE0E29"/>
    <w:rsid w:val="00DE10F4"/>
    <w:rsid w:val="00DE1EF8"/>
    <w:rsid w:val="00DE38E8"/>
    <w:rsid w:val="00DE482E"/>
    <w:rsid w:val="00DE491B"/>
    <w:rsid w:val="00DE516F"/>
    <w:rsid w:val="00DE5C22"/>
    <w:rsid w:val="00DE611D"/>
    <w:rsid w:val="00DF27A7"/>
    <w:rsid w:val="00DF2A24"/>
    <w:rsid w:val="00DF5933"/>
    <w:rsid w:val="00DF726F"/>
    <w:rsid w:val="00E004C2"/>
    <w:rsid w:val="00E0115B"/>
    <w:rsid w:val="00E0244A"/>
    <w:rsid w:val="00E03575"/>
    <w:rsid w:val="00E0539E"/>
    <w:rsid w:val="00E05C7B"/>
    <w:rsid w:val="00E10D38"/>
    <w:rsid w:val="00E11C3B"/>
    <w:rsid w:val="00E16ECA"/>
    <w:rsid w:val="00E17D69"/>
    <w:rsid w:val="00E204AD"/>
    <w:rsid w:val="00E20C45"/>
    <w:rsid w:val="00E21A45"/>
    <w:rsid w:val="00E2267E"/>
    <w:rsid w:val="00E23AE3"/>
    <w:rsid w:val="00E25E21"/>
    <w:rsid w:val="00E270E8"/>
    <w:rsid w:val="00E32127"/>
    <w:rsid w:val="00E32C31"/>
    <w:rsid w:val="00E33AE8"/>
    <w:rsid w:val="00E34DED"/>
    <w:rsid w:val="00E35B01"/>
    <w:rsid w:val="00E4045D"/>
    <w:rsid w:val="00E446B2"/>
    <w:rsid w:val="00E5033C"/>
    <w:rsid w:val="00E50F80"/>
    <w:rsid w:val="00E5266D"/>
    <w:rsid w:val="00E53462"/>
    <w:rsid w:val="00E53E20"/>
    <w:rsid w:val="00E5606E"/>
    <w:rsid w:val="00E562FE"/>
    <w:rsid w:val="00E60F65"/>
    <w:rsid w:val="00E620F2"/>
    <w:rsid w:val="00E6231E"/>
    <w:rsid w:val="00E655E1"/>
    <w:rsid w:val="00E668A6"/>
    <w:rsid w:val="00E73AAD"/>
    <w:rsid w:val="00E73DB8"/>
    <w:rsid w:val="00E80013"/>
    <w:rsid w:val="00E819AB"/>
    <w:rsid w:val="00E9145D"/>
    <w:rsid w:val="00E93482"/>
    <w:rsid w:val="00E93DE9"/>
    <w:rsid w:val="00E95457"/>
    <w:rsid w:val="00E97807"/>
    <w:rsid w:val="00EA0763"/>
    <w:rsid w:val="00EA1624"/>
    <w:rsid w:val="00EA5595"/>
    <w:rsid w:val="00EA6417"/>
    <w:rsid w:val="00EA7072"/>
    <w:rsid w:val="00EB0752"/>
    <w:rsid w:val="00EB2C5E"/>
    <w:rsid w:val="00EB2ECB"/>
    <w:rsid w:val="00EB4A85"/>
    <w:rsid w:val="00EB5425"/>
    <w:rsid w:val="00EB5450"/>
    <w:rsid w:val="00EB612D"/>
    <w:rsid w:val="00EC02CD"/>
    <w:rsid w:val="00EC0F6F"/>
    <w:rsid w:val="00EC35C1"/>
    <w:rsid w:val="00EC3D85"/>
    <w:rsid w:val="00EC6D48"/>
    <w:rsid w:val="00ED3079"/>
    <w:rsid w:val="00ED31CD"/>
    <w:rsid w:val="00ED43FA"/>
    <w:rsid w:val="00ED4604"/>
    <w:rsid w:val="00ED4B5D"/>
    <w:rsid w:val="00ED5FAF"/>
    <w:rsid w:val="00ED75BD"/>
    <w:rsid w:val="00ED77F7"/>
    <w:rsid w:val="00EE06FD"/>
    <w:rsid w:val="00EE0E18"/>
    <w:rsid w:val="00EE2668"/>
    <w:rsid w:val="00EE29C6"/>
    <w:rsid w:val="00EE2E3B"/>
    <w:rsid w:val="00EE3E8A"/>
    <w:rsid w:val="00EE4548"/>
    <w:rsid w:val="00EE5389"/>
    <w:rsid w:val="00EE53C8"/>
    <w:rsid w:val="00EE7BC1"/>
    <w:rsid w:val="00EF1F85"/>
    <w:rsid w:val="00EF464A"/>
    <w:rsid w:val="00EF4ACA"/>
    <w:rsid w:val="00EF50F1"/>
    <w:rsid w:val="00F01619"/>
    <w:rsid w:val="00F0161A"/>
    <w:rsid w:val="00F020F2"/>
    <w:rsid w:val="00F021E1"/>
    <w:rsid w:val="00F02235"/>
    <w:rsid w:val="00F06913"/>
    <w:rsid w:val="00F11312"/>
    <w:rsid w:val="00F12147"/>
    <w:rsid w:val="00F13749"/>
    <w:rsid w:val="00F14862"/>
    <w:rsid w:val="00F2149F"/>
    <w:rsid w:val="00F26B96"/>
    <w:rsid w:val="00F279A3"/>
    <w:rsid w:val="00F27D49"/>
    <w:rsid w:val="00F33531"/>
    <w:rsid w:val="00F35B73"/>
    <w:rsid w:val="00F37F5C"/>
    <w:rsid w:val="00F42F95"/>
    <w:rsid w:val="00F43975"/>
    <w:rsid w:val="00F45768"/>
    <w:rsid w:val="00F45FFB"/>
    <w:rsid w:val="00F50DBD"/>
    <w:rsid w:val="00F5372F"/>
    <w:rsid w:val="00F53CCC"/>
    <w:rsid w:val="00F53EA3"/>
    <w:rsid w:val="00F54A30"/>
    <w:rsid w:val="00F557E0"/>
    <w:rsid w:val="00F57FD2"/>
    <w:rsid w:val="00F608AB"/>
    <w:rsid w:val="00F60A4D"/>
    <w:rsid w:val="00F65A09"/>
    <w:rsid w:val="00F745CE"/>
    <w:rsid w:val="00F82EDF"/>
    <w:rsid w:val="00F83A28"/>
    <w:rsid w:val="00F84D75"/>
    <w:rsid w:val="00F8644B"/>
    <w:rsid w:val="00F90B5E"/>
    <w:rsid w:val="00F93308"/>
    <w:rsid w:val="00F938C3"/>
    <w:rsid w:val="00F94D6F"/>
    <w:rsid w:val="00F959E5"/>
    <w:rsid w:val="00F95F6E"/>
    <w:rsid w:val="00F97D85"/>
    <w:rsid w:val="00FA02BF"/>
    <w:rsid w:val="00FA0D58"/>
    <w:rsid w:val="00FA1958"/>
    <w:rsid w:val="00FA3C60"/>
    <w:rsid w:val="00FA41F3"/>
    <w:rsid w:val="00FA4CA0"/>
    <w:rsid w:val="00FA76E0"/>
    <w:rsid w:val="00FB0026"/>
    <w:rsid w:val="00FB33A8"/>
    <w:rsid w:val="00FB4875"/>
    <w:rsid w:val="00FB4C01"/>
    <w:rsid w:val="00FC11D4"/>
    <w:rsid w:val="00FC2288"/>
    <w:rsid w:val="00FC7C02"/>
    <w:rsid w:val="00FD1623"/>
    <w:rsid w:val="00FD1778"/>
    <w:rsid w:val="00FD304F"/>
    <w:rsid w:val="00FD4811"/>
    <w:rsid w:val="00FD4AC0"/>
    <w:rsid w:val="00FD62D5"/>
    <w:rsid w:val="00FD6B02"/>
    <w:rsid w:val="00FE077F"/>
    <w:rsid w:val="00FE40BA"/>
    <w:rsid w:val="00FE4326"/>
    <w:rsid w:val="00FE519E"/>
    <w:rsid w:val="00FE538D"/>
    <w:rsid w:val="00FE56FA"/>
    <w:rsid w:val="00FE67DF"/>
    <w:rsid w:val="00FE6A64"/>
    <w:rsid w:val="00FF18C0"/>
    <w:rsid w:val="00FF18FE"/>
    <w:rsid w:val="00FF2AD4"/>
    <w:rsid w:val="00FF49FB"/>
    <w:rsid w:val="00FF6AB5"/>
    <w:rsid w:val="00FF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40" w:lineRule="atLeast"/>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95E"/>
    <w:pPr>
      <w:autoSpaceDE w:val="0"/>
      <w:autoSpaceDN w:val="0"/>
      <w:adjustRightInd w:val="0"/>
      <w:spacing w:before="0" w:after="200" w:line="276" w:lineRule="auto"/>
      <w:ind w:left="0"/>
      <w:jc w:val="left"/>
    </w:pPr>
    <w:rPr>
      <w:rFonts w:ascii="Calibri" w:hAnsi="Calibri" w:cs="Calibri"/>
    </w:rPr>
  </w:style>
  <w:style w:type="paragraph" w:styleId="Heading1">
    <w:name w:val="heading 1"/>
    <w:basedOn w:val="Normal"/>
    <w:link w:val="Heading1Char"/>
    <w:uiPriority w:val="9"/>
    <w:qFormat/>
    <w:rsid w:val="00B4317B"/>
    <w:pPr>
      <w:autoSpaceDE/>
      <w:autoSpaceDN/>
      <w:adjustRightInd/>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B1B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E404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32D"/>
    <w:rPr>
      <w:rFonts w:ascii="Tahoma" w:hAnsi="Tahoma" w:cs="Tahoma"/>
      <w:sz w:val="16"/>
      <w:szCs w:val="16"/>
    </w:rPr>
  </w:style>
  <w:style w:type="table" w:styleId="TableGrid">
    <w:name w:val="Table Grid"/>
    <w:basedOn w:val="TableNormal"/>
    <w:uiPriority w:val="59"/>
    <w:rsid w:val="00967E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E65"/>
    <w:pPr>
      <w:ind w:left="720"/>
      <w:contextualSpacing/>
    </w:pPr>
  </w:style>
  <w:style w:type="character" w:styleId="CommentReference">
    <w:name w:val="annotation reference"/>
    <w:basedOn w:val="DefaultParagraphFont"/>
    <w:uiPriority w:val="99"/>
    <w:semiHidden/>
    <w:unhideWhenUsed/>
    <w:rsid w:val="007F3078"/>
    <w:rPr>
      <w:sz w:val="16"/>
      <w:szCs w:val="16"/>
    </w:rPr>
  </w:style>
  <w:style w:type="paragraph" w:styleId="CommentText">
    <w:name w:val="annotation text"/>
    <w:basedOn w:val="Normal"/>
    <w:link w:val="CommentTextChar"/>
    <w:uiPriority w:val="99"/>
    <w:unhideWhenUsed/>
    <w:rsid w:val="007F3078"/>
    <w:pPr>
      <w:spacing w:line="240" w:lineRule="auto"/>
    </w:pPr>
    <w:rPr>
      <w:sz w:val="20"/>
      <w:szCs w:val="20"/>
    </w:rPr>
  </w:style>
  <w:style w:type="character" w:customStyle="1" w:styleId="CommentTextChar">
    <w:name w:val="Comment Text Char"/>
    <w:basedOn w:val="DefaultParagraphFont"/>
    <w:link w:val="CommentText"/>
    <w:uiPriority w:val="99"/>
    <w:rsid w:val="007F307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F3078"/>
    <w:rPr>
      <w:b/>
      <w:bCs/>
    </w:rPr>
  </w:style>
  <w:style w:type="character" w:customStyle="1" w:styleId="CommentSubjectChar">
    <w:name w:val="Comment Subject Char"/>
    <w:basedOn w:val="CommentTextChar"/>
    <w:link w:val="CommentSubject"/>
    <w:uiPriority w:val="99"/>
    <w:semiHidden/>
    <w:rsid w:val="007F3078"/>
    <w:rPr>
      <w:rFonts w:ascii="Calibri" w:hAnsi="Calibri" w:cs="Calibri"/>
      <w:b/>
      <w:bCs/>
      <w:sz w:val="20"/>
      <w:szCs w:val="20"/>
    </w:rPr>
  </w:style>
  <w:style w:type="paragraph" w:styleId="NormalWeb">
    <w:name w:val="Normal (Web)"/>
    <w:basedOn w:val="Normal"/>
    <w:uiPriority w:val="99"/>
    <w:semiHidden/>
    <w:unhideWhenUsed/>
    <w:rsid w:val="00F94D6F"/>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7D7092"/>
  </w:style>
  <w:style w:type="character" w:customStyle="1" w:styleId="articlecitationyear">
    <w:name w:val="articlecitation_year"/>
    <w:basedOn w:val="DefaultParagraphFont"/>
    <w:rsid w:val="007D7092"/>
  </w:style>
  <w:style w:type="character" w:customStyle="1" w:styleId="articlecitationvolume">
    <w:name w:val="articlecitation_volume"/>
    <w:basedOn w:val="DefaultParagraphFont"/>
    <w:rsid w:val="007D7092"/>
  </w:style>
  <w:style w:type="character" w:customStyle="1" w:styleId="articlecitationpages">
    <w:name w:val="articlecitation_pages"/>
    <w:basedOn w:val="DefaultParagraphFont"/>
    <w:rsid w:val="007D7092"/>
  </w:style>
  <w:style w:type="character" w:styleId="Hyperlink">
    <w:name w:val="Hyperlink"/>
    <w:basedOn w:val="DefaultParagraphFont"/>
    <w:uiPriority w:val="99"/>
    <w:unhideWhenUsed/>
    <w:rsid w:val="00AF77B0"/>
    <w:rPr>
      <w:color w:val="0000FF"/>
      <w:u w:val="single"/>
    </w:rPr>
  </w:style>
  <w:style w:type="character" w:customStyle="1" w:styleId="citation-publication-date">
    <w:name w:val="citation-publication-date"/>
    <w:basedOn w:val="DefaultParagraphFont"/>
    <w:rsid w:val="00091DD7"/>
  </w:style>
  <w:style w:type="character" w:customStyle="1" w:styleId="doi">
    <w:name w:val="doi"/>
    <w:basedOn w:val="DefaultParagraphFont"/>
    <w:rsid w:val="00091DD7"/>
  </w:style>
  <w:style w:type="character" w:customStyle="1" w:styleId="Heading1Char">
    <w:name w:val="Heading 1 Char"/>
    <w:basedOn w:val="DefaultParagraphFont"/>
    <w:link w:val="Heading1"/>
    <w:uiPriority w:val="9"/>
    <w:rsid w:val="00B4317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C63CED"/>
  </w:style>
  <w:style w:type="character" w:customStyle="1" w:styleId="apple-converted-space">
    <w:name w:val="apple-converted-space"/>
    <w:basedOn w:val="DefaultParagraphFont"/>
    <w:rsid w:val="00C63CED"/>
  </w:style>
  <w:style w:type="character" w:customStyle="1" w:styleId="mixed-citation">
    <w:name w:val="mixed-citation"/>
    <w:basedOn w:val="DefaultParagraphFont"/>
    <w:rsid w:val="002D5865"/>
  </w:style>
  <w:style w:type="character" w:customStyle="1" w:styleId="ref-title">
    <w:name w:val="ref-title"/>
    <w:basedOn w:val="DefaultParagraphFont"/>
    <w:rsid w:val="002D5865"/>
  </w:style>
  <w:style w:type="character" w:customStyle="1" w:styleId="ref-journal">
    <w:name w:val="ref-journal"/>
    <w:basedOn w:val="DefaultParagraphFont"/>
    <w:rsid w:val="002D5865"/>
  </w:style>
  <w:style w:type="character" w:customStyle="1" w:styleId="ref-vol">
    <w:name w:val="ref-vol"/>
    <w:basedOn w:val="DefaultParagraphFont"/>
    <w:rsid w:val="002D5865"/>
  </w:style>
  <w:style w:type="character" w:styleId="HTMLCite">
    <w:name w:val="HTML Cite"/>
    <w:basedOn w:val="DefaultParagraphFont"/>
    <w:uiPriority w:val="99"/>
    <w:unhideWhenUsed/>
    <w:rsid w:val="003F0260"/>
    <w:rPr>
      <w:i/>
      <w:iCs/>
    </w:rPr>
  </w:style>
  <w:style w:type="character" w:customStyle="1" w:styleId="Title1">
    <w:name w:val="Title1"/>
    <w:basedOn w:val="DefaultParagraphFont"/>
    <w:rsid w:val="00074DAC"/>
  </w:style>
  <w:style w:type="character" w:customStyle="1" w:styleId="Heading4Char">
    <w:name w:val="Heading 4 Char"/>
    <w:basedOn w:val="DefaultParagraphFont"/>
    <w:link w:val="Heading4"/>
    <w:uiPriority w:val="9"/>
    <w:rsid w:val="00E4045D"/>
    <w:rPr>
      <w:rFonts w:asciiTheme="majorHAnsi" w:eastAsiaTheme="majorEastAsia" w:hAnsiTheme="majorHAnsi" w:cstheme="majorBidi"/>
      <w:b/>
      <w:bCs/>
      <w:i/>
      <w:iCs/>
      <w:color w:val="4F81BD" w:themeColor="accent1"/>
    </w:rPr>
  </w:style>
  <w:style w:type="character" w:customStyle="1" w:styleId="querysrchtext">
    <w:name w:val="querysrchtext"/>
    <w:basedOn w:val="DefaultParagraphFont"/>
    <w:rsid w:val="009A6037"/>
  </w:style>
  <w:style w:type="character" w:customStyle="1" w:styleId="previewtxt">
    <w:name w:val="previewtxt"/>
    <w:basedOn w:val="DefaultParagraphFont"/>
    <w:rsid w:val="009A6037"/>
  </w:style>
  <w:style w:type="character" w:customStyle="1" w:styleId="b">
    <w:name w:val="b"/>
    <w:basedOn w:val="DefaultParagraphFont"/>
    <w:rsid w:val="00C1318B"/>
  </w:style>
  <w:style w:type="character" w:styleId="Emphasis">
    <w:name w:val="Emphasis"/>
    <w:basedOn w:val="DefaultParagraphFont"/>
    <w:uiPriority w:val="20"/>
    <w:qFormat/>
    <w:rsid w:val="00C1318B"/>
    <w:rPr>
      <w:i/>
      <w:iCs/>
    </w:rPr>
  </w:style>
  <w:style w:type="character" w:customStyle="1" w:styleId="Heading2Char">
    <w:name w:val="Heading 2 Char"/>
    <w:basedOn w:val="DefaultParagraphFont"/>
    <w:link w:val="Heading2"/>
    <w:uiPriority w:val="9"/>
    <w:rsid w:val="007B1B8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C1DA5"/>
    <w:pPr>
      <w:spacing w:before="0" w:after="0" w:line="240" w:lineRule="auto"/>
      <w:ind w:left="0"/>
      <w:jc w:val="left"/>
    </w:pPr>
  </w:style>
  <w:style w:type="character" w:customStyle="1" w:styleId="citeddoctitle">
    <w:name w:val="citeddoctitle"/>
    <w:basedOn w:val="DefaultParagraphFont"/>
    <w:rsid w:val="00521AAB"/>
  </w:style>
  <w:style w:type="paragraph" w:styleId="Revision">
    <w:name w:val="Revision"/>
    <w:hidden/>
    <w:uiPriority w:val="99"/>
    <w:semiHidden/>
    <w:rsid w:val="00577EC4"/>
    <w:pPr>
      <w:spacing w:before="0" w:after="0" w:line="240" w:lineRule="auto"/>
      <w:ind w:left="0"/>
      <w:jc w:val="left"/>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40" w:lineRule="atLeast"/>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95E"/>
    <w:pPr>
      <w:autoSpaceDE w:val="0"/>
      <w:autoSpaceDN w:val="0"/>
      <w:adjustRightInd w:val="0"/>
      <w:spacing w:before="0" w:after="200" w:line="276" w:lineRule="auto"/>
      <w:ind w:left="0"/>
      <w:jc w:val="left"/>
    </w:pPr>
    <w:rPr>
      <w:rFonts w:ascii="Calibri" w:hAnsi="Calibri" w:cs="Calibri"/>
    </w:rPr>
  </w:style>
  <w:style w:type="paragraph" w:styleId="Heading1">
    <w:name w:val="heading 1"/>
    <w:basedOn w:val="Normal"/>
    <w:link w:val="Heading1Char"/>
    <w:uiPriority w:val="9"/>
    <w:qFormat/>
    <w:rsid w:val="00B4317B"/>
    <w:pPr>
      <w:autoSpaceDE/>
      <w:autoSpaceDN/>
      <w:adjustRightInd/>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32D"/>
    <w:rPr>
      <w:rFonts w:ascii="Tahoma" w:hAnsi="Tahoma" w:cs="Tahoma"/>
      <w:sz w:val="16"/>
      <w:szCs w:val="16"/>
    </w:rPr>
  </w:style>
  <w:style w:type="table" w:styleId="TableGrid">
    <w:name w:val="Table Grid"/>
    <w:basedOn w:val="TableNormal"/>
    <w:uiPriority w:val="59"/>
    <w:rsid w:val="00967E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E65"/>
    <w:pPr>
      <w:ind w:left="720"/>
      <w:contextualSpacing/>
    </w:pPr>
  </w:style>
  <w:style w:type="character" w:styleId="CommentReference">
    <w:name w:val="annotation reference"/>
    <w:basedOn w:val="DefaultParagraphFont"/>
    <w:uiPriority w:val="99"/>
    <w:semiHidden/>
    <w:unhideWhenUsed/>
    <w:rsid w:val="007F3078"/>
    <w:rPr>
      <w:sz w:val="16"/>
      <w:szCs w:val="16"/>
    </w:rPr>
  </w:style>
  <w:style w:type="paragraph" w:styleId="CommentText">
    <w:name w:val="annotation text"/>
    <w:basedOn w:val="Normal"/>
    <w:link w:val="CommentTextChar"/>
    <w:uiPriority w:val="99"/>
    <w:semiHidden/>
    <w:unhideWhenUsed/>
    <w:rsid w:val="007F3078"/>
    <w:pPr>
      <w:spacing w:line="240" w:lineRule="auto"/>
    </w:pPr>
    <w:rPr>
      <w:sz w:val="20"/>
      <w:szCs w:val="20"/>
    </w:rPr>
  </w:style>
  <w:style w:type="character" w:customStyle="1" w:styleId="CommentTextChar">
    <w:name w:val="Comment Text Char"/>
    <w:basedOn w:val="DefaultParagraphFont"/>
    <w:link w:val="CommentText"/>
    <w:uiPriority w:val="99"/>
    <w:semiHidden/>
    <w:rsid w:val="007F307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F3078"/>
    <w:rPr>
      <w:b/>
      <w:bCs/>
    </w:rPr>
  </w:style>
  <w:style w:type="character" w:customStyle="1" w:styleId="CommentSubjectChar">
    <w:name w:val="Comment Subject Char"/>
    <w:basedOn w:val="CommentTextChar"/>
    <w:link w:val="CommentSubject"/>
    <w:uiPriority w:val="99"/>
    <w:semiHidden/>
    <w:rsid w:val="007F3078"/>
    <w:rPr>
      <w:rFonts w:ascii="Calibri" w:hAnsi="Calibri" w:cs="Calibri"/>
      <w:b/>
      <w:bCs/>
      <w:sz w:val="20"/>
      <w:szCs w:val="20"/>
    </w:rPr>
  </w:style>
  <w:style w:type="paragraph" w:styleId="NormalWeb">
    <w:name w:val="Normal (Web)"/>
    <w:basedOn w:val="Normal"/>
    <w:uiPriority w:val="99"/>
    <w:semiHidden/>
    <w:unhideWhenUsed/>
    <w:rsid w:val="00F94D6F"/>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7D7092"/>
  </w:style>
  <w:style w:type="character" w:customStyle="1" w:styleId="articlecitationyear">
    <w:name w:val="articlecitation_year"/>
    <w:basedOn w:val="DefaultParagraphFont"/>
    <w:rsid w:val="007D7092"/>
  </w:style>
  <w:style w:type="character" w:customStyle="1" w:styleId="articlecitationvolume">
    <w:name w:val="articlecitation_volume"/>
    <w:basedOn w:val="DefaultParagraphFont"/>
    <w:rsid w:val="007D7092"/>
  </w:style>
  <w:style w:type="character" w:customStyle="1" w:styleId="articlecitationpages">
    <w:name w:val="articlecitation_pages"/>
    <w:basedOn w:val="DefaultParagraphFont"/>
    <w:rsid w:val="007D7092"/>
  </w:style>
  <w:style w:type="character" w:styleId="Hyperlink">
    <w:name w:val="Hyperlink"/>
    <w:basedOn w:val="DefaultParagraphFont"/>
    <w:uiPriority w:val="99"/>
    <w:unhideWhenUsed/>
    <w:rsid w:val="00AF77B0"/>
    <w:rPr>
      <w:color w:val="0000FF"/>
      <w:u w:val="single"/>
    </w:rPr>
  </w:style>
  <w:style w:type="character" w:customStyle="1" w:styleId="citation-publication-date">
    <w:name w:val="citation-publication-date"/>
    <w:basedOn w:val="DefaultParagraphFont"/>
    <w:rsid w:val="00091DD7"/>
  </w:style>
  <w:style w:type="character" w:customStyle="1" w:styleId="doi">
    <w:name w:val="doi"/>
    <w:basedOn w:val="DefaultParagraphFont"/>
    <w:rsid w:val="00091DD7"/>
  </w:style>
  <w:style w:type="character" w:customStyle="1" w:styleId="Heading1Char">
    <w:name w:val="Heading 1 Char"/>
    <w:basedOn w:val="DefaultParagraphFont"/>
    <w:link w:val="Heading1"/>
    <w:uiPriority w:val="9"/>
    <w:rsid w:val="00B4317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C63CED"/>
  </w:style>
  <w:style w:type="character" w:customStyle="1" w:styleId="apple-converted-space">
    <w:name w:val="apple-converted-space"/>
    <w:basedOn w:val="DefaultParagraphFont"/>
    <w:rsid w:val="00C63CED"/>
  </w:style>
  <w:style w:type="character" w:customStyle="1" w:styleId="mixed-citation">
    <w:name w:val="mixed-citation"/>
    <w:basedOn w:val="DefaultParagraphFont"/>
    <w:rsid w:val="002D5865"/>
  </w:style>
  <w:style w:type="character" w:customStyle="1" w:styleId="ref-title">
    <w:name w:val="ref-title"/>
    <w:basedOn w:val="DefaultParagraphFont"/>
    <w:rsid w:val="002D5865"/>
  </w:style>
  <w:style w:type="character" w:customStyle="1" w:styleId="ref-journal">
    <w:name w:val="ref-journal"/>
    <w:basedOn w:val="DefaultParagraphFont"/>
    <w:rsid w:val="002D5865"/>
  </w:style>
  <w:style w:type="character" w:customStyle="1" w:styleId="ref-vol">
    <w:name w:val="ref-vol"/>
    <w:basedOn w:val="DefaultParagraphFont"/>
    <w:rsid w:val="002D5865"/>
  </w:style>
  <w:style w:type="character" w:styleId="HTMLCite">
    <w:name w:val="HTML Cite"/>
    <w:basedOn w:val="DefaultParagraphFont"/>
    <w:uiPriority w:val="99"/>
    <w:unhideWhenUsed/>
    <w:rsid w:val="003F0260"/>
    <w:rPr>
      <w:i/>
      <w:iCs/>
    </w:rPr>
  </w:style>
  <w:style w:type="character" w:customStyle="1" w:styleId="Title1">
    <w:name w:val="Title1"/>
    <w:basedOn w:val="DefaultParagraphFont"/>
    <w:rsid w:val="00074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80969">
      <w:bodyDiv w:val="1"/>
      <w:marLeft w:val="0"/>
      <w:marRight w:val="0"/>
      <w:marTop w:val="0"/>
      <w:marBottom w:val="0"/>
      <w:divBdr>
        <w:top w:val="none" w:sz="0" w:space="0" w:color="auto"/>
        <w:left w:val="none" w:sz="0" w:space="0" w:color="auto"/>
        <w:bottom w:val="none" w:sz="0" w:space="0" w:color="auto"/>
        <w:right w:val="none" w:sz="0" w:space="0" w:color="auto"/>
      </w:divBdr>
    </w:div>
    <w:div w:id="398556121">
      <w:bodyDiv w:val="1"/>
      <w:marLeft w:val="0"/>
      <w:marRight w:val="0"/>
      <w:marTop w:val="0"/>
      <w:marBottom w:val="0"/>
      <w:divBdr>
        <w:top w:val="none" w:sz="0" w:space="0" w:color="auto"/>
        <w:left w:val="none" w:sz="0" w:space="0" w:color="auto"/>
        <w:bottom w:val="none" w:sz="0" w:space="0" w:color="auto"/>
        <w:right w:val="none" w:sz="0" w:space="0" w:color="auto"/>
      </w:divBdr>
      <w:divsChild>
        <w:div w:id="1790247608">
          <w:marLeft w:val="0"/>
          <w:marRight w:val="0"/>
          <w:marTop w:val="0"/>
          <w:marBottom w:val="0"/>
          <w:divBdr>
            <w:top w:val="none" w:sz="0" w:space="0" w:color="auto"/>
            <w:left w:val="none" w:sz="0" w:space="0" w:color="auto"/>
            <w:bottom w:val="none" w:sz="0" w:space="0" w:color="auto"/>
            <w:right w:val="none" w:sz="0" w:space="0" w:color="auto"/>
          </w:divBdr>
        </w:div>
        <w:div w:id="1518226099">
          <w:marLeft w:val="0"/>
          <w:marRight w:val="0"/>
          <w:marTop w:val="0"/>
          <w:marBottom w:val="0"/>
          <w:divBdr>
            <w:top w:val="none" w:sz="0" w:space="0" w:color="auto"/>
            <w:left w:val="none" w:sz="0" w:space="0" w:color="auto"/>
            <w:bottom w:val="none" w:sz="0" w:space="0" w:color="auto"/>
            <w:right w:val="none" w:sz="0" w:space="0" w:color="auto"/>
          </w:divBdr>
        </w:div>
        <w:div w:id="1181771565">
          <w:marLeft w:val="0"/>
          <w:marRight w:val="0"/>
          <w:marTop w:val="0"/>
          <w:marBottom w:val="0"/>
          <w:divBdr>
            <w:top w:val="none" w:sz="0" w:space="0" w:color="auto"/>
            <w:left w:val="none" w:sz="0" w:space="0" w:color="auto"/>
            <w:bottom w:val="none" w:sz="0" w:space="0" w:color="auto"/>
            <w:right w:val="none" w:sz="0" w:space="0" w:color="auto"/>
          </w:divBdr>
        </w:div>
        <w:div w:id="1327587667">
          <w:marLeft w:val="0"/>
          <w:marRight w:val="0"/>
          <w:marTop w:val="0"/>
          <w:marBottom w:val="0"/>
          <w:divBdr>
            <w:top w:val="none" w:sz="0" w:space="0" w:color="auto"/>
            <w:left w:val="none" w:sz="0" w:space="0" w:color="auto"/>
            <w:bottom w:val="none" w:sz="0" w:space="0" w:color="auto"/>
            <w:right w:val="none" w:sz="0" w:space="0" w:color="auto"/>
          </w:divBdr>
        </w:div>
        <w:div w:id="1488788456">
          <w:marLeft w:val="0"/>
          <w:marRight w:val="0"/>
          <w:marTop w:val="0"/>
          <w:marBottom w:val="0"/>
          <w:divBdr>
            <w:top w:val="none" w:sz="0" w:space="0" w:color="auto"/>
            <w:left w:val="none" w:sz="0" w:space="0" w:color="auto"/>
            <w:bottom w:val="none" w:sz="0" w:space="0" w:color="auto"/>
            <w:right w:val="none" w:sz="0" w:space="0" w:color="auto"/>
          </w:divBdr>
        </w:div>
      </w:divsChild>
    </w:div>
    <w:div w:id="442967282">
      <w:bodyDiv w:val="1"/>
      <w:marLeft w:val="0"/>
      <w:marRight w:val="0"/>
      <w:marTop w:val="0"/>
      <w:marBottom w:val="0"/>
      <w:divBdr>
        <w:top w:val="none" w:sz="0" w:space="0" w:color="auto"/>
        <w:left w:val="none" w:sz="0" w:space="0" w:color="auto"/>
        <w:bottom w:val="none" w:sz="0" w:space="0" w:color="auto"/>
        <w:right w:val="none" w:sz="0" w:space="0" w:color="auto"/>
      </w:divBdr>
    </w:div>
    <w:div w:id="479276991">
      <w:bodyDiv w:val="1"/>
      <w:marLeft w:val="0"/>
      <w:marRight w:val="0"/>
      <w:marTop w:val="0"/>
      <w:marBottom w:val="0"/>
      <w:divBdr>
        <w:top w:val="none" w:sz="0" w:space="0" w:color="auto"/>
        <w:left w:val="none" w:sz="0" w:space="0" w:color="auto"/>
        <w:bottom w:val="none" w:sz="0" w:space="0" w:color="auto"/>
        <w:right w:val="none" w:sz="0" w:space="0" w:color="auto"/>
      </w:divBdr>
      <w:divsChild>
        <w:div w:id="1546063220">
          <w:marLeft w:val="0"/>
          <w:marRight w:val="0"/>
          <w:marTop w:val="0"/>
          <w:marBottom w:val="0"/>
          <w:divBdr>
            <w:top w:val="none" w:sz="0" w:space="0" w:color="auto"/>
            <w:left w:val="none" w:sz="0" w:space="0" w:color="auto"/>
            <w:bottom w:val="none" w:sz="0" w:space="0" w:color="auto"/>
            <w:right w:val="none" w:sz="0" w:space="0" w:color="auto"/>
          </w:divBdr>
        </w:div>
        <w:div w:id="343631275">
          <w:marLeft w:val="0"/>
          <w:marRight w:val="0"/>
          <w:marTop w:val="0"/>
          <w:marBottom w:val="0"/>
          <w:divBdr>
            <w:top w:val="none" w:sz="0" w:space="0" w:color="auto"/>
            <w:left w:val="none" w:sz="0" w:space="0" w:color="auto"/>
            <w:bottom w:val="none" w:sz="0" w:space="0" w:color="auto"/>
            <w:right w:val="none" w:sz="0" w:space="0" w:color="auto"/>
          </w:divBdr>
        </w:div>
        <w:div w:id="2056470008">
          <w:marLeft w:val="0"/>
          <w:marRight w:val="0"/>
          <w:marTop w:val="0"/>
          <w:marBottom w:val="0"/>
          <w:divBdr>
            <w:top w:val="none" w:sz="0" w:space="0" w:color="auto"/>
            <w:left w:val="none" w:sz="0" w:space="0" w:color="auto"/>
            <w:bottom w:val="none" w:sz="0" w:space="0" w:color="auto"/>
            <w:right w:val="none" w:sz="0" w:space="0" w:color="auto"/>
          </w:divBdr>
        </w:div>
        <w:div w:id="1725986598">
          <w:marLeft w:val="0"/>
          <w:marRight w:val="0"/>
          <w:marTop w:val="0"/>
          <w:marBottom w:val="0"/>
          <w:divBdr>
            <w:top w:val="none" w:sz="0" w:space="0" w:color="auto"/>
            <w:left w:val="none" w:sz="0" w:space="0" w:color="auto"/>
            <w:bottom w:val="none" w:sz="0" w:space="0" w:color="auto"/>
            <w:right w:val="none" w:sz="0" w:space="0" w:color="auto"/>
          </w:divBdr>
        </w:div>
        <w:div w:id="104889253">
          <w:marLeft w:val="0"/>
          <w:marRight w:val="0"/>
          <w:marTop w:val="0"/>
          <w:marBottom w:val="0"/>
          <w:divBdr>
            <w:top w:val="none" w:sz="0" w:space="0" w:color="auto"/>
            <w:left w:val="none" w:sz="0" w:space="0" w:color="auto"/>
            <w:bottom w:val="none" w:sz="0" w:space="0" w:color="auto"/>
            <w:right w:val="none" w:sz="0" w:space="0" w:color="auto"/>
          </w:divBdr>
        </w:div>
        <w:div w:id="399643862">
          <w:marLeft w:val="0"/>
          <w:marRight w:val="0"/>
          <w:marTop w:val="0"/>
          <w:marBottom w:val="0"/>
          <w:divBdr>
            <w:top w:val="none" w:sz="0" w:space="0" w:color="auto"/>
            <w:left w:val="none" w:sz="0" w:space="0" w:color="auto"/>
            <w:bottom w:val="none" w:sz="0" w:space="0" w:color="auto"/>
            <w:right w:val="none" w:sz="0" w:space="0" w:color="auto"/>
          </w:divBdr>
        </w:div>
        <w:div w:id="1637224556">
          <w:marLeft w:val="0"/>
          <w:marRight w:val="0"/>
          <w:marTop w:val="0"/>
          <w:marBottom w:val="0"/>
          <w:divBdr>
            <w:top w:val="none" w:sz="0" w:space="0" w:color="auto"/>
            <w:left w:val="none" w:sz="0" w:space="0" w:color="auto"/>
            <w:bottom w:val="none" w:sz="0" w:space="0" w:color="auto"/>
            <w:right w:val="none" w:sz="0" w:space="0" w:color="auto"/>
          </w:divBdr>
        </w:div>
        <w:div w:id="282462248">
          <w:marLeft w:val="0"/>
          <w:marRight w:val="0"/>
          <w:marTop w:val="0"/>
          <w:marBottom w:val="0"/>
          <w:divBdr>
            <w:top w:val="none" w:sz="0" w:space="0" w:color="auto"/>
            <w:left w:val="none" w:sz="0" w:space="0" w:color="auto"/>
            <w:bottom w:val="none" w:sz="0" w:space="0" w:color="auto"/>
            <w:right w:val="none" w:sz="0" w:space="0" w:color="auto"/>
          </w:divBdr>
        </w:div>
        <w:div w:id="1954709140">
          <w:marLeft w:val="0"/>
          <w:marRight w:val="0"/>
          <w:marTop w:val="0"/>
          <w:marBottom w:val="0"/>
          <w:divBdr>
            <w:top w:val="none" w:sz="0" w:space="0" w:color="auto"/>
            <w:left w:val="none" w:sz="0" w:space="0" w:color="auto"/>
            <w:bottom w:val="none" w:sz="0" w:space="0" w:color="auto"/>
            <w:right w:val="none" w:sz="0" w:space="0" w:color="auto"/>
          </w:divBdr>
        </w:div>
        <w:div w:id="616181555">
          <w:marLeft w:val="0"/>
          <w:marRight w:val="0"/>
          <w:marTop w:val="0"/>
          <w:marBottom w:val="0"/>
          <w:divBdr>
            <w:top w:val="none" w:sz="0" w:space="0" w:color="auto"/>
            <w:left w:val="none" w:sz="0" w:space="0" w:color="auto"/>
            <w:bottom w:val="none" w:sz="0" w:space="0" w:color="auto"/>
            <w:right w:val="none" w:sz="0" w:space="0" w:color="auto"/>
          </w:divBdr>
        </w:div>
        <w:div w:id="1250045680">
          <w:marLeft w:val="0"/>
          <w:marRight w:val="0"/>
          <w:marTop w:val="0"/>
          <w:marBottom w:val="0"/>
          <w:divBdr>
            <w:top w:val="none" w:sz="0" w:space="0" w:color="auto"/>
            <w:left w:val="none" w:sz="0" w:space="0" w:color="auto"/>
            <w:bottom w:val="none" w:sz="0" w:space="0" w:color="auto"/>
            <w:right w:val="none" w:sz="0" w:space="0" w:color="auto"/>
          </w:divBdr>
        </w:div>
        <w:div w:id="1170097805">
          <w:marLeft w:val="0"/>
          <w:marRight w:val="0"/>
          <w:marTop w:val="0"/>
          <w:marBottom w:val="0"/>
          <w:divBdr>
            <w:top w:val="none" w:sz="0" w:space="0" w:color="auto"/>
            <w:left w:val="none" w:sz="0" w:space="0" w:color="auto"/>
            <w:bottom w:val="none" w:sz="0" w:space="0" w:color="auto"/>
            <w:right w:val="none" w:sz="0" w:space="0" w:color="auto"/>
          </w:divBdr>
        </w:div>
      </w:divsChild>
    </w:div>
    <w:div w:id="496967889">
      <w:bodyDiv w:val="1"/>
      <w:marLeft w:val="0"/>
      <w:marRight w:val="0"/>
      <w:marTop w:val="0"/>
      <w:marBottom w:val="0"/>
      <w:divBdr>
        <w:top w:val="none" w:sz="0" w:space="0" w:color="auto"/>
        <w:left w:val="none" w:sz="0" w:space="0" w:color="auto"/>
        <w:bottom w:val="none" w:sz="0" w:space="0" w:color="auto"/>
        <w:right w:val="none" w:sz="0" w:space="0" w:color="auto"/>
      </w:divBdr>
      <w:divsChild>
        <w:div w:id="1800297972">
          <w:marLeft w:val="0"/>
          <w:marRight w:val="0"/>
          <w:marTop w:val="0"/>
          <w:marBottom w:val="0"/>
          <w:divBdr>
            <w:top w:val="none" w:sz="0" w:space="0" w:color="auto"/>
            <w:left w:val="none" w:sz="0" w:space="0" w:color="auto"/>
            <w:bottom w:val="none" w:sz="0" w:space="0" w:color="auto"/>
            <w:right w:val="none" w:sz="0" w:space="0" w:color="auto"/>
          </w:divBdr>
        </w:div>
        <w:div w:id="1908223927">
          <w:marLeft w:val="0"/>
          <w:marRight w:val="0"/>
          <w:marTop w:val="0"/>
          <w:marBottom w:val="0"/>
          <w:divBdr>
            <w:top w:val="none" w:sz="0" w:space="0" w:color="auto"/>
            <w:left w:val="none" w:sz="0" w:space="0" w:color="auto"/>
            <w:bottom w:val="none" w:sz="0" w:space="0" w:color="auto"/>
            <w:right w:val="none" w:sz="0" w:space="0" w:color="auto"/>
          </w:divBdr>
        </w:div>
      </w:divsChild>
    </w:div>
    <w:div w:id="514074832">
      <w:bodyDiv w:val="1"/>
      <w:marLeft w:val="0"/>
      <w:marRight w:val="0"/>
      <w:marTop w:val="0"/>
      <w:marBottom w:val="0"/>
      <w:divBdr>
        <w:top w:val="none" w:sz="0" w:space="0" w:color="auto"/>
        <w:left w:val="none" w:sz="0" w:space="0" w:color="auto"/>
        <w:bottom w:val="none" w:sz="0" w:space="0" w:color="auto"/>
        <w:right w:val="none" w:sz="0" w:space="0" w:color="auto"/>
      </w:divBdr>
      <w:divsChild>
        <w:div w:id="1146506401">
          <w:marLeft w:val="0"/>
          <w:marRight w:val="0"/>
          <w:marTop w:val="0"/>
          <w:marBottom w:val="0"/>
          <w:divBdr>
            <w:top w:val="none" w:sz="0" w:space="0" w:color="auto"/>
            <w:left w:val="none" w:sz="0" w:space="0" w:color="auto"/>
            <w:bottom w:val="none" w:sz="0" w:space="0" w:color="auto"/>
            <w:right w:val="none" w:sz="0" w:space="0" w:color="auto"/>
          </w:divBdr>
        </w:div>
        <w:div w:id="1749112908">
          <w:marLeft w:val="0"/>
          <w:marRight w:val="0"/>
          <w:marTop w:val="0"/>
          <w:marBottom w:val="0"/>
          <w:divBdr>
            <w:top w:val="none" w:sz="0" w:space="0" w:color="auto"/>
            <w:left w:val="none" w:sz="0" w:space="0" w:color="auto"/>
            <w:bottom w:val="none" w:sz="0" w:space="0" w:color="auto"/>
            <w:right w:val="none" w:sz="0" w:space="0" w:color="auto"/>
          </w:divBdr>
        </w:div>
        <w:div w:id="133522710">
          <w:marLeft w:val="0"/>
          <w:marRight w:val="0"/>
          <w:marTop w:val="0"/>
          <w:marBottom w:val="0"/>
          <w:divBdr>
            <w:top w:val="none" w:sz="0" w:space="0" w:color="auto"/>
            <w:left w:val="none" w:sz="0" w:space="0" w:color="auto"/>
            <w:bottom w:val="none" w:sz="0" w:space="0" w:color="auto"/>
            <w:right w:val="none" w:sz="0" w:space="0" w:color="auto"/>
          </w:divBdr>
        </w:div>
        <w:div w:id="512301338">
          <w:marLeft w:val="0"/>
          <w:marRight w:val="0"/>
          <w:marTop w:val="0"/>
          <w:marBottom w:val="0"/>
          <w:divBdr>
            <w:top w:val="none" w:sz="0" w:space="0" w:color="auto"/>
            <w:left w:val="none" w:sz="0" w:space="0" w:color="auto"/>
            <w:bottom w:val="none" w:sz="0" w:space="0" w:color="auto"/>
            <w:right w:val="none" w:sz="0" w:space="0" w:color="auto"/>
          </w:divBdr>
        </w:div>
        <w:div w:id="136149244">
          <w:marLeft w:val="0"/>
          <w:marRight w:val="0"/>
          <w:marTop w:val="0"/>
          <w:marBottom w:val="0"/>
          <w:divBdr>
            <w:top w:val="none" w:sz="0" w:space="0" w:color="auto"/>
            <w:left w:val="none" w:sz="0" w:space="0" w:color="auto"/>
            <w:bottom w:val="none" w:sz="0" w:space="0" w:color="auto"/>
            <w:right w:val="none" w:sz="0" w:space="0" w:color="auto"/>
          </w:divBdr>
        </w:div>
        <w:div w:id="276721075">
          <w:marLeft w:val="0"/>
          <w:marRight w:val="0"/>
          <w:marTop w:val="0"/>
          <w:marBottom w:val="0"/>
          <w:divBdr>
            <w:top w:val="none" w:sz="0" w:space="0" w:color="auto"/>
            <w:left w:val="none" w:sz="0" w:space="0" w:color="auto"/>
            <w:bottom w:val="none" w:sz="0" w:space="0" w:color="auto"/>
            <w:right w:val="none" w:sz="0" w:space="0" w:color="auto"/>
          </w:divBdr>
        </w:div>
        <w:div w:id="367030951">
          <w:marLeft w:val="0"/>
          <w:marRight w:val="0"/>
          <w:marTop w:val="0"/>
          <w:marBottom w:val="0"/>
          <w:divBdr>
            <w:top w:val="none" w:sz="0" w:space="0" w:color="auto"/>
            <w:left w:val="none" w:sz="0" w:space="0" w:color="auto"/>
            <w:bottom w:val="none" w:sz="0" w:space="0" w:color="auto"/>
            <w:right w:val="none" w:sz="0" w:space="0" w:color="auto"/>
          </w:divBdr>
        </w:div>
      </w:divsChild>
    </w:div>
    <w:div w:id="606931062">
      <w:bodyDiv w:val="1"/>
      <w:marLeft w:val="0"/>
      <w:marRight w:val="0"/>
      <w:marTop w:val="0"/>
      <w:marBottom w:val="0"/>
      <w:divBdr>
        <w:top w:val="none" w:sz="0" w:space="0" w:color="auto"/>
        <w:left w:val="none" w:sz="0" w:space="0" w:color="auto"/>
        <w:bottom w:val="none" w:sz="0" w:space="0" w:color="auto"/>
        <w:right w:val="none" w:sz="0" w:space="0" w:color="auto"/>
      </w:divBdr>
      <w:divsChild>
        <w:div w:id="1254705159">
          <w:marLeft w:val="0"/>
          <w:marRight w:val="0"/>
          <w:marTop w:val="0"/>
          <w:marBottom w:val="0"/>
          <w:divBdr>
            <w:top w:val="none" w:sz="0" w:space="0" w:color="auto"/>
            <w:left w:val="none" w:sz="0" w:space="0" w:color="auto"/>
            <w:bottom w:val="none" w:sz="0" w:space="0" w:color="auto"/>
            <w:right w:val="none" w:sz="0" w:space="0" w:color="auto"/>
          </w:divBdr>
        </w:div>
        <w:div w:id="1148787635">
          <w:marLeft w:val="0"/>
          <w:marRight w:val="0"/>
          <w:marTop w:val="0"/>
          <w:marBottom w:val="0"/>
          <w:divBdr>
            <w:top w:val="none" w:sz="0" w:space="0" w:color="auto"/>
            <w:left w:val="none" w:sz="0" w:space="0" w:color="auto"/>
            <w:bottom w:val="none" w:sz="0" w:space="0" w:color="auto"/>
            <w:right w:val="none" w:sz="0" w:space="0" w:color="auto"/>
          </w:divBdr>
        </w:div>
      </w:divsChild>
    </w:div>
    <w:div w:id="633487850">
      <w:bodyDiv w:val="1"/>
      <w:marLeft w:val="0"/>
      <w:marRight w:val="0"/>
      <w:marTop w:val="0"/>
      <w:marBottom w:val="0"/>
      <w:divBdr>
        <w:top w:val="none" w:sz="0" w:space="0" w:color="auto"/>
        <w:left w:val="none" w:sz="0" w:space="0" w:color="auto"/>
        <w:bottom w:val="none" w:sz="0" w:space="0" w:color="auto"/>
        <w:right w:val="none" w:sz="0" w:space="0" w:color="auto"/>
      </w:divBdr>
      <w:divsChild>
        <w:div w:id="1643928037">
          <w:marLeft w:val="0"/>
          <w:marRight w:val="0"/>
          <w:marTop w:val="0"/>
          <w:marBottom w:val="0"/>
          <w:divBdr>
            <w:top w:val="none" w:sz="0" w:space="0" w:color="auto"/>
            <w:left w:val="none" w:sz="0" w:space="0" w:color="auto"/>
            <w:bottom w:val="none" w:sz="0" w:space="0" w:color="auto"/>
            <w:right w:val="none" w:sz="0" w:space="0" w:color="auto"/>
          </w:divBdr>
        </w:div>
        <w:div w:id="1542937917">
          <w:marLeft w:val="0"/>
          <w:marRight w:val="0"/>
          <w:marTop w:val="0"/>
          <w:marBottom w:val="0"/>
          <w:divBdr>
            <w:top w:val="none" w:sz="0" w:space="0" w:color="auto"/>
            <w:left w:val="none" w:sz="0" w:space="0" w:color="auto"/>
            <w:bottom w:val="none" w:sz="0" w:space="0" w:color="auto"/>
            <w:right w:val="none" w:sz="0" w:space="0" w:color="auto"/>
          </w:divBdr>
        </w:div>
        <w:div w:id="503781307">
          <w:marLeft w:val="0"/>
          <w:marRight w:val="0"/>
          <w:marTop w:val="0"/>
          <w:marBottom w:val="0"/>
          <w:divBdr>
            <w:top w:val="none" w:sz="0" w:space="0" w:color="auto"/>
            <w:left w:val="none" w:sz="0" w:space="0" w:color="auto"/>
            <w:bottom w:val="none" w:sz="0" w:space="0" w:color="auto"/>
            <w:right w:val="none" w:sz="0" w:space="0" w:color="auto"/>
          </w:divBdr>
        </w:div>
        <w:div w:id="1982226747">
          <w:marLeft w:val="0"/>
          <w:marRight w:val="0"/>
          <w:marTop w:val="0"/>
          <w:marBottom w:val="0"/>
          <w:divBdr>
            <w:top w:val="none" w:sz="0" w:space="0" w:color="auto"/>
            <w:left w:val="none" w:sz="0" w:space="0" w:color="auto"/>
            <w:bottom w:val="none" w:sz="0" w:space="0" w:color="auto"/>
            <w:right w:val="none" w:sz="0" w:space="0" w:color="auto"/>
          </w:divBdr>
        </w:div>
        <w:div w:id="750589217">
          <w:marLeft w:val="0"/>
          <w:marRight w:val="0"/>
          <w:marTop w:val="0"/>
          <w:marBottom w:val="0"/>
          <w:divBdr>
            <w:top w:val="none" w:sz="0" w:space="0" w:color="auto"/>
            <w:left w:val="none" w:sz="0" w:space="0" w:color="auto"/>
            <w:bottom w:val="none" w:sz="0" w:space="0" w:color="auto"/>
            <w:right w:val="none" w:sz="0" w:space="0" w:color="auto"/>
          </w:divBdr>
        </w:div>
      </w:divsChild>
    </w:div>
    <w:div w:id="744186284">
      <w:bodyDiv w:val="1"/>
      <w:marLeft w:val="0"/>
      <w:marRight w:val="0"/>
      <w:marTop w:val="0"/>
      <w:marBottom w:val="0"/>
      <w:divBdr>
        <w:top w:val="none" w:sz="0" w:space="0" w:color="auto"/>
        <w:left w:val="none" w:sz="0" w:space="0" w:color="auto"/>
        <w:bottom w:val="none" w:sz="0" w:space="0" w:color="auto"/>
        <w:right w:val="none" w:sz="0" w:space="0" w:color="auto"/>
      </w:divBdr>
      <w:divsChild>
        <w:div w:id="631256804">
          <w:marLeft w:val="0"/>
          <w:marRight w:val="0"/>
          <w:marTop w:val="0"/>
          <w:marBottom w:val="0"/>
          <w:divBdr>
            <w:top w:val="none" w:sz="0" w:space="0" w:color="auto"/>
            <w:left w:val="none" w:sz="0" w:space="0" w:color="auto"/>
            <w:bottom w:val="none" w:sz="0" w:space="0" w:color="auto"/>
            <w:right w:val="none" w:sz="0" w:space="0" w:color="auto"/>
          </w:divBdr>
        </w:div>
        <w:div w:id="1503425709">
          <w:marLeft w:val="0"/>
          <w:marRight w:val="0"/>
          <w:marTop w:val="0"/>
          <w:marBottom w:val="0"/>
          <w:divBdr>
            <w:top w:val="none" w:sz="0" w:space="0" w:color="auto"/>
            <w:left w:val="none" w:sz="0" w:space="0" w:color="auto"/>
            <w:bottom w:val="none" w:sz="0" w:space="0" w:color="auto"/>
            <w:right w:val="none" w:sz="0" w:space="0" w:color="auto"/>
          </w:divBdr>
        </w:div>
      </w:divsChild>
    </w:div>
    <w:div w:id="813330014">
      <w:bodyDiv w:val="1"/>
      <w:marLeft w:val="0"/>
      <w:marRight w:val="0"/>
      <w:marTop w:val="0"/>
      <w:marBottom w:val="0"/>
      <w:divBdr>
        <w:top w:val="none" w:sz="0" w:space="0" w:color="auto"/>
        <w:left w:val="none" w:sz="0" w:space="0" w:color="auto"/>
        <w:bottom w:val="none" w:sz="0" w:space="0" w:color="auto"/>
        <w:right w:val="none" w:sz="0" w:space="0" w:color="auto"/>
      </w:divBdr>
    </w:div>
    <w:div w:id="872961572">
      <w:bodyDiv w:val="1"/>
      <w:marLeft w:val="0"/>
      <w:marRight w:val="0"/>
      <w:marTop w:val="0"/>
      <w:marBottom w:val="0"/>
      <w:divBdr>
        <w:top w:val="none" w:sz="0" w:space="0" w:color="auto"/>
        <w:left w:val="none" w:sz="0" w:space="0" w:color="auto"/>
        <w:bottom w:val="none" w:sz="0" w:space="0" w:color="auto"/>
        <w:right w:val="none" w:sz="0" w:space="0" w:color="auto"/>
      </w:divBdr>
      <w:divsChild>
        <w:div w:id="1926760647">
          <w:marLeft w:val="0"/>
          <w:marRight w:val="0"/>
          <w:marTop w:val="0"/>
          <w:marBottom w:val="0"/>
          <w:divBdr>
            <w:top w:val="none" w:sz="0" w:space="0" w:color="auto"/>
            <w:left w:val="none" w:sz="0" w:space="0" w:color="auto"/>
            <w:bottom w:val="none" w:sz="0" w:space="0" w:color="auto"/>
            <w:right w:val="none" w:sz="0" w:space="0" w:color="auto"/>
          </w:divBdr>
        </w:div>
      </w:divsChild>
    </w:div>
    <w:div w:id="1399473178">
      <w:bodyDiv w:val="1"/>
      <w:marLeft w:val="0"/>
      <w:marRight w:val="0"/>
      <w:marTop w:val="0"/>
      <w:marBottom w:val="0"/>
      <w:divBdr>
        <w:top w:val="none" w:sz="0" w:space="0" w:color="auto"/>
        <w:left w:val="none" w:sz="0" w:space="0" w:color="auto"/>
        <w:bottom w:val="none" w:sz="0" w:space="0" w:color="auto"/>
        <w:right w:val="none" w:sz="0" w:space="0" w:color="auto"/>
      </w:divBdr>
      <w:divsChild>
        <w:div w:id="307130012">
          <w:marLeft w:val="0"/>
          <w:marRight w:val="0"/>
          <w:marTop w:val="0"/>
          <w:marBottom w:val="0"/>
          <w:divBdr>
            <w:top w:val="none" w:sz="0" w:space="0" w:color="auto"/>
            <w:left w:val="none" w:sz="0" w:space="0" w:color="auto"/>
            <w:bottom w:val="none" w:sz="0" w:space="0" w:color="auto"/>
            <w:right w:val="none" w:sz="0" w:space="0" w:color="auto"/>
          </w:divBdr>
        </w:div>
        <w:div w:id="2036735190">
          <w:marLeft w:val="0"/>
          <w:marRight w:val="0"/>
          <w:marTop w:val="0"/>
          <w:marBottom w:val="0"/>
          <w:divBdr>
            <w:top w:val="none" w:sz="0" w:space="0" w:color="auto"/>
            <w:left w:val="none" w:sz="0" w:space="0" w:color="auto"/>
            <w:bottom w:val="none" w:sz="0" w:space="0" w:color="auto"/>
            <w:right w:val="none" w:sz="0" w:space="0" w:color="auto"/>
          </w:divBdr>
        </w:div>
      </w:divsChild>
    </w:div>
    <w:div w:id="1403065964">
      <w:bodyDiv w:val="1"/>
      <w:marLeft w:val="0"/>
      <w:marRight w:val="0"/>
      <w:marTop w:val="0"/>
      <w:marBottom w:val="0"/>
      <w:divBdr>
        <w:top w:val="none" w:sz="0" w:space="0" w:color="auto"/>
        <w:left w:val="none" w:sz="0" w:space="0" w:color="auto"/>
        <w:bottom w:val="none" w:sz="0" w:space="0" w:color="auto"/>
        <w:right w:val="none" w:sz="0" w:space="0" w:color="auto"/>
      </w:divBdr>
    </w:div>
    <w:div w:id="1475566534">
      <w:bodyDiv w:val="1"/>
      <w:marLeft w:val="0"/>
      <w:marRight w:val="0"/>
      <w:marTop w:val="0"/>
      <w:marBottom w:val="0"/>
      <w:divBdr>
        <w:top w:val="none" w:sz="0" w:space="0" w:color="auto"/>
        <w:left w:val="none" w:sz="0" w:space="0" w:color="auto"/>
        <w:bottom w:val="none" w:sz="0" w:space="0" w:color="auto"/>
        <w:right w:val="none" w:sz="0" w:space="0" w:color="auto"/>
      </w:divBdr>
      <w:divsChild>
        <w:div w:id="949048986">
          <w:marLeft w:val="0"/>
          <w:marRight w:val="0"/>
          <w:marTop w:val="0"/>
          <w:marBottom w:val="0"/>
          <w:divBdr>
            <w:top w:val="none" w:sz="0" w:space="0" w:color="auto"/>
            <w:left w:val="none" w:sz="0" w:space="0" w:color="auto"/>
            <w:bottom w:val="none" w:sz="0" w:space="0" w:color="auto"/>
            <w:right w:val="none" w:sz="0" w:space="0" w:color="auto"/>
          </w:divBdr>
        </w:div>
        <w:div w:id="1639409720">
          <w:marLeft w:val="0"/>
          <w:marRight w:val="0"/>
          <w:marTop w:val="0"/>
          <w:marBottom w:val="0"/>
          <w:divBdr>
            <w:top w:val="none" w:sz="0" w:space="0" w:color="auto"/>
            <w:left w:val="none" w:sz="0" w:space="0" w:color="auto"/>
            <w:bottom w:val="none" w:sz="0" w:space="0" w:color="auto"/>
            <w:right w:val="none" w:sz="0" w:space="0" w:color="auto"/>
          </w:divBdr>
        </w:div>
      </w:divsChild>
    </w:div>
    <w:div w:id="1905943781">
      <w:bodyDiv w:val="1"/>
      <w:marLeft w:val="0"/>
      <w:marRight w:val="0"/>
      <w:marTop w:val="0"/>
      <w:marBottom w:val="0"/>
      <w:divBdr>
        <w:top w:val="none" w:sz="0" w:space="0" w:color="auto"/>
        <w:left w:val="none" w:sz="0" w:space="0" w:color="auto"/>
        <w:bottom w:val="none" w:sz="0" w:space="0" w:color="auto"/>
        <w:right w:val="none" w:sz="0" w:space="0" w:color="auto"/>
      </w:divBdr>
      <w:divsChild>
        <w:div w:id="671877003">
          <w:marLeft w:val="0"/>
          <w:marRight w:val="0"/>
          <w:marTop w:val="0"/>
          <w:marBottom w:val="0"/>
          <w:divBdr>
            <w:top w:val="none" w:sz="0" w:space="0" w:color="auto"/>
            <w:left w:val="none" w:sz="0" w:space="0" w:color="auto"/>
            <w:bottom w:val="none" w:sz="0" w:space="0" w:color="auto"/>
            <w:right w:val="none" w:sz="0" w:space="0" w:color="auto"/>
          </w:divBdr>
          <w:divsChild>
            <w:div w:id="1596093599">
              <w:marLeft w:val="0"/>
              <w:marRight w:val="0"/>
              <w:marTop w:val="0"/>
              <w:marBottom w:val="0"/>
              <w:divBdr>
                <w:top w:val="none" w:sz="0" w:space="0" w:color="auto"/>
                <w:left w:val="none" w:sz="0" w:space="0" w:color="auto"/>
                <w:bottom w:val="none" w:sz="0" w:space="0" w:color="auto"/>
                <w:right w:val="none" w:sz="0" w:space="0" w:color="auto"/>
              </w:divBdr>
              <w:divsChild>
                <w:div w:id="87821525">
                  <w:marLeft w:val="0"/>
                  <w:marRight w:val="0"/>
                  <w:marTop w:val="0"/>
                  <w:marBottom w:val="0"/>
                  <w:divBdr>
                    <w:top w:val="none" w:sz="0" w:space="0" w:color="auto"/>
                    <w:left w:val="none" w:sz="0" w:space="0" w:color="auto"/>
                    <w:bottom w:val="none" w:sz="0" w:space="0" w:color="auto"/>
                    <w:right w:val="none" w:sz="0" w:space="0" w:color="auto"/>
                  </w:divBdr>
                  <w:divsChild>
                    <w:div w:id="1543984421">
                      <w:marLeft w:val="0"/>
                      <w:marRight w:val="0"/>
                      <w:marTop w:val="0"/>
                      <w:marBottom w:val="0"/>
                      <w:divBdr>
                        <w:top w:val="none" w:sz="0" w:space="0" w:color="auto"/>
                        <w:left w:val="none" w:sz="0" w:space="0" w:color="auto"/>
                        <w:bottom w:val="none" w:sz="0" w:space="0" w:color="auto"/>
                        <w:right w:val="none" w:sz="0" w:space="0" w:color="auto"/>
                      </w:divBdr>
                      <w:divsChild>
                        <w:div w:id="7441073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408061">
      <w:bodyDiv w:val="1"/>
      <w:marLeft w:val="0"/>
      <w:marRight w:val="0"/>
      <w:marTop w:val="0"/>
      <w:marBottom w:val="0"/>
      <w:divBdr>
        <w:top w:val="none" w:sz="0" w:space="0" w:color="auto"/>
        <w:left w:val="none" w:sz="0" w:space="0" w:color="auto"/>
        <w:bottom w:val="none" w:sz="0" w:space="0" w:color="auto"/>
        <w:right w:val="none" w:sz="0" w:space="0" w:color="auto"/>
      </w:divBdr>
      <w:divsChild>
        <w:div w:id="320160289">
          <w:marLeft w:val="0"/>
          <w:marRight w:val="0"/>
          <w:marTop w:val="0"/>
          <w:marBottom w:val="0"/>
          <w:divBdr>
            <w:top w:val="none" w:sz="0" w:space="0" w:color="auto"/>
            <w:left w:val="none" w:sz="0" w:space="0" w:color="auto"/>
            <w:bottom w:val="none" w:sz="0" w:space="0" w:color="auto"/>
            <w:right w:val="none" w:sz="0" w:space="0" w:color="auto"/>
          </w:divBdr>
        </w:div>
        <w:div w:id="215896366">
          <w:marLeft w:val="0"/>
          <w:marRight w:val="0"/>
          <w:marTop w:val="0"/>
          <w:marBottom w:val="0"/>
          <w:divBdr>
            <w:top w:val="none" w:sz="0" w:space="0" w:color="auto"/>
            <w:left w:val="none" w:sz="0" w:space="0" w:color="auto"/>
            <w:bottom w:val="none" w:sz="0" w:space="0" w:color="auto"/>
            <w:right w:val="none" w:sz="0" w:space="0" w:color="auto"/>
          </w:divBdr>
          <w:divsChild>
            <w:div w:id="2083289357">
              <w:marLeft w:val="0"/>
              <w:marRight w:val="0"/>
              <w:marTop w:val="0"/>
              <w:marBottom w:val="0"/>
              <w:divBdr>
                <w:top w:val="none" w:sz="0" w:space="0" w:color="auto"/>
                <w:left w:val="none" w:sz="0" w:space="0" w:color="auto"/>
                <w:bottom w:val="none" w:sz="0" w:space="0" w:color="auto"/>
                <w:right w:val="none" w:sz="0" w:space="0" w:color="auto"/>
              </w:divBdr>
            </w:div>
            <w:div w:id="283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Slide1.sldx"/><Relationship Id="rId13" Type="http://schemas.openxmlformats.org/officeDocument/2006/relationships/hyperlink" Target="http://www2.gwu.edu/%7Eccps/etzioni/documents/TheCommonGoodandRights.pdf" TargetMode="External"/><Relationship Id="rId18" Type="http://schemas.openxmlformats.org/officeDocument/2006/relationships/hyperlink" Target="https://www.ncbi.nlm.nih.gov/pubmed/22867865" TargetMode="External"/><Relationship Id="rId26" Type="http://schemas.openxmlformats.org/officeDocument/2006/relationships/hyperlink" Target="http://bmjopen.bmj.com/search?author1=Shona+Hilton&amp;sortspec=date&amp;submit=Submit" TargetMode="External"/><Relationship Id="rId3" Type="http://schemas.microsoft.com/office/2007/relationships/stylesWithEffects" Target="stylesWithEffects.xml"/><Relationship Id="rId21" Type="http://schemas.openxmlformats.org/officeDocument/2006/relationships/hyperlink" Target="https://www.readbyqxmd.com/read/27926908/community-perceptions-of-biobanking-participation-a-qualitative-study-among-mexican-americans-in-three-texas-cities" TargetMode="External"/><Relationship Id="rId7" Type="http://schemas.openxmlformats.org/officeDocument/2006/relationships/image" Target="media/image1.emf"/><Relationship Id="rId12" Type="http://schemas.openxmlformats.org/officeDocument/2006/relationships/hyperlink" Target="http://link.springer.com/journal/11019" TargetMode="External"/><Relationship Id="rId17" Type="http://schemas.openxmlformats.org/officeDocument/2006/relationships/hyperlink" Target="https://www.ncbi.nlm.nih.gov/pubmed/?term=Burgess%20MM%5BAuthor%5D&amp;cauthor=true&amp;cauthor_uid=22867865" TargetMode="External"/><Relationship Id="rId25" Type="http://schemas.openxmlformats.org/officeDocument/2006/relationships/hyperlink" Target="http://bmjopen.bmj.com/content/3/8/e003022.ful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pubmed/?term=Hawkins%20AK%5BAuthor%5D&amp;cauthor=true&amp;cauthor_uid=22867865" TargetMode="External"/><Relationship Id="rId20" Type="http://schemas.openxmlformats.org/officeDocument/2006/relationships/hyperlink" Target="http://www.ncbi.nlm.nih.gov/pubmed/?term=Qualitative+Data+Analysis+for+Health+Services+Research%3A+Developing+Taxonomy%2C+Themes%2C+and+Theory" TargetMode="External"/><Relationship Id="rId29" Type="http://schemas.openxmlformats.org/officeDocument/2006/relationships/hyperlink" Target="http://www.research.lancs.ac.uk/portal/en/people/mairi-levitt%285cf6fd12-b8df-46ce-b175-e90c38433935%29.html"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link.springer.com/article/10.1007/s11019-011-9321-4" TargetMode="External"/><Relationship Id="rId24" Type="http://schemas.openxmlformats.org/officeDocument/2006/relationships/hyperlink" Target="http://bmjopen.bmj.com/search?author1=Margaret+Clotworthy&amp;sortspec=date&amp;submit=Submi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ubmed/?term=O%27Doherty%20KC%5BAuthor%5D&amp;cauthor=true&amp;cauthor_uid=22867865" TargetMode="External"/><Relationship Id="rId23" Type="http://schemas.openxmlformats.org/officeDocument/2006/relationships/hyperlink" Target="http://bmjopen.bmj.com/search?author1=Celine+Lewis&amp;sortspec=date&amp;submit=Submit" TargetMode="External"/><Relationship Id="rId28" Type="http://schemas.openxmlformats.org/officeDocument/2006/relationships/hyperlink" Target="https://doi.org/dewb.12143" TargetMode="External"/><Relationship Id="rId10" Type="http://schemas.openxmlformats.org/officeDocument/2006/relationships/hyperlink" Target="http://link.springer.com/article/10.1007/s11019-011-9321-4" TargetMode="External"/><Relationship Id="rId19" Type="http://schemas.openxmlformats.org/officeDocument/2006/relationships/hyperlink" Target="http://www.ncbi.nlm.nih.gov/pmc/articles/PMC1955280/" TargetMode="External"/><Relationship Id="rId31" Type="http://schemas.openxmlformats.org/officeDocument/2006/relationships/hyperlink" Target="http://dx.doi.org/10.1080/09581590500523186" TargetMode="External"/><Relationship Id="rId4" Type="http://schemas.openxmlformats.org/officeDocument/2006/relationships/settings" Target="settings.xml"/><Relationship Id="rId9" Type="http://schemas.openxmlformats.org/officeDocument/2006/relationships/hyperlink" Target="http://link.springer.com/article/10.1007/s11019-011-9321-4" TargetMode="External"/><Relationship Id="rId14" Type="http://schemas.openxmlformats.org/officeDocument/2006/relationships/hyperlink" Target="http://pubmedcentralcanada.ca/pmcc/articles/PMC2305851/" TargetMode="External"/><Relationship Id="rId22" Type="http://schemas.openxmlformats.org/officeDocument/2006/relationships/hyperlink" Target="http://www.medscape.com/viewpublication/6757" TargetMode="External"/><Relationship Id="rId27" Type="http://schemas.openxmlformats.org/officeDocument/2006/relationships/hyperlink" Target="http://www.ncbi.nlm.nih.gov/pubmed/21931234" TargetMode="External"/><Relationship Id="rId30" Type="http://schemas.openxmlformats.org/officeDocument/2006/relationships/hyperlink" Target="http://www.research.lancs.ac.uk/portal/en/publications/a-well-placed-trust-public-perceptions-of-the-governance-of-dna-databases%28e491e581-594e-45ea-bd57-23381c1269d6%2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Pages>14</Pages>
  <Words>5944</Words>
  <Characters>33887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manjulikavaz</dc:creator>
  <cp:lastModifiedBy>IJME </cp:lastModifiedBy>
  <cp:revision>9</cp:revision>
  <cp:lastPrinted>2017-04-13T12:48:00Z</cp:lastPrinted>
  <dcterms:created xsi:type="dcterms:W3CDTF">2017-04-23T10:53:00Z</dcterms:created>
  <dcterms:modified xsi:type="dcterms:W3CDTF">2017-07-16T01:12:00Z</dcterms:modified>
</cp:coreProperties>
</file>