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3D2" w:rsidRPr="009B03D2" w:rsidRDefault="009B03D2" w:rsidP="009B03D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03D2">
        <w:rPr>
          <w:rFonts w:ascii="Times New Roman" w:hAnsi="Times New Roman" w:cs="Times New Roman"/>
          <w:b/>
          <w:sz w:val="24"/>
          <w:szCs w:val="24"/>
          <w:lang w:val="en-US"/>
        </w:rPr>
        <w:t>Quality of life parameters should be included in the preoperative informed consent in patients with chronic rhinosinusitis scheduled for functional endoscopic sinus surgery.</w:t>
      </w:r>
    </w:p>
    <w:p w:rsidR="009B03D2" w:rsidRDefault="009B03D2" w:rsidP="00E04ED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B03D2" w:rsidRDefault="009B03D2" w:rsidP="00E04ED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24FE" w:rsidRPr="00E04ED6" w:rsidRDefault="004A24FE" w:rsidP="00E04ED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4ED6">
        <w:rPr>
          <w:rFonts w:ascii="Times New Roman" w:hAnsi="Times New Roman" w:cs="Times New Roman"/>
          <w:sz w:val="24"/>
          <w:szCs w:val="24"/>
          <w:lang w:val="en-US"/>
        </w:rPr>
        <w:t>Sir,</w:t>
      </w:r>
    </w:p>
    <w:p w:rsidR="007F2909" w:rsidRPr="00E04ED6" w:rsidRDefault="007F2909" w:rsidP="00E04ED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138BC" w:rsidRPr="00E04ED6" w:rsidRDefault="00D32D80" w:rsidP="00E04E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4ED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EE5428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unctional </w:t>
      </w:r>
      <w:r w:rsidR="00F85175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endoscopic sinus surgery </w:t>
      </w:r>
      <w:r w:rsidR="00EE5428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(FESS) </w:t>
      </w:r>
      <w:r w:rsidR="00F85175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is effective </w:t>
      </w:r>
      <w:r w:rsidR="00EE5428" w:rsidRPr="00E04ED6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F85175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 patients </w:t>
      </w:r>
      <w:r w:rsidR="00EE5428" w:rsidRPr="00E04ED6">
        <w:rPr>
          <w:rFonts w:ascii="Times New Roman" w:hAnsi="Times New Roman" w:cs="Times New Roman"/>
          <w:sz w:val="24"/>
          <w:szCs w:val="24"/>
          <w:lang w:val="en-US"/>
        </w:rPr>
        <w:t>with chronic rhinosinusitis</w:t>
      </w:r>
      <w:r w:rsidR="00F85175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 who have failed medical treatment</w:t>
      </w:r>
      <w:r w:rsidR="00EE5428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03D2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C83DA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B03D2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E5428" w:rsidRPr="00E04ED6">
        <w:rPr>
          <w:rFonts w:ascii="Times New Roman" w:hAnsi="Times New Roman" w:cs="Times New Roman"/>
          <w:sz w:val="24"/>
          <w:szCs w:val="24"/>
          <w:lang w:val="en-US"/>
        </w:rPr>
        <w:t>. Indeed, these p</w:t>
      </w:r>
      <w:r w:rsidR="005A1623" w:rsidRPr="00E04ED6">
        <w:rPr>
          <w:rFonts w:ascii="Times New Roman" w:hAnsi="Times New Roman" w:cs="Times New Roman"/>
          <w:sz w:val="24"/>
          <w:szCs w:val="24"/>
          <w:lang w:val="en-US"/>
        </w:rPr>
        <w:t>atients bear a significant disease burden</w:t>
      </w:r>
      <w:r w:rsidR="00EE5428" w:rsidRPr="00E04ED6">
        <w:rPr>
          <w:rFonts w:ascii="Times New Roman" w:hAnsi="Times New Roman" w:cs="Times New Roman"/>
          <w:sz w:val="24"/>
          <w:szCs w:val="24"/>
          <w:lang w:val="en-US"/>
        </w:rPr>
        <w:t>, as</w:t>
      </w:r>
      <w:r w:rsidR="005A1623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5428" w:rsidRPr="00E04ED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A1623" w:rsidRPr="00E04ED6">
        <w:rPr>
          <w:rFonts w:ascii="Times New Roman" w:hAnsi="Times New Roman" w:cs="Times New Roman"/>
          <w:sz w:val="24"/>
          <w:szCs w:val="24"/>
          <w:lang w:val="en-US"/>
        </w:rPr>
        <w:t>he nasal congestion, the purulent nasal discharge, the postnasal drainage, and the recurring headache inevitably affect their physical and emotional well-being, and thus their quality of life</w:t>
      </w:r>
      <w:r w:rsidR="0060490A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03D2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C83DA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9B03D2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A1623" w:rsidRPr="00E04ED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138BC" w:rsidRPr="00E04ED6" w:rsidRDefault="002138BC" w:rsidP="00E04ED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138BC" w:rsidRPr="00E04ED6" w:rsidRDefault="00EE5428" w:rsidP="00E04E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4ED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578A5" w:rsidRPr="00E04ED6">
        <w:rPr>
          <w:rFonts w:ascii="Times New Roman" w:hAnsi="Times New Roman" w:cs="Times New Roman"/>
          <w:sz w:val="24"/>
          <w:szCs w:val="24"/>
          <w:lang w:val="en-US"/>
        </w:rPr>
        <w:t>owever</w:t>
      </w:r>
      <w:r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, in addition to the medical effectiveness of </w:t>
      </w:r>
      <w:r w:rsidR="0060490A" w:rsidRPr="00E04ED6">
        <w:rPr>
          <w:rFonts w:ascii="Times New Roman" w:hAnsi="Times New Roman" w:cs="Times New Roman"/>
          <w:sz w:val="24"/>
          <w:szCs w:val="24"/>
          <w:lang w:val="en-US"/>
        </w:rPr>
        <w:t>FESS</w:t>
      </w:r>
      <w:r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, measured in terms of improved symptom control, or lack of work absenteism as undisputed measures of treatment success, </w:t>
      </w:r>
      <w:r w:rsidR="008A69F7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quality of life </w:t>
      </w:r>
      <w:r w:rsidRPr="00E04ED6">
        <w:rPr>
          <w:rFonts w:ascii="Times New Roman" w:hAnsi="Times New Roman" w:cs="Times New Roman"/>
          <w:sz w:val="24"/>
          <w:szCs w:val="24"/>
          <w:lang w:val="en-US"/>
        </w:rPr>
        <w:t>has been increasingly recognized as a</w:t>
      </w:r>
      <w:r w:rsidR="009E4F68" w:rsidRPr="00E04ED6">
        <w:rPr>
          <w:rFonts w:ascii="Times New Roman" w:hAnsi="Times New Roman" w:cs="Times New Roman"/>
          <w:sz w:val="24"/>
          <w:szCs w:val="24"/>
          <w:lang w:val="en-US"/>
        </w:rPr>
        <w:t>n important outcome parameter for</w:t>
      </w:r>
      <w:r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 patient</w:t>
      </w:r>
      <w:r w:rsidR="00CF5DF0" w:rsidRPr="00E04ED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B03D2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="00C83DA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9B03D2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E04ED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F5DF0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78A5" w:rsidRPr="00E04ED6">
        <w:rPr>
          <w:rFonts w:ascii="Times New Roman" w:hAnsi="Times New Roman" w:cs="Times New Roman"/>
          <w:sz w:val="24"/>
          <w:szCs w:val="24"/>
          <w:lang w:val="en-US"/>
        </w:rPr>
        <w:t>Hence,</w:t>
      </w:r>
      <w:r w:rsidR="00CF5DF0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 in addition to the expected clinical effectiveness of FESS, appropriate preoperative informed consent requires that the patient be aware of the effect of the proposed intervention on his/her </w:t>
      </w:r>
      <w:r w:rsidR="008A69F7" w:rsidRPr="00E04ED6">
        <w:rPr>
          <w:rFonts w:ascii="Times New Roman" w:hAnsi="Times New Roman" w:cs="Times New Roman"/>
          <w:sz w:val="24"/>
          <w:szCs w:val="24"/>
          <w:lang w:val="en-US"/>
        </w:rPr>
        <w:t>quality of life</w:t>
      </w:r>
      <w:r w:rsidR="00CF5DF0" w:rsidRPr="00E04ED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F5DF0" w:rsidRPr="00E04ED6" w:rsidRDefault="00CF5DF0" w:rsidP="00E04E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F5DF0" w:rsidRPr="00E04ED6" w:rsidRDefault="00CF5DF0" w:rsidP="00E04E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4ED6">
        <w:rPr>
          <w:rFonts w:ascii="Times New Roman" w:hAnsi="Times New Roman" w:cs="Times New Roman"/>
          <w:sz w:val="24"/>
          <w:szCs w:val="24"/>
          <w:lang w:val="en-US"/>
        </w:rPr>
        <w:t>In a prospective study</w:t>
      </w:r>
      <w:r w:rsidR="00E02656">
        <w:rPr>
          <w:rFonts w:ascii="Times New Roman" w:hAnsi="Times New Roman" w:cs="Times New Roman"/>
          <w:sz w:val="24"/>
          <w:szCs w:val="24"/>
          <w:lang w:val="en-US"/>
        </w:rPr>
        <w:t xml:space="preserve"> conducted at a tertiary University Hospital</w:t>
      </w:r>
      <w:r w:rsidRPr="00E04ED6">
        <w:rPr>
          <w:rFonts w:ascii="Times New Roman" w:hAnsi="Times New Roman" w:cs="Times New Roman"/>
          <w:sz w:val="24"/>
          <w:szCs w:val="24"/>
          <w:lang w:val="en-US"/>
        </w:rPr>
        <w:t>, 84 patients filled in the Glasgow Benefit Inventory (GBI)</w:t>
      </w:r>
      <w:r w:rsidR="0073787B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03D2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C83DA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9B03D2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r w:rsidR="00711384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validated </w:t>
      </w:r>
      <w:r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questionnaire focusing on </w:t>
      </w:r>
      <w:r w:rsidR="008A69F7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quality of life </w:t>
      </w:r>
      <w:r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after a surgical intervention, one year after a FESS operation for </w:t>
      </w:r>
      <w:r w:rsidR="00A63144" w:rsidRPr="00E04ED6">
        <w:rPr>
          <w:rFonts w:ascii="Times New Roman" w:hAnsi="Times New Roman" w:cs="Times New Roman"/>
          <w:sz w:val="24"/>
          <w:szCs w:val="24"/>
          <w:lang w:val="en-US"/>
        </w:rPr>
        <w:t>chronic rhinosinusitis</w:t>
      </w:r>
      <w:r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 (without nasal polyps). </w:t>
      </w:r>
      <w:r w:rsidR="00C24904" w:rsidRPr="00E04ED6">
        <w:rPr>
          <w:rFonts w:ascii="Times New Roman" w:hAnsi="Times New Roman" w:cs="Times New Roman"/>
          <w:sz w:val="24"/>
          <w:szCs w:val="24"/>
          <w:lang w:val="en-US"/>
        </w:rPr>
        <w:t>The GBI consist</w:t>
      </w:r>
      <w:r w:rsidR="00711384" w:rsidRPr="00E04ED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24904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 of three domains, </w:t>
      </w:r>
      <w:r w:rsidR="00711384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which </w:t>
      </w:r>
      <w:r w:rsidR="00C24904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assess </w:t>
      </w:r>
      <w:r w:rsidR="00D32D80" w:rsidRPr="00E04ED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24904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 patient’s perception on the success of a c</w:t>
      </w:r>
      <w:r w:rsidR="004578A5" w:rsidRPr="00E04ED6">
        <w:rPr>
          <w:rFonts w:ascii="Times New Roman" w:hAnsi="Times New Roman" w:cs="Times New Roman"/>
          <w:sz w:val="24"/>
          <w:szCs w:val="24"/>
          <w:lang w:val="en-US"/>
        </w:rPr>
        <w:t>ertain operation regarding the g</w:t>
      </w:r>
      <w:r w:rsidR="00C24904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eneral </w:t>
      </w:r>
      <w:r w:rsidR="004578A5" w:rsidRPr="00E04ED6">
        <w:rPr>
          <w:rFonts w:ascii="Times New Roman" w:hAnsi="Times New Roman" w:cs="Times New Roman"/>
          <w:sz w:val="24"/>
          <w:szCs w:val="24"/>
          <w:lang w:val="en-US"/>
        </w:rPr>
        <w:t>benefit</w:t>
      </w:r>
      <w:r w:rsidR="00C24904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578A5" w:rsidRPr="00E04ED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24904" w:rsidRPr="00E04ED6">
        <w:rPr>
          <w:rFonts w:ascii="Times New Roman" w:hAnsi="Times New Roman" w:cs="Times New Roman"/>
          <w:sz w:val="24"/>
          <w:szCs w:val="24"/>
          <w:lang w:val="en-US"/>
        </w:rPr>
        <w:t>hysical health</w:t>
      </w:r>
      <w:r w:rsidR="004578A5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 status</w:t>
      </w:r>
      <w:r w:rsidR="00C24904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="004578A5" w:rsidRPr="00E04ED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24904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ocial </w:t>
      </w:r>
      <w:r w:rsidR="004578A5" w:rsidRPr="00E04ED6">
        <w:rPr>
          <w:rFonts w:ascii="Times New Roman" w:hAnsi="Times New Roman" w:cs="Times New Roman"/>
          <w:sz w:val="24"/>
          <w:szCs w:val="24"/>
          <w:lang w:val="en-US"/>
        </w:rPr>
        <w:t>support</w:t>
      </w:r>
      <w:r w:rsidR="00C24904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, respectively. </w:t>
      </w:r>
      <w:r w:rsidRPr="00E04ED6">
        <w:rPr>
          <w:rFonts w:ascii="Times New Roman" w:hAnsi="Times New Roman" w:cs="Times New Roman"/>
          <w:sz w:val="24"/>
          <w:szCs w:val="24"/>
          <w:lang w:val="en-US"/>
        </w:rPr>
        <w:t>The study sample comprised 49 men and 35 women, with a mean age of 45.4 years (SD=</w:t>
      </w:r>
      <w:r w:rsidR="0060490A" w:rsidRPr="00E04ED6">
        <w:rPr>
          <w:rFonts w:ascii="Times New Roman" w:hAnsi="Times New Roman" w:cs="Times New Roman"/>
          <w:sz w:val="24"/>
          <w:szCs w:val="24"/>
          <w:lang w:val="en-US"/>
        </w:rPr>
        <w:t>±</w:t>
      </w:r>
      <w:r w:rsidRPr="00E04ED6">
        <w:rPr>
          <w:rFonts w:ascii="Times New Roman" w:hAnsi="Times New Roman" w:cs="Times New Roman"/>
          <w:sz w:val="24"/>
          <w:szCs w:val="24"/>
          <w:lang w:val="en-US"/>
        </w:rPr>
        <w:t>14.2).</w:t>
      </w:r>
    </w:p>
    <w:p w:rsidR="00C24904" w:rsidRPr="00E04ED6" w:rsidRDefault="00C24904" w:rsidP="00E04E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3006" w:rsidRPr="00E04ED6" w:rsidRDefault="004578A5" w:rsidP="00E04E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4ED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Table 1 shows the descriptive statistics for the GBI </w:t>
      </w:r>
      <w:r w:rsidR="0060490A" w:rsidRPr="00E04ED6"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scales. The median value for the general benefit subscale </w:t>
      </w:r>
      <w:r w:rsidR="00E04ED6" w:rsidRPr="00E04ED6">
        <w:rPr>
          <w:rFonts w:ascii="Times New Roman" w:hAnsi="Times New Roman" w:cs="Times New Roman"/>
          <w:sz w:val="24"/>
          <w:szCs w:val="24"/>
          <w:lang w:val="en-US"/>
        </w:rPr>
        <w:t>was 33.33 (IQR: 18.75</w:t>
      </w:r>
      <w:r w:rsidRPr="00E04ED6">
        <w:rPr>
          <w:rFonts w:ascii="Times New Roman" w:hAnsi="Times New Roman" w:cs="Times New Roman"/>
          <w:sz w:val="24"/>
          <w:szCs w:val="24"/>
          <w:lang w:val="en-US"/>
        </w:rPr>
        <w:t>-52.08)</w:t>
      </w:r>
      <w:r w:rsidR="00992FBB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, for the </w:t>
      </w:r>
      <w:r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physical health status </w:t>
      </w:r>
      <w:r w:rsidR="00E04ED6" w:rsidRPr="00E04ED6">
        <w:rPr>
          <w:rFonts w:ascii="Times New Roman" w:hAnsi="Times New Roman" w:cs="Times New Roman"/>
          <w:sz w:val="24"/>
          <w:szCs w:val="24"/>
          <w:lang w:val="en-US"/>
        </w:rPr>
        <w:t>16.67 (IQR: 0.00</w:t>
      </w:r>
      <w:r w:rsidR="00992FBB" w:rsidRPr="00E04ED6">
        <w:rPr>
          <w:rFonts w:ascii="Times New Roman" w:hAnsi="Times New Roman" w:cs="Times New Roman"/>
          <w:sz w:val="24"/>
          <w:szCs w:val="24"/>
          <w:lang w:val="en-US"/>
        </w:rPr>
        <w:t>-50.00), for s</w:t>
      </w:r>
      <w:r w:rsidR="00E04ED6" w:rsidRPr="00E04ED6">
        <w:rPr>
          <w:rFonts w:ascii="Times New Roman" w:hAnsi="Times New Roman" w:cs="Times New Roman"/>
          <w:sz w:val="24"/>
          <w:szCs w:val="24"/>
          <w:lang w:val="en-US"/>
        </w:rPr>
        <w:t>ocial support 0.00 (IQR: 0.00</w:t>
      </w:r>
      <w:r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-16.67), and for </w:t>
      </w:r>
      <w:r w:rsidR="00992FBB" w:rsidRPr="00E04ED6">
        <w:rPr>
          <w:rFonts w:ascii="Times New Roman" w:hAnsi="Times New Roman" w:cs="Times New Roman"/>
          <w:sz w:val="24"/>
          <w:szCs w:val="24"/>
          <w:lang w:val="en-US"/>
        </w:rPr>
        <w:t>the overall</w:t>
      </w:r>
      <w:r w:rsidR="00723F5F">
        <w:rPr>
          <w:rFonts w:ascii="Times New Roman" w:hAnsi="Times New Roman" w:cs="Times New Roman"/>
          <w:sz w:val="24"/>
          <w:szCs w:val="24"/>
          <w:lang w:val="en-US"/>
        </w:rPr>
        <w:t xml:space="preserve"> (total)</w:t>
      </w:r>
      <w:r w:rsidR="00992FBB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 QoL</w:t>
      </w:r>
      <w:r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 27.78 (IQR: 19.44-44.44).</w:t>
      </w:r>
      <w:r w:rsidR="00711384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 In addition, the respective proportion of patients who perceived benefit from the operation was 92.9% for the general subscale, 56% for the physical health status, 41.7% for social support, and 94% for the overall </w:t>
      </w:r>
      <w:r w:rsidR="008A69F7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quality of life </w:t>
      </w:r>
      <w:r w:rsidR="00711384" w:rsidRPr="00E04ED6">
        <w:rPr>
          <w:rFonts w:ascii="Times New Roman" w:hAnsi="Times New Roman" w:cs="Times New Roman"/>
          <w:sz w:val="24"/>
          <w:szCs w:val="24"/>
          <w:lang w:val="en-US"/>
        </w:rPr>
        <w:t>(Fig. 1).</w:t>
      </w:r>
      <w:r w:rsidR="00DF3006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 A comparison of </w:t>
      </w:r>
      <w:r w:rsidR="00E0265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F3006" w:rsidRPr="00E04ED6">
        <w:rPr>
          <w:rFonts w:ascii="Times New Roman" w:hAnsi="Times New Roman" w:cs="Times New Roman"/>
          <w:sz w:val="24"/>
          <w:szCs w:val="24"/>
          <w:lang w:val="en-US"/>
        </w:rPr>
        <w:t>GBI scores between men and women, by employing the non-parametric Mann-Whitney test, did not reveal significant difference</w:t>
      </w:r>
      <w:r w:rsidR="00D32D80" w:rsidRPr="00E04ED6">
        <w:rPr>
          <w:rFonts w:ascii="Times New Roman" w:hAnsi="Times New Roman" w:cs="Times New Roman"/>
          <w:sz w:val="24"/>
          <w:szCs w:val="24"/>
          <w:lang w:val="en-US"/>
        </w:rPr>
        <w:t>s,</w:t>
      </w:r>
      <w:r w:rsidR="00DF3006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2D80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either </w:t>
      </w:r>
      <w:r w:rsidR="00DF3006" w:rsidRPr="00E04ED6">
        <w:rPr>
          <w:rFonts w:ascii="Times New Roman" w:hAnsi="Times New Roman" w:cs="Times New Roman"/>
          <w:sz w:val="24"/>
          <w:szCs w:val="24"/>
          <w:lang w:val="en-US"/>
        </w:rPr>
        <w:t>regarding the respective subscales</w:t>
      </w:r>
      <w:r w:rsidR="00D32D80" w:rsidRPr="00E04ED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F3006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 or the overall </w:t>
      </w:r>
      <w:r w:rsidR="008A69F7" w:rsidRPr="00E04ED6">
        <w:rPr>
          <w:rFonts w:ascii="Times New Roman" w:hAnsi="Times New Roman" w:cs="Times New Roman"/>
          <w:sz w:val="24"/>
          <w:szCs w:val="24"/>
          <w:lang w:val="en-US"/>
        </w:rPr>
        <w:t>quality of life</w:t>
      </w:r>
      <w:r w:rsidR="008A69F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DF3006" w:rsidRPr="00E04ED6">
        <w:rPr>
          <w:rFonts w:ascii="Times New Roman" w:hAnsi="Times New Roman" w:cs="Times New Roman"/>
          <w:sz w:val="24"/>
          <w:szCs w:val="24"/>
          <w:lang w:val="en-US"/>
        </w:rPr>
        <w:t>p&gt;0.05). Correlation analysis of the</w:t>
      </w:r>
      <w:r w:rsidR="00723F5F">
        <w:rPr>
          <w:rFonts w:ascii="Times New Roman" w:hAnsi="Times New Roman" w:cs="Times New Roman"/>
          <w:sz w:val="24"/>
          <w:szCs w:val="24"/>
          <w:lang w:val="en-US"/>
        </w:rPr>
        <w:t xml:space="preserve"> GBI subscales with age showed</w:t>
      </w:r>
      <w:r w:rsidR="00DF3006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 negative and low correlation between the patients’ age and their </w:t>
      </w:r>
      <w:r w:rsidR="00D32D80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general benefit </w:t>
      </w:r>
      <w:r w:rsidR="00DF3006" w:rsidRPr="00E04ED6">
        <w:rPr>
          <w:rFonts w:ascii="Times New Roman" w:hAnsi="Times New Roman" w:cs="Times New Roman"/>
          <w:sz w:val="24"/>
          <w:szCs w:val="24"/>
          <w:lang w:val="en-US"/>
        </w:rPr>
        <w:t>score (Spearman's r=-0.22, p=0.042).</w:t>
      </w:r>
    </w:p>
    <w:p w:rsidR="00E04ED6" w:rsidRDefault="00E04ED6" w:rsidP="00E04E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4F68" w:rsidRPr="00E04ED6" w:rsidRDefault="00620888" w:rsidP="00E04E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4ED6">
        <w:rPr>
          <w:rFonts w:ascii="Times New Roman" w:hAnsi="Times New Roman" w:cs="Times New Roman"/>
          <w:sz w:val="24"/>
          <w:szCs w:val="24"/>
          <w:lang w:val="en-US"/>
        </w:rPr>
        <w:t>Hence, the use of the GBI</w:t>
      </w:r>
      <w:r w:rsidR="0060490A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 in the present study</w:t>
      </w:r>
      <w:r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 allowed quantitative assessment of an otherwise subjective parameter, such as the postoperative </w:t>
      </w:r>
      <w:r w:rsidR="008A69F7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quality of life </w:t>
      </w:r>
      <w:r w:rsidRPr="00E04ED6">
        <w:rPr>
          <w:rFonts w:ascii="Times New Roman" w:hAnsi="Times New Roman" w:cs="Times New Roman"/>
          <w:sz w:val="24"/>
          <w:szCs w:val="24"/>
          <w:lang w:val="en-US"/>
        </w:rPr>
        <w:t>after FESS. Thus, not only FESS has a</w:t>
      </w:r>
      <w:r w:rsidR="00191C88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 positive impact on the health status of </w:t>
      </w:r>
      <w:r w:rsidR="00A63144" w:rsidRPr="00E04ED6">
        <w:rPr>
          <w:rFonts w:ascii="Times New Roman" w:hAnsi="Times New Roman" w:cs="Times New Roman"/>
          <w:sz w:val="24"/>
          <w:szCs w:val="24"/>
          <w:lang w:val="en-US"/>
        </w:rPr>
        <w:t>chronic rhinosinusitis</w:t>
      </w:r>
      <w:r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1C88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patients, but </w:t>
      </w:r>
      <w:r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191C88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also beneficial </w:t>
      </w:r>
      <w:r w:rsidRPr="00E04ED6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191C88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 their overall </w:t>
      </w:r>
      <w:r w:rsidR="008A69F7" w:rsidRPr="00E04ED6">
        <w:rPr>
          <w:rFonts w:ascii="Times New Roman" w:hAnsi="Times New Roman" w:cs="Times New Roman"/>
          <w:sz w:val="24"/>
          <w:szCs w:val="24"/>
          <w:lang w:val="en-US"/>
        </w:rPr>
        <w:t>quality of life</w:t>
      </w:r>
      <w:r w:rsidR="00191C88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This outcome is extremely important for medical ethics, as the process of obtaining preoperative consent presupposes that this consent is informed. </w:t>
      </w:r>
      <w:r w:rsidR="008A69F7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8A69F7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uality of life </w:t>
      </w:r>
      <w:r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considerations can </w:t>
      </w:r>
      <w:r w:rsidR="00D32D80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be </w:t>
      </w:r>
      <w:r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taken into account during treatment planning </w:t>
      </w:r>
      <w:r w:rsidR="00AE01EE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and become part of preoperative counselling </w:t>
      </w:r>
      <w:r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in patients undergoing FESS for </w:t>
      </w:r>
      <w:r w:rsidR="00A63144" w:rsidRPr="00E04ED6">
        <w:rPr>
          <w:rFonts w:ascii="Times New Roman" w:hAnsi="Times New Roman" w:cs="Times New Roman"/>
          <w:sz w:val="24"/>
          <w:szCs w:val="24"/>
          <w:lang w:val="en-US"/>
        </w:rPr>
        <w:t>chronic rhinosinusitis</w:t>
      </w:r>
      <w:r w:rsidRPr="00E04ED6">
        <w:rPr>
          <w:rFonts w:ascii="Times New Roman" w:hAnsi="Times New Roman" w:cs="Times New Roman"/>
          <w:sz w:val="24"/>
          <w:szCs w:val="24"/>
          <w:lang w:val="en-US"/>
        </w:rPr>
        <w:t>, in order to provide realistic patient expectations.</w:t>
      </w:r>
      <w:r w:rsidR="00AE01EE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 Patients with </w:t>
      </w:r>
      <w:r w:rsidR="00A63144" w:rsidRPr="00E04ED6">
        <w:rPr>
          <w:rFonts w:ascii="Times New Roman" w:hAnsi="Times New Roman" w:cs="Times New Roman"/>
          <w:sz w:val="24"/>
          <w:szCs w:val="24"/>
          <w:lang w:val="en-US"/>
        </w:rPr>
        <w:t>chronic rhinosinusitis</w:t>
      </w:r>
      <w:r w:rsidR="00AE01EE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 are likely to experience </w:t>
      </w:r>
      <w:r w:rsidR="008A69F7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improvements </w:t>
      </w:r>
      <w:r w:rsidR="008A69F7">
        <w:rPr>
          <w:rFonts w:ascii="Times New Roman" w:hAnsi="Times New Roman" w:cs="Times New Roman"/>
          <w:sz w:val="24"/>
          <w:szCs w:val="24"/>
          <w:lang w:val="en-US"/>
        </w:rPr>
        <w:t xml:space="preserve">in their </w:t>
      </w:r>
      <w:r w:rsidR="008A69F7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quality of life </w:t>
      </w:r>
      <w:r w:rsidR="00AE01EE" w:rsidRPr="00E04ED6">
        <w:rPr>
          <w:rFonts w:ascii="Times New Roman" w:hAnsi="Times New Roman" w:cs="Times New Roman"/>
          <w:sz w:val="24"/>
          <w:szCs w:val="24"/>
          <w:lang w:val="en-US"/>
        </w:rPr>
        <w:t>after FESS, irrespective of their gender. This improvement may be more limited in older patients. Issues pertaining social support are not likely to be postoperatively affected</w:t>
      </w:r>
      <w:r w:rsidR="0060490A" w:rsidRPr="00E04ED6">
        <w:rPr>
          <w:rFonts w:ascii="Times New Roman" w:hAnsi="Times New Roman" w:cs="Times New Roman"/>
          <w:sz w:val="24"/>
          <w:szCs w:val="24"/>
          <w:lang w:val="en-US"/>
        </w:rPr>
        <w:t>, probably because the</w:t>
      </w:r>
      <w:r w:rsidR="00D32D80" w:rsidRPr="00E04ED6">
        <w:rPr>
          <w:rFonts w:ascii="Times New Roman" w:hAnsi="Times New Roman" w:cs="Times New Roman"/>
          <w:sz w:val="24"/>
          <w:szCs w:val="24"/>
          <w:lang w:val="en-US"/>
        </w:rPr>
        <w:t>ir</w:t>
      </w:r>
      <w:r w:rsidR="00AE01EE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 lev</w:t>
      </w:r>
      <w:r w:rsidR="00E04ED6" w:rsidRPr="00E04ED6">
        <w:rPr>
          <w:rFonts w:ascii="Times New Roman" w:hAnsi="Times New Roman" w:cs="Times New Roman"/>
          <w:sz w:val="24"/>
          <w:szCs w:val="24"/>
          <w:lang w:val="en-US"/>
        </w:rPr>
        <w:t>erage i</w:t>
      </w:r>
      <w:r w:rsidR="0060490A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E04ED6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0490A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everyday life </w:t>
      </w:r>
      <w:r w:rsidR="00AE01EE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A63144" w:rsidRPr="00E04ED6">
        <w:rPr>
          <w:rFonts w:ascii="Times New Roman" w:hAnsi="Times New Roman" w:cs="Times New Roman"/>
          <w:sz w:val="24"/>
          <w:szCs w:val="24"/>
          <w:lang w:val="en-US"/>
        </w:rPr>
        <w:t>chronic rhinosinusitis</w:t>
      </w:r>
      <w:r w:rsidR="00AE01EE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 patients</w:t>
      </w:r>
      <w:r w:rsidR="0060490A" w:rsidRPr="00E04ED6">
        <w:rPr>
          <w:rFonts w:ascii="Times New Roman" w:hAnsi="Times New Roman" w:cs="Times New Roman"/>
          <w:sz w:val="24"/>
          <w:szCs w:val="24"/>
          <w:lang w:val="en-US"/>
        </w:rPr>
        <w:t xml:space="preserve"> is limited</w:t>
      </w:r>
      <w:r w:rsidR="00AE01EE" w:rsidRPr="00E04ED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B14E0" w:rsidRDefault="000B14E0" w:rsidP="00C83DA8">
      <w:pPr>
        <w:jc w:val="center"/>
        <w:rPr>
          <w:sz w:val="24"/>
          <w:szCs w:val="24"/>
          <w:lang w:val="en-US"/>
        </w:rPr>
      </w:pPr>
    </w:p>
    <w:p w:rsidR="00C83DA8" w:rsidRDefault="00C83DA8" w:rsidP="00C83DA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3DA8">
        <w:rPr>
          <w:rFonts w:ascii="Times New Roman" w:hAnsi="Times New Roman" w:cs="Times New Roman"/>
          <w:b/>
          <w:sz w:val="24"/>
          <w:szCs w:val="24"/>
          <w:lang w:val="en-US"/>
        </w:rPr>
        <w:t>References</w:t>
      </w:r>
    </w:p>
    <w:p w:rsidR="00C83DA8" w:rsidRDefault="00C83DA8" w:rsidP="00C83D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83DA8" w:rsidRPr="00C83DA8" w:rsidRDefault="00C83DA8" w:rsidP="00C83D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6BC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0A6BCE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Fokkens W, Lund V, Mullol J Bachert C, et al. </w:t>
      </w:r>
      <w:r w:rsidRPr="00C83DA8">
        <w:rPr>
          <w:rFonts w:ascii="Times New Roman" w:hAnsi="Times New Roman" w:cs="Times New Roman"/>
          <w:sz w:val="24"/>
          <w:szCs w:val="24"/>
          <w:lang w:val="en-US"/>
        </w:rPr>
        <w:t xml:space="preserve">European Position Paper on Rhinosinusitis and Nasal Polyps 2012. </w:t>
      </w:r>
      <w:r w:rsidRPr="009B03D2">
        <w:rPr>
          <w:rFonts w:ascii="Times New Roman" w:hAnsi="Times New Roman" w:cs="Times New Roman"/>
          <w:i/>
          <w:sz w:val="24"/>
          <w:szCs w:val="24"/>
          <w:lang w:val="en-US"/>
        </w:rPr>
        <w:t>Rhinol</w:t>
      </w:r>
      <w:r w:rsidR="00B5247F" w:rsidRPr="009B03D2">
        <w:rPr>
          <w:rFonts w:ascii="Times New Roman" w:hAnsi="Times New Roman" w:cs="Times New Roman"/>
          <w:i/>
          <w:sz w:val="24"/>
          <w:szCs w:val="24"/>
          <w:lang w:val="en-US"/>
        </w:rPr>
        <w:t>ogy</w:t>
      </w:r>
      <w:r w:rsidRPr="00C83DA8">
        <w:rPr>
          <w:rFonts w:ascii="Times New Roman" w:hAnsi="Times New Roman" w:cs="Times New Roman"/>
          <w:sz w:val="24"/>
          <w:szCs w:val="24"/>
          <w:lang w:val="en-US"/>
        </w:rPr>
        <w:t xml:space="preserve"> 2012; 50 Suppl (23):1–299.</w:t>
      </w:r>
    </w:p>
    <w:p w:rsidR="00C83DA8" w:rsidRPr="00C83DA8" w:rsidRDefault="00C83DA8" w:rsidP="00C83D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6BCE">
        <w:rPr>
          <w:rFonts w:ascii="Times New Roman" w:hAnsi="Times New Roman" w:cs="Times New Roman"/>
          <w:sz w:val="24"/>
          <w:szCs w:val="24"/>
          <w:lang w:val="en-US"/>
        </w:rPr>
        <w:lastRenderedPageBreak/>
        <w:t>2)</w:t>
      </w:r>
      <w:r w:rsidRPr="000A6BC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Salhab M, Matai V, Salam MA. </w:t>
      </w:r>
      <w:r w:rsidRPr="00C83DA8">
        <w:rPr>
          <w:rFonts w:ascii="Times New Roman" w:hAnsi="Times New Roman" w:cs="Times New Roman"/>
          <w:sz w:val="24"/>
          <w:szCs w:val="24"/>
          <w:lang w:val="en-US"/>
        </w:rPr>
        <w:t>The impact of functional endoscopic sinus surg</w:t>
      </w:r>
      <w:r w:rsidR="00B5247F">
        <w:rPr>
          <w:rFonts w:ascii="Times New Roman" w:hAnsi="Times New Roman" w:cs="Times New Roman"/>
          <w:sz w:val="24"/>
          <w:szCs w:val="24"/>
          <w:lang w:val="en-US"/>
        </w:rPr>
        <w:t xml:space="preserve">ery on health status. </w:t>
      </w:r>
      <w:r w:rsidR="00B5247F" w:rsidRPr="009B03D2">
        <w:rPr>
          <w:rFonts w:ascii="Times New Roman" w:hAnsi="Times New Roman" w:cs="Times New Roman"/>
          <w:i/>
          <w:sz w:val="24"/>
          <w:szCs w:val="24"/>
          <w:lang w:val="en-US"/>
        </w:rPr>
        <w:t>Rhinology</w:t>
      </w:r>
      <w:r w:rsidRPr="00C83DA8">
        <w:rPr>
          <w:rFonts w:ascii="Times New Roman" w:hAnsi="Times New Roman" w:cs="Times New Roman"/>
          <w:sz w:val="24"/>
          <w:szCs w:val="24"/>
          <w:lang w:val="en-US"/>
        </w:rPr>
        <w:t xml:space="preserve"> 2004; 42(2):98-102.</w:t>
      </w:r>
    </w:p>
    <w:p w:rsidR="00C83DA8" w:rsidRPr="00C83DA8" w:rsidRDefault="00C83DA8" w:rsidP="00C83D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3DA8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C83DA8">
        <w:rPr>
          <w:rFonts w:ascii="Times New Roman" w:hAnsi="Times New Roman" w:cs="Times New Roman"/>
          <w:sz w:val="24"/>
          <w:szCs w:val="24"/>
          <w:lang w:val="en-US"/>
        </w:rPr>
        <w:tab/>
        <w:t>Robinson K, Gatehouse S, Browning GG. Measuring patient benefit from otorhinolaryngological surgery and th</w:t>
      </w:r>
      <w:r w:rsidR="00B5247F">
        <w:rPr>
          <w:rFonts w:ascii="Times New Roman" w:hAnsi="Times New Roman" w:cs="Times New Roman"/>
          <w:sz w:val="24"/>
          <w:szCs w:val="24"/>
          <w:lang w:val="en-US"/>
        </w:rPr>
        <w:t xml:space="preserve">erapy. </w:t>
      </w:r>
      <w:r w:rsidR="00B5247F" w:rsidRPr="009B03D2">
        <w:rPr>
          <w:rFonts w:ascii="Times New Roman" w:hAnsi="Times New Roman" w:cs="Times New Roman"/>
          <w:i/>
          <w:sz w:val="24"/>
          <w:szCs w:val="24"/>
          <w:lang w:val="en-US"/>
        </w:rPr>
        <w:t>Ann Otol Rhinol Laryngol</w:t>
      </w:r>
      <w:r w:rsidRPr="00C83DA8">
        <w:rPr>
          <w:rFonts w:ascii="Times New Roman" w:hAnsi="Times New Roman" w:cs="Times New Roman"/>
          <w:sz w:val="24"/>
          <w:szCs w:val="24"/>
          <w:lang w:val="en-US"/>
        </w:rPr>
        <w:t xml:space="preserve"> 1996; 105(6): 415-422.</w:t>
      </w:r>
    </w:p>
    <w:p w:rsidR="00142ED1" w:rsidRDefault="00142ED1">
      <w:pPr>
        <w:rPr>
          <w:sz w:val="24"/>
          <w:szCs w:val="24"/>
          <w:lang w:val="en-US"/>
        </w:rPr>
      </w:pPr>
    </w:p>
    <w:p w:rsidR="00142ED1" w:rsidRDefault="00142ED1">
      <w:pPr>
        <w:rPr>
          <w:sz w:val="24"/>
          <w:szCs w:val="24"/>
          <w:lang w:val="en-US"/>
        </w:rPr>
      </w:pPr>
    </w:p>
    <w:p w:rsidR="005F0C02" w:rsidRDefault="005F0C02" w:rsidP="00C83DA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C4DD6" w:rsidRDefault="007C4DD6" w:rsidP="00C83DA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03D2" w:rsidRDefault="009B03D2" w:rsidP="00C83DA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03D2" w:rsidRDefault="009B03D2" w:rsidP="00C83DA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03D2" w:rsidRDefault="009B03D2" w:rsidP="00C83DA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03D2" w:rsidRDefault="009B03D2" w:rsidP="00C83DA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03D2" w:rsidRDefault="009B03D2" w:rsidP="00C83DA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03D2" w:rsidRDefault="009B03D2" w:rsidP="00C83DA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03D2" w:rsidRDefault="009B03D2" w:rsidP="00C83DA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03D2" w:rsidRDefault="009B03D2" w:rsidP="00C83DA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03D2" w:rsidRDefault="009B03D2" w:rsidP="00C83DA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03D2" w:rsidRDefault="009B03D2" w:rsidP="00C83DA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03D2" w:rsidRDefault="009B03D2" w:rsidP="00C83DA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03D2" w:rsidRDefault="009B03D2" w:rsidP="00C83DA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03D2" w:rsidRDefault="009B03D2" w:rsidP="00C83DA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03D2" w:rsidRDefault="009B03D2" w:rsidP="00C83DA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03D2" w:rsidRDefault="009B03D2" w:rsidP="00C83DA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03D2" w:rsidRDefault="009B03D2" w:rsidP="00C83DA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03D2" w:rsidRDefault="009B03D2" w:rsidP="00C83DA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03D2" w:rsidRDefault="009B03D2" w:rsidP="00C83DA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03D2" w:rsidRDefault="009B03D2" w:rsidP="00C83DA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03D2" w:rsidRDefault="009B03D2" w:rsidP="00C83DA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03D2" w:rsidRDefault="009B03D2" w:rsidP="00C83DA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03D2" w:rsidRDefault="009B03D2" w:rsidP="00C83DA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03D2" w:rsidRDefault="009B03D2" w:rsidP="00C83DA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04ED6" w:rsidRPr="00C83DA8" w:rsidRDefault="00C83DA8" w:rsidP="00C83DA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3DA8">
        <w:rPr>
          <w:rFonts w:ascii="Times New Roman" w:hAnsi="Times New Roman" w:cs="Times New Roman"/>
          <w:b/>
          <w:sz w:val="24"/>
          <w:szCs w:val="24"/>
          <w:lang w:val="en-US"/>
        </w:rPr>
        <w:t>Tables</w:t>
      </w:r>
      <w:bookmarkStart w:id="0" w:name="_GoBack"/>
      <w:bookmarkEnd w:id="0"/>
    </w:p>
    <w:p w:rsidR="00E04ED6" w:rsidRDefault="00E04ED6">
      <w:pPr>
        <w:rPr>
          <w:sz w:val="24"/>
          <w:szCs w:val="24"/>
          <w:lang w:val="en-US"/>
        </w:rPr>
      </w:pPr>
    </w:p>
    <w:p w:rsidR="00883C18" w:rsidRPr="00883C18" w:rsidRDefault="00142ED1" w:rsidP="00883C18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83C18">
        <w:rPr>
          <w:rFonts w:ascii="Times New Roman" w:hAnsi="Times New Roman" w:cs="Times New Roman"/>
          <w:i/>
          <w:sz w:val="24"/>
          <w:szCs w:val="24"/>
          <w:lang w:val="en-US"/>
        </w:rPr>
        <w:t xml:space="preserve">Table 1 </w:t>
      </w:r>
    </w:p>
    <w:p w:rsidR="00142ED1" w:rsidRPr="00883C18" w:rsidRDefault="00C83DA8" w:rsidP="00883C18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83C18">
        <w:rPr>
          <w:rFonts w:ascii="Times New Roman" w:hAnsi="Times New Roman" w:cs="Times New Roman"/>
          <w:i/>
          <w:sz w:val="24"/>
          <w:szCs w:val="24"/>
          <w:lang w:val="en-US"/>
        </w:rPr>
        <w:t xml:space="preserve">Postoperative patient score according to the </w:t>
      </w:r>
      <w:r w:rsidR="00142ED1" w:rsidRPr="00883C18">
        <w:rPr>
          <w:rFonts w:ascii="Times New Roman" w:hAnsi="Times New Roman" w:cs="Times New Roman"/>
          <w:i/>
          <w:sz w:val="24"/>
          <w:szCs w:val="24"/>
          <w:lang w:val="en-US"/>
        </w:rPr>
        <w:t xml:space="preserve">GBI </w:t>
      </w:r>
      <w:r w:rsidRPr="00883C18">
        <w:rPr>
          <w:rFonts w:ascii="Times New Roman" w:hAnsi="Times New Roman" w:cs="Times New Roman"/>
          <w:i/>
          <w:sz w:val="24"/>
          <w:szCs w:val="24"/>
          <w:lang w:val="en-US"/>
        </w:rPr>
        <w:t>sub</w:t>
      </w:r>
      <w:r w:rsidR="00142ED1" w:rsidRPr="00883C18">
        <w:rPr>
          <w:rFonts w:ascii="Times New Roman" w:hAnsi="Times New Roman" w:cs="Times New Roman"/>
          <w:i/>
          <w:sz w:val="24"/>
          <w:szCs w:val="24"/>
          <w:lang w:val="en-US"/>
        </w:rPr>
        <w:t>scales</w:t>
      </w:r>
    </w:p>
    <w:p w:rsidR="000B14E0" w:rsidRDefault="000B14E0">
      <w:pPr>
        <w:rPr>
          <w:sz w:val="24"/>
          <w:szCs w:val="24"/>
          <w:lang w:val="en-US"/>
        </w:rPr>
      </w:pPr>
    </w:p>
    <w:tbl>
      <w:tblPr>
        <w:tblW w:w="8661" w:type="dxa"/>
        <w:tblInd w:w="94" w:type="dxa"/>
        <w:tblLook w:val="04A0"/>
      </w:tblPr>
      <w:tblGrid>
        <w:gridCol w:w="2018"/>
        <w:gridCol w:w="1177"/>
        <w:gridCol w:w="1216"/>
        <w:gridCol w:w="1813"/>
        <w:gridCol w:w="2437"/>
      </w:tblGrid>
      <w:tr w:rsidR="00142ED1" w:rsidRPr="00142ED1" w:rsidTr="00883C18">
        <w:trPr>
          <w:trHeight w:val="345"/>
        </w:trPr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42ED1" w:rsidRPr="00C83DA8" w:rsidRDefault="00142ED1" w:rsidP="00EB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42ED1" w:rsidRPr="00C83DA8" w:rsidRDefault="00142ED1" w:rsidP="00142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83D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Minimum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42ED1" w:rsidRPr="00C83DA8" w:rsidRDefault="00142ED1" w:rsidP="00142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83D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Maximum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42ED1" w:rsidRPr="00C83DA8" w:rsidRDefault="00142ED1" w:rsidP="00142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83D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Mean (SD)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42ED1" w:rsidRPr="00C83DA8" w:rsidRDefault="00142ED1" w:rsidP="00142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83D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Median (IQR)</w:t>
            </w:r>
          </w:p>
        </w:tc>
      </w:tr>
      <w:tr w:rsidR="00142ED1" w:rsidRPr="00142ED1" w:rsidTr="00883C18">
        <w:trPr>
          <w:trHeight w:val="345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2ED1" w:rsidRPr="00C83DA8" w:rsidRDefault="00142ED1" w:rsidP="00142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83D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Total score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2ED1" w:rsidRPr="00C83DA8" w:rsidRDefault="00142ED1" w:rsidP="00142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83D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-16.67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2ED1" w:rsidRPr="00C83DA8" w:rsidRDefault="00142ED1" w:rsidP="00142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83D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58.33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2ED1" w:rsidRPr="00C83DA8" w:rsidRDefault="00142ED1" w:rsidP="00142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3D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28.11 (18.26)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2ED1" w:rsidRPr="00C83DA8" w:rsidRDefault="00142ED1" w:rsidP="00142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3D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27.78 (19.44 - 44.44)</w:t>
            </w:r>
          </w:p>
        </w:tc>
      </w:tr>
      <w:tr w:rsidR="00142ED1" w:rsidRPr="00142ED1" w:rsidTr="00883C18">
        <w:trPr>
          <w:trHeight w:val="345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2ED1" w:rsidRPr="00C83DA8" w:rsidRDefault="00142ED1" w:rsidP="00142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83D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General subscale 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2ED1" w:rsidRPr="00C83DA8" w:rsidRDefault="00142ED1" w:rsidP="00142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83D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-29.17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2ED1" w:rsidRPr="00C83DA8" w:rsidRDefault="00142ED1" w:rsidP="00142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83D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75.00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2ED1" w:rsidRPr="00C83DA8" w:rsidRDefault="00142ED1" w:rsidP="00142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3D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32.94 (23.59)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2ED1" w:rsidRPr="00C83DA8" w:rsidRDefault="00142ED1" w:rsidP="00142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3D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33.33 (18.75 - 52.08)</w:t>
            </w:r>
          </w:p>
        </w:tc>
      </w:tr>
      <w:tr w:rsidR="00142ED1" w:rsidRPr="00142ED1" w:rsidTr="00883C18">
        <w:trPr>
          <w:trHeight w:val="345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2ED1" w:rsidRPr="00C83DA8" w:rsidRDefault="00142ED1" w:rsidP="00142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83D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Social support 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2ED1" w:rsidRPr="00C83DA8" w:rsidRDefault="00142ED1" w:rsidP="00142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83D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2ED1" w:rsidRPr="00C83DA8" w:rsidRDefault="00142ED1" w:rsidP="00142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83D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66.67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2ED1" w:rsidRPr="00C83DA8" w:rsidRDefault="00142ED1" w:rsidP="00142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3D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13.10 (18.49)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2ED1" w:rsidRPr="00C83DA8" w:rsidRDefault="00142ED1" w:rsidP="00142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3D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 (0.00 - 16.67)</w:t>
            </w:r>
          </w:p>
        </w:tc>
      </w:tr>
      <w:tr w:rsidR="00142ED1" w:rsidRPr="00142ED1" w:rsidTr="00883C18">
        <w:trPr>
          <w:trHeight w:val="345"/>
        </w:trPr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42ED1" w:rsidRPr="00C83DA8" w:rsidRDefault="00142ED1" w:rsidP="00142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83D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Physical health 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42ED1" w:rsidRPr="00C83DA8" w:rsidRDefault="00142ED1" w:rsidP="00142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83D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-16.67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42ED1" w:rsidRPr="00C83DA8" w:rsidRDefault="00142ED1" w:rsidP="00142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83D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42ED1" w:rsidRPr="00C83DA8" w:rsidRDefault="00142ED1" w:rsidP="00142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3D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23.81 (30.09)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42ED1" w:rsidRPr="00C83DA8" w:rsidRDefault="00142ED1" w:rsidP="00142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3D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16.67 (0.00 - 50.00)</w:t>
            </w:r>
          </w:p>
        </w:tc>
      </w:tr>
    </w:tbl>
    <w:p w:rsidR="00142ED1" w:rsidRPr="00142ED1" w:rsidRDefault="00142ED1" w:rsidP="00142ED1">
      <w:pPr>
        <w:rPr>
          <w:sz w:val="24"/>
          <w:szCs w:val="24"/>
          <w:lang w:val="en-US"/>
        </w:rPr>
      </w:pPr>
    </w:p>
    <w:p w:rsidR="000B14E0" w:rsidRDefault="000B14E0">
      <w:pPr>
        <w:rPr>
          <w:sz w:val="24"/>
          <w:szCs w:val="24"/>
          <w:lang w:val="en-US"/>
        </w:rPr>
      </w:pPr>
    </w:p>
    <w:p w:rsidR="000B14E0" w:rsidRDefault="000B14E0">
      <w:pPr>
        <w:rPr>
          <w:sz w:val="24"/>
          <w:szCs w:val="24"/>
          <w:lang w:val="en-US"/>
        </w:rPr>
      </w:pPr>
    </w:p>
    <w:p w:rsidR="000B14E0" w:rsidRDefault="000B14E0">
      <w:pPr>
        <w:rPr>
          <w:sz w:val="24"/>
          <w:szCs w:val="24"/>
          <w:lang w:val="en-US"/>
        </w:rPr>
      </w:pPr>
    </w:p>
    <w:p w:rsidR="00C83DA8" w:rsidRDefault="00C83DA8">
      <w:pPr>
        <w:rPr>
          <w:sz w:val="24"/>
          <w:szCs w:val="24"/>
          <w:lang w:val="en-US"/>
        </w:rPr>
      </w:pPr>
    </w:p>
    <w:p w:rsidR="00C83DA8" w:rsidRDefault="00C83DA8">
      <w:pPr>
        <w:rPr>
          <w:sz w:val="24"/>
          <w:szCs w:val="24"/>
          <w:lang w:val="en-US"/>
        </w:rPr>
      </w:pPr>
    </w:p>
    <w:p w:rsidR="00C83DA8" w:rsidRDefault="00C83DA8">
      <w:pPr>
        <w:rPr>
          <w:sz w:val="24"/>
          <w:szCs w:val="24"/>
          <w:lang w:val="en-US"/>
        </w:rPr>
      </w:pPr>
    </w:p>
    <w:p w:rsidR="00C83DA8" w:rsidRDefault="00C83DA8">
      <w:pPr>
        <w:rPr>
          <w:sz w:val="24"/>
          <w:szCs w:val="24"/>
          <w:lang w:val="en-US"/>
        </w:rPr>
      </w:pPr>
    </w:p>
    <w:p w:rsidR="00C83DA8" w:rsidRDefault="00C83DA8">
      <w:pPr>
        <w:rPr>
          <w:sz w:val="24"/>
          <w:szCs w:val="24"/>
          <w:lang w:val="en-US"/>
        </w:rPr>
      </w:pPr>
    </w:p>
    <w:p w:rsidR="00C83DA8" w:rsidRDefault="00C83DA8">
      <w:pPr>
        <w:rPr>
          <w:sz w:val="24"/>
          <w:szCs w:val="24"/>
          <w:lang w:val="en-US"/>
        </w:rPr>
      </w:pPr>
    </w:p>
    <w:p w:rsidR="00C83DA8" w:rsidRDefault="00C83DA8">
      <w:pPr>
        <w:rPr>
          <w:sz w:val="24"/>
          <w:szCs w:val="24"/>
          <w:lang w:val="en-US"/>
        </w:rPr>
      </w:pPr>
    </w:p>
    <w:p w:rsidR="00C83DA8" w:rsidRDefault="00C83DA8">
      <w:pPr>
        <w:rPr>
          <w:sz w:val="24"/>
          <w:szCs w:val="24"/>
          <w:lang w:val="en-US"/>
        </w:rPr>
      </w:pPr>
    </w:p>
    <w:p w:rsidR="00C83DA8" w:rsidRDefault="00C83DA8">
      <w:pPr>
        <w:rPr>
          <w:sz w:val="24"/>
          <w:szCs w:val="24"/>
          <w:lang w:val="en-US"/>
        </w:rPr>
      </w:pPr>
    </w:p>
    <w:p w:rsidR="00C83DA8" w:rsidRDefault="00C83DA8">
      <w:pPr>
        <w:rPr>
          <w:sz w:val="24"/>
          <w:szCs w:val="24"/>
          <w:lang w:val="en-US"/>
        </w:rPr>
      </w:pPr>
    </w:p>
    <w:p w:rsidR="00C83DA8" w:rsidRDefault="00C83DA8">
      <w:pPr>
        <w:rPr>
          <w:sz w:val="24"/>
          <w:szCs w:val="24"/>
          <w:lang w:val="en-US"/>
        </w:rPr>
      </w:pPr>
    </w:p>
    <w:p w:rsidR="00C83DA8" w:rsidRDefault="00C83DA8">
      <w:pPr>
        <w:rPr>
          <w:sz w:val="24"/>
          <w:szCs w:val="24"/>
          <w:lang w:val="en-US"/>
        </w:rPr>
      </w:pPr>
    </w:p>
    <w:p w:rsidR="00C83DA8" w:rsidRDefault="00C83DA8">
      <w:pPr>
        <w:rPr>
          <w:sz w:val="24"/>
          <w:szCs w:val="24"/>
          <w:lang w:val="en-US"/>
        </w:rPr>
      </w:pPr>
    </w:p>
    <w:p w:rsidR="00C83DA8" w:rsidRDefault="00C83DA8">
      <w:pPr>
        <w:rPr>
          <w:sz w:val="24"/>
          <w:szCs w:val="24"/>
          <w:lang w:val="en-US"/>
        </w:rPr>
      </w:pPr>
    </w:p>
    <w:p w:rsidR="00C83DA8" w:rsidRDefault="00C83DA8">
      <w:pPr>
        <w:rPr>
          <w:sz w:val="24"/>
          <w:szCs w:val="24"/>
          <w:lang w:val="en-US"/>
        </w:rPr>
      </w:pPr>
    </w:p>
    <w:p w:rsidR="00C83DA8" w:rsidRPr="00C83DA8" w:rsidRDefault="00C83DA8" w:rsidP="00C83DA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3DA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Figures</w:t>
      </w:r>
    </w:p>
    <w:p w:rsidR="00C83DA8" w:rsidRDefault="00C83DA8">
      <w:pPr>
        <w:rPr>
          <w:sz w:val="24"/>
          <w:szCs w:val="24"/>
          <w:lang w:val="en-US"/>
        </w:rPr>
      </w:pPr>
    </w:p>
    <w:p w:rsidR="00883C18" w:rsidRDefault="000B14E0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68365" cy="3078480"/>
            <wp:effectExtent l="0" t="0" r="0" b="762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307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3C18" w:rsidRDefault="00883C18" w:rsidP="00883C18">
      <w:pPr>
        <w:rPr>
          <w:sz w:val="24"/>
          <w:szCs w:val="24"/>
        </w:rPr>
      </w:pPr>
    </w:p>
    <w:p w:rsidR="00883C18" w:rsidRPr="00883C18" w:rsidRDefault="00883C18" w:rsidP="00883C18">
      <w:pPr>
        <w:tabs>
          <w:tab w:val="left" w:pos="2790"/>
        </w:tabs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83C18">
        <w:rPr>
          <w:rFonts w:ascii="Times New Roman" w:hAnsi="Times New Roman" w:cs="Times New Roman"/>
          <w:i/>
          <w:sz w:val="24"/>
          <w:szCs w:val="24"/>
          <w:lang w:val="en-US"/>
        </w:rPr>
        <w:t>Figure 1</w:t>
      </w:r>
    </w:p>
    <w:p w:rsidR="000B14E0" w:rsidRPr="00883C18" w:rsidRDefault="00883C18" w:rsidP="00883C18">
      <w:pPr>
        <w:tabs>
          <w:tab w:val="left" w:pos="2790"/>
        </w:tabs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83C18">
        <w:rPr>
          <w:rFonts w:ascii="Times New Roman" w:hAnsi="Times New Roman" w:cs="Times New Roman"/>
          <w:i/>
          <w:sz w:val="24"/>
          <w:szCs w:val="24"/>
          <w:lang w:val="en-US"/>
        </w:rPr>
        <w:t>Proportion of patients with negative benefit, no benefit and post-FESS benefit according to the GBI subscales</w:t>
      </w:r>
    </w:p>
    <w:sectPr w:rsidR="000B14E0" w:rsidRPr="00883C18" w:rsidSect="00087F4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2D9" w:rsidRDefault="00D022D9" w:rsidP="00E04ED6">
      <w:pPr>
        <w:spacing w:after="0" w:line="240" w:lineRule="auto"/>
      </w:pPr>
      <w:r>
        <w:separator/>
      </w:r>
    </w:p>
  </w:endnote>
  <w:endnote w:type="continuationSeparator" w:id="1">
    <w:p w:rsidR="00D022D9" w:rsidRDefault="00D022D9" w:rsidP="00E04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2D9" w:rsidRDefault="00D022D9" w:rsidP="00E04ED6">
      <w:pPr>
        <w:spacing w:after="0" w:line="240" w:lineRule="auto"/>
      </w:pPr>
      <w:r>
        <w:separator/>
      </w:r>
    </w:p>
  </w:footnote>
  <w:footnote w:type="continuationSeparator" w:id="1">
    <w:p w:rsidR="00D022D9" w:rsidRDefault="00D022D9" w:rsidP="00E04E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24FE"/>
    <w:rsid w:val="00087F43"/>
    <w:rsid w:val="000A6BCE"/>
    <w:rsid w:val="000B14E0"/>
    <w:rsid w:val="000E5B51"/>
    <w:rsid w:val="000E6DBE"/>
    <w:rsid w:val="00142ED1"/>
    <w:rsid w:val="00191C88"/>
    <w:rsid w:val="001A1CA4"/>
    <w:rsid w:val="001A568B"/>
    <w:rsid w:val="001D1016"/>
    <w:rsid w:val="002138BC"/>
    <w:rsid w:val="00275D04"/>
    <w:rsid w:val="00277C40"/>
    <w:rsid w:val="002C3CF4"/>
    <w:rsid w:val="00305271"/>
    <w:rsid w:val="003302BD"/>
    <w:rsid w:val="00364C4E"/>
    <w:rsid w:val="00414B88"/>
    <w:rsid w:val="004578A5"/>
    <w:rsid w:val="004A24FE"/>
    <w:rsid w:val="004E4341"/>
    <w:rsid w:val="005927E3"/>
    <w:rsid w:val="005A1623"/>
    <w:rsid w:val="005A4017"/>
    <w:rsid w:val="005F0C02"/>
    <w:rsid w:val="0060490A"/>
    <w:rsid w:val="00620888"/>
    <w:rsid w:val="00641F51"/>
    <w:rsid w:val="006A3A46"/>
    <w:rsid w:val="006D312E"/>
    <w:rsid w:val="006F2185"/>
    <w:rsid w:val="00711384"/>
    <w:rsid w:val="007148C5"/>
    <w:rsid w:val="00723F5F"/>
    <w:rsid w:val="0073787B"/>
    <w:rsid w:val="00777379"/>
    <w:rsid w:val="007B7EF6"/>
    <w:rsid w:val="007C4DD6"/>
    <w:rsid w:val="007D1658"/>
    <w:rsid w:val="007E382E"/>
    <w:rsid w:val="007F2909"/>
    <w:rsid w:val="0081567A"/>
    <w:rsid w:val="00883C18"/>
    <w:rsid w:val="008A69F7"/>
    <w:rsid w:val="008B04CA"/>
    <w:rsid w:val="008D0ED0"/>
    <w:rsid w:val="00934FE0"/>
    <w:rsid w:val="00952D01"/>
    <w:rsid w:val="00991E41"/>
    <w:rsid w:val="00992FBB"/>
    <w:rsid w:val="009A4A68"/>
    <w:rsid w:val="009B03D2"/>
    <w:rsid w:val="009E4F68"/>
    <w:rsid w:val="00A30F9D"/>
    <w:rsid w:val="00A63144"/>
    <w:rsid w:val="00AA7C55"/>
    <w:rsid w:val="00AE01EE"/>
    <w:rsid w:val="00B0647C"/>
    <w:rsid w:val="00B5247F"/>
    <w:rsid w:val="00B64FBD"/>
    <w:rsid w:val="00BB0B46"/>
    <w:rsid w:val="00BD5DD0"/>
    <w:rsid w:val="00BD7331"/>
    <w:rsid w:val="00C10EDE"/>
    <w:rsid w:val="00C24904"/>
    <w:rsid w:val="00C83DA8"/>
    <w:rsid w:val="00CC739B"/>
    <w:rsid w:val="00CF5DF0"/>
    <w:rsid w:val="00D022D9"/>
    <w:rsid w:val="00D2665B"/>
    <w:rsid w:val="00D32D80"/>
    <w:rsid w:val="00DF3006"/>
    <w:rsid w:val="00E02656"/>
    <w:rsid w:val="00E04ED6"/>
    <w:rsid w:val="00E33BB5"/>
    <w:rsid w:val="00E57780"/>
    <w:rsid w:val="00E577FB"/>
    <w:rsid w:val="00EE5428"/>
    <w:rsid w:val="00F222D6"/>
    <w:rsid w:val="00F759A8"/>
    <w:rsid w:val="00F85175"/>
    <w:rsid w:val="00F85837"/>
    <w:rsid w:val="00F92C14"/>
    <w:rsid w:val="00FD66CA"/>
    <w:rsid w:val="00FE3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DD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1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4E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ED6"/>
  </w:style>
  <w:style w:type="paragraph" w:styleId="Footer">
    <w:name w:val="footer"/>
    <w:basedOn w:val="Normal"/>
    <w:link w:val="FooterChar"/>
    <w:uiPriority w:val="99"/>
    <w:unhideWhenUsed/>
    <w:rsid w:val="00E04E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E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24059-57C7-436E-89A6-FD61FE9A7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702</Words>
  <Characters>4006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HygeiaGroup</Company>
  <LinksUpToDate>false</LinksUpToDate>
  <CharactersWithSpaces>4699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nikostsilis@gmail.com</dc:creator>
  <cp:lastModifiedBy>HP</cp:lastModifiedBy>
  <cp:revision>2</cp:revision>
  <dcterms:created xsi:type="dcterms:W3CDTF">2017-05-16T12:40:00Z</dcterms:created>
  <dcterms:modified xsi:type="dcterms:W3CDTF">2017-05-16T12:40:00Z</dcterms:modified>
</cp:coreProperties>
</file>