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178" w:rsidRPr="00BA5178" w:rsidRDefault="00BA5178">
      <w:pPr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</w:pPr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>Title: Reflecting on the nature of the ‘Invisible Women’ in Reproductive Technologies</w:t>
      </w:r>
    </w:p>
    <w:p w:rsidR="00BA5178" w:rsidRPr="00BA5178" w:rsidRDefault="00BA5178">
      <w:pPr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</w:pPr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 xml:space="preserve">Author: </w:t>
      </w:r>
      <w:proofErr w:type="spellStart"/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>Piyali</w:t>
      </w:r>
      <w:proofErr w:type="spellEnd"/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>Mitra</w:t>
      </w:r>
      <w:proofErr w:type="spellEnd"/>
    </w:p>
    <w:p w:rsidR="001B4ED3" w:rsidRPr="00BA5178" w:rsidRDefault="00BA5178">
      <w:pPr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</w:pPr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>Review Comments:</w:t>
      </w:r>
    </w:p>
    <w:p w:rsidR="001B4ED3" w:rsidRPr="001B4ED3" w:rsidRDefault="001B4ED3" w:rsidP="001B4ED3">
      <w:pPr>
        <w:pStyle w:val="ListParagraph"/>
        <w:numPr>
          <w:ilvl w:val="0"/>
          <w:numId w:val="1"/>
        </w:numPr>
      </w:pPr>
      <w:r w:rsidRPr="001B4ED3">
        <w:rPr>
          <w:rFonts w:ascii="Tahoma" w:hAnsi="Tahoma" w:cs="Tahoma"/>
          <w:color w:val="222222"/>
          <w:sz w:val="19"/>
          <w:szCs w:val="19"/>
          <w:shd w:val="clear" w:color="auto" w:fill="FFFFFF"/>
        </w:rPr>
        <w:t>The article is very broad-focused in terms of examining and navigating ideas and arguments; it takes up far too many issues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 in a confusing theoretical frame.</w:t>
      </w:r>
    </w:p>
    <w:p w:rsidR="001B4ED3" w:rsidRPr="001B4ED3" w:rsidRDefault="001B4ED3" w:rsidP="001B4ED3">
      <w:pPr>
        <w:pStyle w:val="ListParagraph"/>
        <w:numPr>
          <w:ilvl w:val="0"/>
          <w:numId w:val="1"/>
        </w:numPr>
      </w:pPr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>Length and audience of paper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: 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it is far too lengthy for 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>a comment and seems to be an entire chapter of a dissertation that needs substantial reworking and cutting down to close to half its current length.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 Further, the author is not clear about the audience s/he would like to address: that becomes manifest upon seeing how s/he at times explains very basic things in details and at other times glosses over issue that are far more complex. </w:t>
      </w:r>
    </w:p>
    <w:p w:rsidR="003347F2" w:rsidRDefault="001B4ED3" w:rsidP="001B4ED3">
      <w:pPr>
        <w:pStyle w:val="ListParagraph"/>
        <w:numPr>
          <w:ilvl w:val="0"/>
          <w:numId w:val="1"/>
        </w:numPr>
      </w:pPr>
      <w:r w:rsidRPr="00BA5178">
        <w:rPr>
          <w:rFonts w:ascii="Tahoma" w:hAnsi="Tahoma" w:cs="Tahoma"/>
          <w:b/>
          <w:color w:val="222222"/>
          <w:sz w:val="19"/>
          <w:szCs w:val="19"/>
          <w:shd w:val="clear" w:color="auto" w:fill="FFFFFF"/>
        </w:rPr>
        <w:t>Scope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: 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>The article, as it is now, seems better suited for a journal focused on gender or reproductive issues. It does not fit the scope of the IJME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>.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 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>H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owever, it could be rewritten as a fresh article with a clear location within the issues and concerns of 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>bioethics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 -- of course ART and gender and reproductive health, rights and autonomy are well within the scope of bioethics, but the </w:t>
      </w:r>
      <w:r w:rsidRPr="00BA5178">
        <w:rPr>
          <w:rFonts w:ascii="Tahoma" w:hAnsi="Tahoma" w:cs="Tahoma"/>
          <w:i/>
          <w:iCs/>
          <w:color w:val="222222"/>
          <w:sz w:val="19"/>
          <w:szCs w:val="19"/>
          <w:shd w:val="clear" w:color="auto" w:fill="FFFFFF"/>
        </w:rPr>
        <w:t>focus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 and conceptual language/frame should be 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developed 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accordingly. </w:t>
      </w:r>
      <w:r w:rsidR="004661BC"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>At present they are only superficially addressed.</w:t>
      </w:r>
      <w:r w:rsidRPr="00BA5178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 </w:t>
      </w:r>
      <w:bookmarkStart w:id="0" w:name="_GoBack"/>
      <w:bookmarkEnd w:id="0"/>
    </w:p>
    <w:sectPr w:rsidR="003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689"/>
    <w:multiLevelType w:val="hybridMultilevel"/>
    <w:tmpl w:val="E31E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D3"/>
    <w:rsid w:val="001B4ED3"/>
    <w:rsid w:val="003347F2"/>
    <w:rsid w:val="004661BC"/>
    <w:rsid w:val="0083588D"/>
    <w:rsid w:val="00B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90BE"/>
  <w15:chartTrackingRefBased/>
  <w15:docId w15:val="{877486B8-E3A7-4061-81DD-164F789C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fmes mumbai</dc:creator>
  <cp:keywords/>
  <dc:description/>
  <cp:lastModifiedBy>fmes mumbai</cp:lastModifiedBy>
  <cp:revision>1</cp:revision>
  <dcterms:created xsi:type="dcterms:W3CDTF">2017-12-08T10:07:00Z</dcterms:created>
  <dcterms:modified xsi:type="dcterms:W3CDTF">2017-12-08T11:20:00Z</dcterms:modified>
</cp:coreProperties>
</file>