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04" w:rsidRPr="00EA05A7" w:rsidRDefault="004B1B00" w:rsidP="00EA05A7">
      <w:pPr>
        <w:spacing w:line="360" w:lineRule="auto"/>
        <w:rPr>
          <w:rFonts w:ascii="Times New Roman" w:hAnsi="Times New Roman" w:cs="Times New Roman"/>
          <w:b/>
          <w:sz w:val="24"/>
          <w:szCs w:val="24"/>
        </w:rPr>
      </w:pPr>
      <w:bookmarkStart w:id="0" w:name="_GoBack"/>
      <w:bookmarkEnd w:id="0"/>
      <w:r w:rsidRPr="00EA05A7">
        <w:rPr>
          <w:rFonts w:ascii="Times New Roman" w:hAnsi="Times New Roman" w:cs="Times New Roman"/>
          <w:b/>
          <w:sz w:val="24"/>
          <w:szCs w:val="24"/>
        </w:rPr>
        <w:t xml:space="preserve">Title </w:t>
      </w:r>
    </w:p>
    <w:p w:rsidR="004B1B00" w:rsidRPr="00EA05A7" w:rsidRDefault="004B1B00" w:rsidP="00EA05A7">
      <w:pPr>
        <w:spacing w:line="360" w:lineRule="auto"/>
        <w:rPr>
          <w:rFonts w:ascii="Times New Roman" w:hAnsi="Times New Roman" w:cs="Times New Roman"/>
          <w:sz w:val="24"/>
          <w:szCs w:val="24"/>
          <w:lang w:val="en-IN"/>
        </w:rPr>
      </w:pPr>
      <w:r w:rsidRPr="00EA05A7">
        <w:rPr>
          <w:rFonts w:ascii="Times New Roman" w:hAnsi="Times New Roman" w:cs="Times New Roman"/>
          <w:sz w:val="24"/>
          <w:szCs w:val="24"/>
          <w:lang w:val="en-IN"/>
        </w:rPr>
        <w:t>Evaluation of adherence of Case Reports published in PUBMED indexed Indian medical journals in one year with the CARE 2013 guidelines</w:t>
      </w:r>
    </w:p>
    <w:p w:rsidR="004B1B00" w:rsidRPr="00EA05A7" w:rsidRDefault="004B1B00" w:rsidP="00EA05A7">
      <w:pPr>
        <w:spacing w:line="360" w:lineRule="auto"/>
        <w:rPr>
          <w:rFonts w:ascii="Times New Roman" w:hAnsi="Times New Roman" w:cs="Times New Roman"/>
          <w:sz w:val="24"/>
          <w:szCs w:val="24"/>
          <w:lang w:val="en-IN"/>
        </w:rPr>
      </w:pPr>
    </w:p>
    <w:p w:rsidR="004B1B00" w:rsidRPr="00EA05A7" w:rsidRDefault="004B1B00" w:rsidP="00EA05A7">
      <w:pPr>
        <w:spacing w:line="360" w:lineRule="auto"/>
        <w:rPr>
          <w:rFonts w:ascii="Times New Roman" w:hAnsi="Times New Roman" w:cs="Times New Roman"/>
          <w:b/>
          <w:sz w:val="24"/>
          <w:szCs w:val="24"/>
          <w:lang w:val="en-IN"/>
        </w:rPr>
      </w:pPr>
      <w:r w:rsidRPr="00EA05A7">
        <w:rPr>
          <w:rFonts w:ascii="Times New Roman" w:hAnsi="Times New Roman" w:cs="Times New Roman"/>
          <w:b/>
          <w:sz w:val="24"/>
          <w:szCs w:val="24"/>
          <w:lang w:val="en-IN"/>
        </w:rPr>
        <w:t xml:space="preserve">Authors </w:t>
      </w:r>
    </w:p>
    <w:p w:rsidR="004B1B00" w:rsidRPr="00EA05A7" w:rsidRDefault="004B1B00" w:rsidP="00EA05A7">
      <w:pPr>
        <w:spacing w:after="0" w:line="360" w:lineRule="auto"/>
        <w:rPr>
          <w:rFonts w:ascii="Times New Roman" w:hAnsi="Times New Roman" w:cs="Times New Roman"/>
          <w:sz w:val="24"/>
          <w:szCs w:val="24"/>
          <w:lang w:val="en-IN"/>
        </w:rPr>
      </w:pPr>
      <w:r w:rsidRPr="00EA05A7">
        <w:rPr>
          <w:rFonts w:ascii="Times New Roman" w:hAnsi="Times New Roman" w:cs="Times New Roman"/>
          <w:sz w:val="24"/>
          <w:szCs w:val="24"/>
          <w:lang w:val="en-IN"/>
        </w:rPr>
        <w:t xml:space="preserve">Ravi R, </w:t>
      </w:r>
      <w:proofErr w:type="spellStart"/>
      <w:r w:rsidR="006D0E33" w:rsidRPr="00EA05A7">
        <w:rPr>
          <w:rFonts w:ascii="Times New Roman" w:hAnsi="Times New Roman" w:cs="Times New Roman"/>
          <w:sz w:val="24"/>
          <w:szCs w:val="24"/>
          <w:lang w:val="en-IN"/>
        </w:rPr>
        <w:t>Mulkalwar</w:t>
      </w:r>
      <w:proofErr w:type="spellEnd"/>
      <w:r w:rsidR="006D0E33" w:rsidRPr="00EA05A7">
        <w:rPr>
          <w:rFonts w:ascii="Times New Roman" w:hAnsi="Times New Roman" w:cs="Times New Roman"/>
          <w:sz w:val="24"/>
          <w:szCs w:val="24"/>
          <w:lang w:val="en-IN"/>
        </w:rPr>
        <w:t xml:space="preserve"> A, </w:t>
      </w:r>
      <w:proofErr w:type="spellStart"/>
      <w:r w:rsidR="00645E45" w:rsidRPr="00EA05A7">
        <w:rPr>
          <w:rFonts w:ascii="Times New Roman" w:hAnsi="Times New Roman" w:cs="Times New Roman"/>
          <w:sz w:val="24"/>
          <w:szCs w:val="24"/>
          <w:lang w:val="en-IN"/>
        </w:rPr>
        <w:t>Thatte</w:t>
      </w:r>
      <w:proofErr w:type="spellEnd"/>
      <w:r w:rsidR="00645E45" w:rsidRPr="00EA05A7">
        <w:rPr>
          <w:rFonts w:ascii="Times New Roman" w:hAnsi="Times New Roman" w:cs="Times New Roman"/>
          <w:sz w:val="24"/>
          <w:szCs w:val="24"/>
          <w:lang w:val="en-IN"/>
        </w:rPr>
        <w:t xml:space="preserve"> UM &amp; Gogtay NJ</w:t>
      </w:r>
    </w:p>
    <w:p w:rsidR="004B1B00" w:rsidRPr="00EA05A7" w:rsidRDefault="004B1B00" w:rsidP="00EA05A7">
      <w:pPr>
        <w:spacing w:after="0" w:line="360" w:lineRule="auto"/>
        <w:rPr>
          <w:rFonts w:ascii="Times New Roman" w:hAnsi="Times New Roman" w:cs="Times New Roman"/>
          <w:sz w:val="24"/>
          <w:szCs w:val="24"/>
          <w:lang w:val="en-IN"/>
        </w:rPr>
      </w:pPr>
      <w:r w:rsidRPr="00EA05A7">
        <w:rPr>
          <w:rFonts w:ascii="Times New Roman" w:hAnsi="Times New Roman" w:cs="Times New Roman"/>
          <w:sz w:val="24"/>
          <w:szCs w:val="24"/>
          <w:lang w:val="en-IN"/>
        </w:rPr>
        <w:t>Department of Clinical Pharmacology</w:t>
      </w:r>
    </w:p>
    <w:p w:rsidR="004B1B00" w:rsidRPr="00EA05A7" w:rsidRDefault="004B1B00" w:rsidP="00EA05A7">
      <w:pPr>
        <w:spacing w:after="0" w:line="360" w:lineRule="auto"/>
        <w:rPr>
          <w:rFonts w:ascii="Times New Roman" w:hAnsi="Times New Roman" w:cs="Times New Roman"/>
          <w:sz w:val="24"/>
          <w:szCs w:val="24"/>
          <w:lang w:val="en-IN"/>
        </w:rPr>
      </w:pPr>
      <w:r w:rsidRPr="00EA05A7">
        <w:rPr>
          <w:rFonts w:ascii="Times New Roman" w:hAnsi="Times New Roman" w:cs="Times New Roman"/>
          <w:sz w:val="24"/>
          <w:szCs w:val="24"/>
          <w:lang w:val="en-IN"/>
        </w:rPr>
        <w:t>Seth GS Medical College and KEM Hospital</w:t>
      </w:r>
    </w:p>
    <w:p w:rsidR="004B1B00" w:rsidRDefault="004B1B00" w:rsidP="00EA05A7">
      <w:pPr>
        <w:spacing w:after="0" w:line="360" w:lineRule="auto"/>
        <w:rPr>
          <w:rFonts w:ascii="Times New Roman" w:hAnsi="Times New Roman" w:cs="Times New Roman"/>
          <w:sz w:val="24"/>
          <w:szCs w:val="24"/>
          <w:lang w:val="en-IN"/>
        </w:rPr>
      </w:pPr>
      <w:r w:rsidRPr="00EA05A7">
        <w:rPr>
          <w:rFonts w:ascii="Times New Roman" w:hAnsi="Times New Roman" w:cs="Times New Roman"/>
          <w:sz w:val="24"/>
          <w:szCs w:val="24"/>
          <w:lang w:val="en-IN"/>
        </w:rPr>
        <w:t>Mumbai- 400012</w:t>
      </w:r>
    </w:p>
    <w:p w:rsidR="00EA05A7" w:rsidRDefault="00EA05A7" w:rsidP="00EA05A7">
      <w:pPr>
        <w:spacing w:after="0" w:line="360" w:lineRule="auto"/>
        <w:rPr>
          <w:rFonts w:ascii="Times New Roman" w:hAnsi="Times New Roman" w:cs="Times New Roman"/>
          <w:sz w:val="24"/>
          <w:szCs w:val="24"/>
          <w:lang w:val="en-IN"/>
        </w:rPr>
      </w:pPr>
    </w:p>
    <w:p w:rsidR="00EA05A7" w:rsidRPr="00A034E5" w:rsidRDefault="00EA05A7" w:rsidP="00EA05A7">
      <w:pPr>
        <w:spacing w:after="0" w:line="360" w:lineRule="auto"/>
        <w:rPr>
          <w:rFonts w:ascii="Times New Roman" w:hAnsi="Times New Roman" w:cs="Times New Roman"/>
          <w:b/>
          <w:sz w:val="24"/>
          <w:szCs w:val="24"/>
          <w:lang w:val="en-IN"/>
        </w:rPr>
      </w:pPr>
      <w:r w:rsidRPr="00A034E5">
        <w:rPr>
          <w:rFonts w:ascii="Times New Roman" w:hAnsi="Times New Roman" w:cs="Times New Roman"/>
          <w:b/>
          <w:sz w:val="24"/>
          <w:szCs w:val="24"/>
          <w:lang w:val="en-IN"/>
        </w:rPr>
        <w:t>Affiliations</w:t>
      </w:r>
    </w:p>
    <w:p w:rsidR="00EA05A7" w:rsidRDefault="00EA05A7" w:rsidP="00EA05A7">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Ravi R </w:t>
      </w:r>
      <w:r w:rsidR="00F31158">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F31158">
        <w:rPr>
          <w:rFonts w:ascii="Times New Roman" w:hAnsi="Times New Roman" w:cs="Times New Roman"/>
          <w:sz w:val="24"/>
          <w:szCs w:val="24"/>
          <w:lang w:val="en-IN"/>
        </w:rPr>
        <w:t>Senior Resident in Clinical Pharmacology</w:t>
      </w:r>
    </w:p>
    <w:p w:rsidR="00F31158" w:rsidRDefault="00F31158" w:rsidP="00EA05A7">
      <w:pPr>
        <w:spacing w:after="0" w:line="36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Mulkalwar</w:t>
      </w:r>
      <w:proofErr w:type="spellEnd"/>
      <w:r>
        <w:rPr>
          <w:rFonts w:ascii="Times New Roman" w:hAnsi="Times New Roman" w:cs="Times New Roman"/>
          <w:sz w:val="24"/>
          <w:szCs w:val="24"/>
          <w:lang w:val="en-IN"/>
        </w:rPr>
        <w:t xml:space="preserve"> A – Undergraduate Medical Student</w:t>
      </w:r>
    </w:p>
    <w:p w:rsidR="00F31158" w:rsidRDefault="00F31158" w:rsidP="00EA05A7">
      <w:pPr>
        <w:spacing w:after="0" w:line="36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Thatte</w:t>
      </w:r>
      <w:proofErr w:type="spellEnd"/>
      <w:r>
        <w:rPr>
          <w:rFonts w:ascii="Times New Roman" w:hAnsi="Times New Roman" w:cs="Times New Roman"/>
          <w:sz w:val="24"/>
          <w:szCs w:val="24"/>
          <w:lang w:val="en-IN"/>
        </w:rPr>
        <w:t xml:space="preserve"> UM – Professor and Head of Clinical Pharmacology</w:t>
      </w:r>
    </w:p>
    <w:p w:rsidR="00F31158" w:rsidRPr="00EA05A7" w:rsidRDefault="00F31158" w:rsidP="00EA05A7">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Gogtay NJ- Associate Professor in Clinical Pharmacology</w:t>
      </w:r>
    </w:p>
    <w:p w:rsidR="00CD4104" w:rsidRPr="00EA05A7" w:rsidRDefault="00CD4104" w:rsidP="00EA05A7">
      <w:pPr>
        <w:spacing w:after="0" w:line="360" w:lineRule="auto"/>
        <w:rPr>
          <w:rFonts w:ascii="Times New Roman" w:hAnsi="Times New Roman" w:cs="Times New Roman"/>
          <w:sz w:val="24"/>
          <w:szCs w:val="24"/>
        </w:rPr>
      </w:pPr>
    </w:p>
    <w:p w:rsidR="0073176B" w:rsidRDefault="0073176B" w:rsidP="00EA05A7">
      <w:pPr>
        <w:spacing w:after="0" w:line="360" w:lineRule="auto"/>
        <w:rPr>
          <w:rFonts w:ascii="Times New Roman" w:hAnsi="Times New Roman" w:cs="Times New Roman"/>
          <w:sz w:val="24"/>
          <w:szCs w:val="24"/>
        </w:rPr>
      </w:pPr>
      <w:r w:rsidRPr="00A034E5">
        <w:rPr>
          <w:rFonts w:ascii="Times New Roman" w:hAnsi="Times New Roman" w:cs="Times New Roman"/>
          <w:b/>
          <w:sz w:val="24"/>
          <w:szCs w:val="24"/>
        </w:rPr>
        <w:t>Author for correspondence</w:t>
      </w:r>
      <w:r w:rsidRPr="00EA05A7">
        <w:rPr>
          <w:rFonts w:ascii="Times New Roman" w:hAnsi="Times New Roman" w:cs="Times New Roman"/>
          <w:sz w:val="24"/>
          <w:szCs w:val="24"/>
        </w:rPr>
        <w:t xml:space="preserve"> – Gogtay NJ [nithyagogtay@kem.edu]</w:t>
      </w:r>
    </w:p>
    <w:p w:rsidR="00A034E5" w:rsidRDefault="00A034E5" w:rsidP="00EA05A7">
      <w:pPr>
        <w:spacing w:after="0" w:line="360" w:lineRule="auto"/>
        <w:rPr>
          <w:rFonts w:ascii="Times New Roman" w:hAnsi="Times New Roman" w:cs="Times New Roman"/>
          <w:sz w:val="24"/>
          <w:szCs w:val="24"/>
        </w:rPr>
      </w:pPr>
    </w:p>
    <w:p w:rsidR="00A034E5" w:rsidRDefault="00A034E5" w:rsidP="00EA05A7">
      <w:pPr>
        <w:spacing w:after="0" w:line="360" w:lineRule="auto"/>
        <w:rPr>
          <w:rFonts w:ascii="Times New Roman" w:hAnsi="Times New Roman" w:cs="Times New Roman"/>
          <w:sz w:val="24"/>
          <w:szCs w:val="24"/>
        </w:rPr>
      </w:pPr>
      <w:r w:rsidRPr="00A034E5">
        <w:rPr>
          <w:rFonts w:ascii="Times New Roman" w:hAnsi="Times New Roman" w:cs="Times New Roman"/>
          <w:b/>
          <w:sz w:val="24"/>
          <w:szCs w:val="24"/>
        </w:rPr>
        <w:t>Competing Interests</w:t>
      </w:r>
      <w:r>
        <w:rPr>
          <w:rFonts w:ascii="Times New Roman" w:hAnsi="Times New Roman" w:cs="Times New Roman"/>
          <w:sz w:val="24"/>
          <w:szCs w:val="24"/>
        </w:rPr>
        <w:t xml:space="preserve"> – None</w:t>
      </w:r>
    </w:p>
    <w:p w:rsidR="00A034E5" w:rsidRDefault="00A034E5" w:rsidP="00EA05A7">
      <w:pPr>
        <w:spacing w:after="0" w:line="360" w:lineRule="auto"/>
        <w:rPr>
          <w:rFonts w:ascii="Times New Roman" w:hAnsi="Times New Roman" w:cs="Times New Roman"/>
          <w:sz w:val="24"/>
          <w:szCs w:val="24"/>
        </w:rPr>
      </w:pPr>
    </w:p>
    <w:p w:rsidR="00A034E5" w:rsidRPr="00EA05A7" w:rsidRDefault="00A034E5" w:rsidP="00EA05A7">
      <w:pPr>
        <w:spacing w:after="0" w:line="360" w:lineRule="auto"/>
        <w:rPr>
          <w:rFonts w:ascii="Times New Roman" w:hAnsi="Times New Roman" w:cs="Times New Roman"/>
          <w:sz w:val="24"/>
          <w:szCs w:val="24"/>
        </w:rPr>
      </w:pPr>
      <w:r w:rsidRPr="00A034E5">
        <w:rPr>
          <w:rFonts w:ascii="Times New Roman" w:hAnsi="Times New Roman" w:cs="Times New Roman"/>
          <w:b/>
          <w:sz w:val="24"/>
          <w:szCs w:val="24"/>
        </w:rPr>
        <w:t xml:space="preserve">Funding </w:t>
      </w:r>
      <w:r>
        <w:rPr>
          <w:rFonts w:ascii="Times New Roman" w:hAnsi="Times New Roman" w:cs="Times New Roman"/>
          <w:sz w:val="24"/>
          <w:szCs w:val="24"/>
        </w:rPr>
        <w:t>- None</w:t>
      </w:r>
    </w:p>
    <w:p w:rsidR="00AD4950" w:rsidRPr="00EA05A7" w:rsidRDefault="00AD4950" w:rsidP="00EA05A7">
      <w:pPr>
        <w:spacing w:line="360" w:lineRule="auto"/>
        <w:rPr>
          <w:rFonts w:ascii="Times New Roman" w:hAnsi="Times New Roman" w:cs="Times New Roman"/>
          <w:sz w:val="24"/>
          <w:szCs w:val="24"/>
        </w:rPr>
      </w:pPr>
    </w:p>
    <w:p w:rsidR="00BC1FDC" w:rsidRPr="00EA05A7" w:rsidRDefault="00BC1FDC"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br w:type="page"/>
      </w:r>
    </w:p>
    <w:p w:rsidR="0013732E" w:rsidRPr="00EA05A7" w:rsidRDefault="0013732E" w:rsidP="00EA05A7">
      <w:pPr>
        <w:spacing w:line="360" w:lineRule="auto"/>
        <w:jc w:val="center"/>
        <w:rPr>
          <w:rFonts w:ascii="Times New Roman" w:hAnsi="Times New Roman" w:cs="Times New Roman"/>
          <w:b/>
          <w:sz w:val="24"/>
          <w:szCs w:val="24"/>
        </w:rPr>
      </w:pPr>
      <w:r w:rsidRPr="00EA05A7">
        <w:rPr>
          <w:rFonts w:ascii="Times New Roman" w:hAnsi="Times New Roman" w:cs="Times New Roman"/>
          <w:b/>
          <w:sz w:val="24"/>
          <w:szCs w:val="24"/>
        </w:rPr>
        <w:lastRenderedPageBreak/>
        <w:t>Abstract</w:t>
      </w:r>
    </w:p>
    <w:p w:rsidR="000E01E8" w:rsidRPr="00EA05A7" w:rsidRDefault="000E01E8"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t>Background</w:t>
      </w:r>
    </w:p>
    <w:p w:rsidR="005A2D38" w:rsidRPr="00EA05A7" w:rsidRDefault="00934BC8"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A case report is the scientific documentation of a single clinical observation and is useful for both advancing knowledge </w:t>
      </w:r>
      <w:r w:rsidR="00E72DE5" w:rsidRPr="00EA05A7">
        <w:rPr>
          <w:rFonts w:ascii="Times New Roman" w:hAnsi="Times New Roman" w:cs="Times New Roman"/>
          <w:sz w:val="24"/>
          <w:szCs w:val="24"/>
        </w:rPr>
        <w:t xml:space="preserve">and as a medical education tool. In 2013, an independent group of researchers developed a checklist called the CARE guidelines to standardize reporting of case reports and improve their quality and transparency. </w:t>
      </w:r>
      <w:r w:rsidR="005A2D38" w:rsidRPr="00EA05A7">
        <w:rPr>
          <w:rFonts w:ascii="Times New Roman" w:hAnsi="Times New Roman" w:cs="Times New Roman"/>
          <w:sz w:val="24"/>
          <w:szCs w:val="24"/>
        </w:rPr>
        <w:t xml:space="preserve">The present study was carried out with the primary objective of assessing adherence to CARE guidelines among </w:t>
      </w:r>
      <w:proofErr w:type="spellStart"/>
      <w:r w:rsidR="005A2D38" w:rsidRPr="00EA05A7">
        <w:rPr>
          <w:rFonts w:ascii="Times New Roman" w:hAnsi="Times New Roman" w:cs="Times New Roman"/>
          <w:sz w:val="24"/>
          <w:szCs w:val="24"/>
        </w:rPr>
        <w:t>Pubmed</w:t>
      </w:r>
      <w:proofErr w:type="spellEnd"/>
      <w:r w:rsidR="005A2D38" w:rsidRPr="00EA05A7">
        <w:rPr>
          <w:rFonts w:ascii="Times New Roman" w:hAnsi="Times New Roman" w:cs="Times New Roman"/>
          <w:sz w:val="24"/>
          <w:szCs w:val="24"/>
        </w:rPr>
        <w:t xml:space="preserve"> indexed Indian medical journals in one year with a secondary objective being to assess the extent of endorsement of these guidelines by the journals.</w:t>
      </w:r>
    </w:p>
    <w:p w:rsidR="000E01E8" w:rsidRPr="00EA05A7" w:rsidRDefault="000E01E8"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t>Methods</w:t>
      </w:r>
    </w:p>
    <w:p w:rsidR="004879E5" w:rsidRPr="00EA05A7" w:rsidRDefault="004879E5"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Case reports published in 2015 in Indian medical journals were searched in </w:t>
      </w:r>
      <w:proofErr w:type="spellStart"/>
      <w:r w:rsidRPr="00EA05A7">
        <w:rPr>
          <w:rFonts w:ascii="Times New Roman" w:hAnsi="Times New Roman" w:cs="Times New Roman"/>
          <w:sz w:val="24"/>
          <w:szCs w:val="24"/>
        </w:rPr>
        <w:t>Pubmed</w:t>
      </w:r>
      <w:proofErr w:type="spellEnd"/>
      <w:r w:rsidRPr="00EA05A7">
        <w:rPr>
          <w:rFonts w:ascii="Times New Roman" w:hAnsi="Times New Roman" w:cs="Times New Roman"/>
          <w:sz w:val="24"/>
          <w:szCs w:val="24"/>
        </w:rPr>
        <w:t xml:space="preserve">. Inclusions were case reports published in that one year, indexed by </w:t>
      </w:r>
      <w:proofErr w:type="spellStart"/>
      <w:r w:rsidRPr="00EA05A7">
        <w:rPr>
          <w:rFonts w:ascii="Times New Roman" w:hAnsi="Times New Roman" w:cs="Times New Roman"/>
          <w:sz w:val="24"/>
          <w:szCs w:val="24"/>
        </w:rPr>
        <w:t>Pubmed</w:t>
      </w:r>
      <w:proofErr w:type="spellEnd"/>
      <w:r w:rsidRPr="00EA05A7">
        <w:rPr>
          <w:rFonts w:ascii="Times New Roman" w:hAnsi="Times New Roman" w:cs="Times New Roman"/>
          <w:sz w:val="24"/>
          <w:szCs w:val="24"/>
        </w:rPr>
        <w:t xml:space="preserve">, medical </w:t>
      </w:r>
      <w:proofErr w:type="spellStart"/>
      <w:r w:rsidRPr="00EA05A7">
        <w:rPr>
          <w:rFonts w:ascii="Times New Roman" w:hAnsi="Times New Roman" w:cs="Times New Roman"/>
          <w:sz w:val="24"/>
          <w:szCs w:val="24"/>
        </w:rPr>
        <w:t>specialities</w:t>
      </w:r>
      <w:proofErr w:type="spellEnd"/>
      <w:r w:rsidRPr="00EA05A7">
        <w:rPr>
          <w:rFonts w:ascii="Times New Roman" w:hAnsi="Times New Roman" w:cs="Times New Roman"/>
          <w:sz w:val="24"/>
          <w:szCs w:val="24"/>
        </w:rPr>
        <w:t xml:space="preserve"> only </w:t>
      </w:r>
      <w:r w:rsidR="00A87690" w:rsidRPr="00EA05A7">
        <w:rPr>
          <w:rFonts w:ascii="Times New Roman" w:hAnsi="Times New Roman" w:cs="Times New Roman"/>
          <w:sz w:val="24"/>
          <w:szCs w:val="24"/>
        </w:rPr>
        <w:t xml:space="preserve">and those </w:t>
      </w:r>
      <w:r w:rsidRPr="00EA05A7">
        <w:rPr>
          <w:rFonts w:ascii="Times New Roman" w:hAnsi="Times New Roman" w:cs="Times New Roman"/>
          <w:sz w:val="24"/>
          <w:szCs w:val="24"/>
        </w:rPr>
        <w:t xml:space="preserve">that were currently active and journals that had an impact factor. Case series and those journals that were published from India but for another country were excluded.  </w:t>
      </w:r>
      <w:r w:rsidR="00667AC2" w:rsidRPr="00EA05A7">
        <w:rPr>
          <w:rFonts w:ascii="Times New Roman" w:hAnsi="Times New Roman" w:cs="Times New Roman"/>
          <w:sz w:val="24"/>
          <w:szCs w:val="24"/>
        </w:rPr>
        <w:t xml:space="preserve">Outcome measures included total adherence score and classification of adherence as excellent, very good, good and poor as also adherence to individual components of the checklist. </w:t>
      </w:r>
      <w:r w:rsidR="007A1527" w:rsidRPr="00EA05A7">
        <w:rPr>
          <w:rFonts w:ascii="Times New Roman" w:hAnsi="Times New Roman" w:cs="Times New Roman"/>
          <w:sz w:val="24"/>
          <w:szCs w:val="24"/>
        </w:rPr>
        <w:t>We tested for association between the type of journal and impact factor with adherence was assessed using the chi-square test and generated crude odds ratios. All analyses were done at 5% significance.</w:t>
      </w:r>
    </w:p>
    <w:p w:rsidR="000E01E8" w:rsidRPr="00EA05A7" w:rsidRDefault="000E01E8"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t>Results</w:t>
      </w:r>
    </w:p>
    <w:p w:rsidR="002E48BC" w:rsidRPr="00EA05A7" w:rsidRDefault="002E48BC"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A total of 162 journals were identified by the search strategy </w:t>
      </w:r>
      <w:r w:rsidR="00B608C3" w:rsidRPr="00EA05A7">
        <w:rPr>
          <w:rFonts w:ascii="Times New Roman" w:hAnsi="Times New Roman" w:cs="Times New Roman"/>
          <w:sz w:val="24"/>
          <w:szCs w:val="24"/>
        </w:rPr>
        <w:t>of which 36 satisfied the selection criteria.</w:t>
      </w:r>
      <w:r w:rsidR="009161B9" w:rsidRPr="00EA05A7">
        <w:rPr>
          <w:rFonts w:ascii="Times New Roman" w:hAnsi="Times New Roman" w:cs="Times New Roman"/>
          <w:sz w:val="24"/>
          <w:szCs w:val="24"/>
        </w:rPr>
        <w:t xml:space="preserve"> In the</w:t>
      </w:r>
      <w:r w:rsidR="008C523E">
        <w:rPr>
          <w:rFonts w:ascii="Times New Roman" w:hAnsi="Times New Roman" w:cs="Times New Roman"/>
          <w:sz w:val="24"/>
          <w:szCs w:val="24"/>
        </w:rPr>
        <w:t>s</w:t>
      </w:r>
      <w:r w:rsidR="009161B9" w:rsidRPr="00EA05A7">
        <w:rPr>
          <w:rFonts w:ascii="Times New Roman" w:hAnsi="Times New Roman" w:cs="Times New Roman"/>
          <w:sz w:val="24"/>
          <w:szCs w:val="24"/>
        </w:rPr>
        <w:t xml:space="preserve">e </w:t>
      </w:r>
      <w:r w:rsidR="008C523E">
        <w:rPr>
          <w:rFonts w:ascii="Times New Roman" w:hAnsi="Times New Roman" w:cs="Times New Roman"/>
          <w:sz w:val="24"/>
          <w:szCs w:val="24"/>
        </w:rPr>
        <w:t xml:space="preserve">n = </w:t>
      </w:r>
      <w:r w:rsidR="009161B9" w:rsidRPr="00EA05A7">
        <w:rPr>
          <w:rFonts w:ascii="Times New Roman" w:hAnsi="Times New Roman" w:cs="Times New Roman"/>
          <w:sz w:val="24"/>
          <w:szCs w:val="24"/>
        </w:rPr>
        <w:t xml:space="preserve">36 journals, </w:t>
      </w:r>
      <w:r w:rsidR="008D1352">
        <w:rPr>
          <w:rFonts w:ascii="Times New Roman" w:hAnsi="Times New Roman" w:cs="Times New Roman"/>
          <w:sz w:val="24"/>
          <w:szCs w:val="24"/>
        </w:rPr>
        <w:t xml:space="preserve">n = </w:t>
      </w:r>
      <w:r w:rsidR="00A87690" w:rsidRPr="00EA05A7">
        <w:rPr>
          <w:rFonts w:ascii="Times New Roman" w:hAnsi="Times New Roman" w:cs="Times New Roman"/>
          <w:sz w:val="24"/>
          <w:szCs w:val="24"/>
        </w:rPr>
        <w:t xml:space="preserve">1178 case reports were published. </w:t>
      </w:r>
      <w:r w:rsidR="006762B4" w:rsidRPr="00EA05A7">
        <w:rPr>
          <w:rFonts w:ascii="Times New Roman" w:hAnsi="Times New Roman" w:cs="Times New Roman"/>
          <w:sz w:val="24"/>
          <w:szCs w:val="24"/>
        </w:rPr>
        <w:t>Based on the total percent score, no case report had excellent, 19% had good, 70.7% average and 10% poor adherence respectively. Among the sub-items, the best adherence was seen in the clinical findings [97.9%], followed by key words [88.5%] followed by introduction [71.5%]. The items with extremely poor adherence were patient perspective [0%], informed consent [2.8%] and timeline [4.6%].</w:t>
      </w:r>
      <w:r w:rsidR="00E869B6" w:rsidRPr="00EA05A7">
        <w:rPr>
          <w:rFonts w:ascii="Times New Roman" w:hAnsi="Times New Roman" w:cs="Times New Roman"/>
          <w:sz w:val="24"/>
          <w:szCs w:val="24"/>
        </w:rPr>
        <w:t xml:space="preserve"> Journals with an impact factor more than 1 had better adherence relative to those with an impact factor lower than 1.</w:t>
      </w:r>
      <w:r w:rsidR="0081393D" w:rsidRPr="00EA05A7">
        <w:rPr>
          <w:rFonts w:ascii="Times New Roman" w:hAnsi="Times New Roman" w:cs="Times New Roman"/>
          <w:sz w:val="24"/>
          <w:szCs w:val="24"/>
        </w:rPr>
        <w:t xml:space="preserve"> None of the journal websites mentioned the CARE </w:t>
      </w:r>
      <w:r w:rsidR="00A76339" w:rsidRPr="00EA05A7">
        <w:rPr>
          <w:rFonts w:ascii="Times New Roman" w:hAnsi="Times New Roman" w:cs="Times New Roman"/>
          <w:sz w:val="24"/>
          <w:szCs w:val="24"/>
        </w:rPr>
        <w:t>guidelines</w:t>
      </w:r>
      <w:r w:rsidR="0081393D" w:rsidRPr="00EA05A7">
        <w:rPr>
          <w:rFonts w:ascii="Times New Roman" w:hAnsi="Times New Roman" w:cs="Times New Roman"/>
          <w:sz w:val="24"/>
          <w:szCs w:val="24"/>
        </w:rPr>
        <w:t>.</w:t>
      </w:r>
    </w:p>
    <w:p w:rsidR="007F4651" w:rsidRDefault="007F4651" w:rsidP="00EA05A7">
      <w:pPr>
        <w:spacing w:line="360" w:lineRule="auto"/>
        <w:rPr>
          <w:rFonts w:ascii="Times New Roman" w:hAnsi="Times New Roman" w:cs="Times New Roman"/>
          <w:b/>
          <w:sz w:val="24"/>
          <w:szCs w:val="24"/>
        </w:rPr>
      </w:pPr>
    </w:p>
    <w:p w:rsidR="004B122C" w:rsidRPr="00EA05A7" w:rsidRDefault="004B122C"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lastRenderedPageBreak/>
        <w:t>Conclusion</w:t>
      </w:r>
    </w:p>
    <w:p w:rsidR="00012E7C" w:rsidRPr="00EA05A7" w:rsidRDefault="00012E7C"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Greater awareness needs to be created among author, peer reviewers and editors about using these guidelines. As informed consent is a metric of autonomy, all three stakeholders must ensure its reporting.  </w:t>
      </w:r>
    </w:p>
    <w:p w:rsidR="00012E7C" w:rsidRPr="00EA05A7" w:rsidRDefault="00012E7C" w:rsidP="00EA05A7">
      <w:pPr>
        <w:spacing w:line="360" w:lineRule="auto"/>
        <w:rPr>
          <w:rFonts w:ascii="Times New Roman" w:hAnsi="Times New Roman" w:cs="Times New Roman"/>
          <w:sz w:val="24"/>
          <w:szCs w:val="24"/>
        </w:rPr>
      </w:pPr>
    </w:p>
    <w:p w:rsidR="00A65804" w:rsidRDefault="00A65804">
      <w:pPr>
        <w:rPr>
          <w:rFonts w:ascii="Times New Roman" w:hAnsi="Times New Roman" w:cs="Times New Roman"/>
          <w:b/>
          <w:sz w:val="24"/>
          <w:szCs w:val="24"/>
        </w:rPr>
      </w:pPr>
      <w:r>
        <w:rPr>
          <w:rFonts w:ascii="Times New Roman" w:hAnsi="Times New Roman" w:cs="Times New Roman"/>
          <w:b/>
          <w:sz w:val="24"/>
          <w:szCs w:val="24"/>
        </w:rPr>
        <w:br w:type="page"/>
      </w:r>
    </w:p>
    <w:p w:rsidR="0013732E" w:rsidRPr="00EA05A7" w:rsidRDefault="0013732E" w:rsidP="00EA05A7">
      <w:pPr>
        <w:spacing w:line="360" w:lineRule="auto"/>
        <w:jc w:val="center"/>
        <w:rPr>
          <w:rFonts w:ascii="Times New Roman" w:hAnsi="Times New Roman" w:cs="Times New Roman"/>
          <w:b/>
          <w:sz w:val="24"/>
          <w:szCs w:val="24"/>
        </w:rPr>
      </w:pPr>
      <w:r w:rsidRPr="00EA05A7">
        <w:rPr>
          <w:rFonts w:ascii="Times New Roman" w:hAnsi="Times New Roman" w:cs="Times New Roman"/>
          <w:b/>
          <w:sz w:val="24"/>
          <w:szCs w:val="24"/>
        </w:rPr>
        <w:lastRenderedPageBreak/>
        <w:t>Main paper</w:t>
      </w:r>
    </w:p>
    <w:p w:rsidR="0013732E" w:rsidRPr="00EA05A7" w:rsidRDefault="0013732E"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t>Background</w:t>
      </w:r>
    </w:p>
    <w:p w:rsidR="0013732E" w:rsidRPr="00EA05A7" w:rsidRDefault="0013732E"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A case report is defined as the scientific documentation of a single clinical observation. </w:t>
      </w:r>
      <w:r w:rsidRPr="00EA05A7">
        <w:rPr>
          <w:rFonts w:ascii="Times New Roman" w:hAnsi="Times New Roman" w:cs="Times New Roman"/>
          <w:sz w:val="24"/>
          <w:szCs w:val="24"/>
          <w:highlight w:val="yellow"/>
        </w:rPr>
        <w:t>[1].</w:t>
      </w:r>
      <w:r w:rsidR="00DE4855" w:rsidRPr="00EA05A7">
        <w:rPr>
          <w:rFonts w:ascii="Times New Roman" w:hAnsi="Times New Roman" w:cs="Times New Roman"/>
          <w:sz w:val="24"/>
          <w:szCs w:val="24"/>
        </w:rPr>
        <w:t xml:space="preserve"> The use of observations from a single patient has been and will always remain an important tool for advancing clinical knowledge</w:t>
      </w:r>
      <w:r w:rsidR="00A65804">
        <w:rPr>
          <w:rFonts w:ascii="Times New Roman" w:hAnsi="Times New Roman" w:cs="Times New Roman"/>
          <w:sz w:val="24"/>
          <w:szCs w:val="24"/>
        </w:rPr>
        <w:t xml:space="preserve">. It is also vital </w:t>
      </w:r>
      <w:r w:rsidR="00DE4855" w:rsidRPr="00EA05A7">
        <w:rPr>
          <w:rFonts w:ascii="Times New Roman" w:hAnsi="Times New Roman" w:cs="Times New Roman"/>
          <w:sz w:val="24"/>
          <w:szCs w:val="24"/>
        </w:rPr>
        <w:t xml:space="preserve">for teaching and training medical students </w:t>
      </w:r>
      <w:r w:rsidR="00EC0926" w:rsidRPr="00EA05A7">
        <w:rPr>
          <w:rFonts w:ascii="Times New Roman" w:hAnsi="Times New Roman" w:cs="Times New Roman"/>
          <w:sz w:val="24"/>
          <w:szCs w:val="24"/>
        </w:rPr>
        <w:t>a</w:t>
      </w:r>
      <w:r w:rsidR="00A65804">
        <w:rPr>
          <w:rFonts w:ascii="Times New Roman" w:hAnsi="Times New Roman" w:cs="Times New Roman"/>
          <w:sz w:val="24"/>
          <w:szCs w:val="24"/>
        </w:rPr>
        <w:t xml:space="preserve">s </w:t>
      </w:r>
      <w:r w:rsidR="00EC0926" w:rsidRPr="00EA05A7">
        <w:rPr>
          <w:rFonts w:ascii="Times New Roman" w:hAnsi="Times New Roman" w:cs="Times New Roman"/>
          <w:sz w:val="24"/>
          <w:szCs w:val="24"/>
        </w:rPr>
        <w:t xml:space="preserve">also knowledge advancement for experienced practitioners </w:t>
      </w:r>
      <w:r w:rsidR="00DE4855" w:rsidRPr="00EA05A7">
        <w:rPr>
          <w:rFonts w:ascii="Times New Roman" w:hAnsi="Times New Roman" w:cs="Times New Roman"/>
          <w:sz w:val="24"/>
          <w:szCs w:val="24"/>
          <w:highlight w:val="yellow"/>
        </w:rPr>
        <w:t>[2].</w:t>
      </w:r>
      <w:r w:rsidR="00DE4855" w:rsidRPr="00EA05A7">
        <w:rPr>
          <w:rFonts w:ascii="Times New Roman" w:hAnsi="Times New Roman" w:cs="Times New Roman"/>
          <w:sz w:val="24"/>
          <w:szCs w:val="24"/>
        </w:rPr>
        <w:t xml:space="preserve"> </w:t>
      </w:r>
      <w:r w:rsidR="00A65804">
        <w:rPr>
          <w:rFonts w:ascii="Times New Roman" w:hAnsi="Times New Roman" w:cs="Times New Roman"/>
          <w:sz w:val="24"/>
          <w:szCs w:val="24"/>
        </w:rPr>
        <w:t xml:space="preserve"> Additionally, its inherent strength </w:t>
      </w:r>
      <w:r w:rsidR="00107131" w:rsidRPr="00EA05A7">
        <w:rPr>
          <w:rFonts w:ascii="Times New Roman" w:hAnsi="Times New Roman" w:cs="Times New Roman"/>
          <w:sz w:val="24"/>
          <w:szCs w:val="24"/>
        </w:rPr>
        <w:t xml:space="preserve">lies in its ability to weave together two narratives – that of the patient </w:t>
      </w:r>
      <w:r w:rsidR="00EC0926" w:rsidRPr="00EA05A7">
        <w:rPr>
          <w:rFonts w:ascii="Times New Roman" w:hAnsi="Times New Roman" w:cs="Times New Roman"/>
          <w:sz w:val="24"/>
          <w:szCs w:val="24"/>
        </w:rPr>
        <w:t xml:space="preserve">and the other of the treating physician. </w:t>
      </w:r>
      <w:r w:rsidR="00EC0926" w:rsidRPr="00EA05A7">
        <w:rPr>
          <w:rFonts w:ascii="Times New Roman" w:hAnsi="Times New Roman" w:cs="Times New Roman"/>
          <w:sz w:val="24"/>
          <w:szCs w:val="24"/>
          <w:highlight w:val="yellow"/>
        </w:rPr>
        <w:t>[3].</w:t>
      </w:r>
      <w:r w:rsidR="00EC0926" w:rsidRPr="00EA05A7">
        <w:rPr>
          <w:rFonts w:ascii="Times New Roman" w:hAnsi="Times New Roman" w:cs="Times New Roman"/>
          <w:sz w:val="24"/>
          <w:szCs w:val="24"/>
        </w:rPr>
        <w:t xml:space="preserve"> </w:t>
      </w:r>
      <w:r w:rsidR="000A5C29" w:rsidRPr="00EA05A7">
        <w:rPr>
          <w:rFonts w:ascii="Times New Roman" w:hAnsi="Times New Roman" w:cs="Times New Roman"/>
          <w:sz w:val="24"/>
          <w:szCs w:val="24"/>
        </w:rPr>
        <w:t xml:space="preserve">Hence presenting case reports appropriately in medical literature </w:t>
      </w:r>
      <w:r w:rsidR="00A421E9" w:rsidRPr="00EA05A7">
        <w:rPr>
          <w:rFonts w:ascii="Times New Roman" w:hAnsi="Times New Roman" w:cs="Times New Roman"/>
          <w:sz w:val="24"/>
          <w:szCs w:val="24"/>
        </w:rPr>
        <w:t xml:space="preserve">is important. </w:t>
      </w:r>
    </w:p>
    <w:p w:rsidR="00742154" w:rsidRPr="00EA05A7" w:rsidRDefault="00D055B2"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In </w:t>
      </w:r>
      <w:r w:rsidR="00D95340" w:rsidRPr="00EA05A7">
        <w:rPr>
          <w:rFonts w:ascii="Times New Roman" w:hAnsi="Times New Roman" w:cs="Times New Roman"/>
          <w:sz w:val="24"/>
          <w:szCs w:val="24"/>
        </w:rPr>
        <w:t xml:space="preserve">2013, for the first time, </w:t>
      </w:r>
      <w:r w:rsidR="006D36B8">
        <w:rPr>
          <w:rFonts w:ascii="Times New Roman" w:hAnsi="Times New Roman" w:cs="Times New Roman"/>
          <w:sz w:val="24"/>
          <w:szCs w:val="24"/>
        </w:rPr>
        <w:t xml:space="preserve">standards </w:t>
      </w:r>
      <w:r w:rsidR="00D95340" w:rsidRPr="00EA05A7">
        <w:rPr>
          <w:rFonts w:ascii="Times New Roman" w:hAnsi="Times New Roman" w:cs="Times New Roman"/>
          <w:sz w:val="24"/>
          <w:szCs w:val="24"/>
        </w:rPr>
        <w:t xml:space="preserve">for the reporting of case reports called the CARE </w:t>
      </w:r>
      <w:r w:rsidR="00C73ECD" w:rsidRPr="00EA05A7">
        <w:rPr>
          <w:rFonts w:ascii="Times New Roman" w:hAnsi="Times New Roman" w:cs="Times New Roman"/>
          <w:sz w:val="24"/>
          <w:szCs w:val="24"/>
        </w:rPr>
        <w:t>[</w:t>
      </w:r>
      <w:proofErr w:type="spellStart"/>
      <w:r w:rsidR="00C73ECD" w:rsidRPr="00EA05A7">
        <w:rPr>
          <w:rFonts w:ascii="Times New Roman" w:hAnsi="Times New Roman" w:cs="Times New Roman"/>
          <w:sz w:val="24"/>
          <w:szCs w:val="24"/>
        </w:rPr>
        <w:t>CAse</w:t>
      </w:r>
      <w:proofErr w:type="spellEnd"/>
      <w:r w:rsidR="00C73ECD" w:rsidRPr="00EA05A7">
        <w:rPr>
          <w:rFonts w:ascii="Times New Roman" w:hAnsi="Times New Roman" w:cs="Times New Roman"/>
          <w:sz w:val="24"/>
          <w:szCs w:val="24"/>
        </w:rPr>
        <w:t xml:space="preserve"> </w:t>
      </w:r>
      <w:proofErr w:type="spellStart"/>
      <w:r w:rsidR="00C04CA5" w:rsidRPr="00EA05A7">
        <w:rPr>
          <w:rFonts w:ascii="Times New Roman" w:hAnsi="Times New Roman" w:cs="Times New Roman"/>
          <w:sz w:val="24"/>
          <w:szCs w:val="24"/>
        </w:rPr>
        <w:t>REport</w:t>
      </w:r>
      <w:proofErr w:type="spellEnd"/>
      <w:r w:rsidR="00C73ECD" w:rsidRPr="00EA05A7">
        <w:rPr>
          <w:rFonts w:ascii="Times New Roman" w:hAnsi="Times New Roman" w:cs="Times New Roman"/>
          <w:sz w:val="24"/>
          <w:szCs w:val="24"/>
        </w:rPr>
        <w:t xml:space="preserve">] </w:t>
      </w:r>
      <w:r w:rsidR="00D95340" w:rsidRPr="00EA05A7">
        <w:rPr>
          <w:rFonts w:ascii="Times New Roman" w:hAnsi="Times New Roman" w:cs="Times New Roman"/>
          <w:sz w:val="24"/>
          <w:szCs w:val="24"/>
        </w:rPr>
        <w:t>guidelines were developed</w:t>
      </w:r>
      <w:r w:rsidR="006D36B8">
        <w:rPr>
          <w:rFonts w:ascii="Times New Roman" w:hAnsi="Times New Roman" w:cs="Times New Roman"/>
          <w:sz w:val="24"/>
          <w:szCs w:val="24"/>
        </w:rPr>
        <w:t xml:space="preserve"> </w:t>
      </w:r>
      <w:r w:rsidR="00D95340" w:rsidRPr="00EA05A7">
        <w:rPr>
          <w:rFonts w:ascii="Times New Roman" w:hAnsi="Times New Roman" w:cs="Times New Roman"/>
          <w:sz w:val="24"/>
          <w:szCs w:val="24"/>
        </w:rPr>
        <w:t>by a</w:t>
      </w:r>
      <w:r w:rsidR="00360985" w:rsidRPr="00EA05A7">
        <w:rPr>
          <w:rFonts w:ascii="Times New Roman" w:hAnsi="Times New Roman" w:cs="Times New Roman"/>
          <w:sz w:val="24"/>
          <w:szCs w:val="24"/>
        </w:rPr>
        <w:t xml:space="preserve">n independent </w:t>
      </w:r>
      <w:r w:rsidR="00B917EF" w:rsidRPr="00EA05A7">
        <w:rPr>
          <w:rFonts w:ascii="Times New Roman" w:hAnsi="Times New Roman" w:cs="Times New Roman"/>
          <w:sz w:val="24"/>
          <w:szCs w:val="24"/>
        </w:rPr>
        <w:t xml:space="preserve">international </w:t>
      </w:r>
      <w:r w:rsidR="00D95340" w:rsidRPr="00EA05A7">
        <w:rPr>
          <w:rFonts w:ascii="Times New Roman" w:hAnsi="Times New Roman" w:cs="Times New Roman"/>
          <w:sz w:val="24"/>
          <w:szCs w:val="24"/>
        </w:rPr>
        <w:t xml:space="preserve">group of </w:t>
      </w:r>
      <w:r w:rsidR="00B917EF" w:rsidRPr="00EA05A7">
        <w:rPr>
          <w:rFonts w:ascii="Times New Roman" w:hAnsi="Times New Roman" w:cs="Times New Roman"/>
          <w:sz w:val="24"/>
          <w:szCs w:val="24"/>
        </w:rPr>
        <w:t>experts</w:t>
      </w:r>
      <w:r w:rsidR="00D95340" w:rsidRPr="00EA05A7">
        <w:rPr>
          <w:rFonts w:ascii="Times New Roman" w:hAnsi="Times New Roman" w:cs="Times New Roman"/>
          <w:sz w:val="24"/>
          <w:szCs w:val="24"/>
        </w:rPr>
        <w:t xml:space="preserve"> </w:t>
      </w:r>
      <w:r w:rsidR="00D95340" w:rsidRPr="00EA05A7">
        <w:rPr>
          <w:rFonts w:ascii="Times New Roman" w:hAnsi="Times New Roman" w:cs="Times New Roman"/>
          <w:sz w:val="24"/>
          <w:szCs w:val="24"/>
          <w:highlight w:val="yellow"/>
        </w:rPr>
        <w:t>[4].</w:t>
      </w:r>
      <w:r w:rsidR="00742154" w:rsidRPr="00EA05A7">
        <w:rPr>
          <w:rFonts w:ascii="Times New Roman" w:hAnsi="Times New Roman" w:cs="Times New Roman"/>
          <w:sz w:val="24"/>
          <w:szCs w:val="24"/>
        </w:rPr>
        <w:t xml:space="preserve"> The idea behind the</w:t>
      </w:r>
      <w:r w:rsidR="006D36B8">
        <w:rPr>
          <w:rFonts w:ascii="Times New Roman" w:hAnsi="Times New Roman" w:cs="Times New Roman"/>
          <w:sz w:val="24"/>
          <w:szCs w:val="24"/>
        </w:rPr>
        <w:t xml:space="preserve">m </w:t>
      </w:r>
      <w:r w:rsidR="00742154" w:rsidRPr="00EA05A7">
        <w:rPr>
          <w:rFonts w:ascii="Times New Roman" w:hAnsi="Times New Roman" w:cs="Times New Roman"/>
          <w:sz w:val="24"/>
          <w:szCs w:val="24"/>
        </w:rPr>
        <w:t>was to improve completeness and transparency of publication so that well written case reports would then</w:t>
      </w:r>
      <w:r w:rsidR="00115A63" w:rsidRPr="00EA05A7">
        <w:rPr>
          <w:rFonts w:ascii="Times New Roman" w:hAnsi="Times New Roman" w:cs="Times New Roman"/>
          <w:sz w:val="24"/>
          <w:szCs w:val="24"/>
        </w:rPr>
        <w:t>,</w:t>
      </w:r>
      <w:r w:rsidR="00742154" w:rsidRPr="00EA05A7">
        <w:rPr>
          <w:rFonts w:ascii="Times New Roman" w:hAnsi="Times New Roman" w:cs="Times New Roman"/>
          <w:sz w:val="24"/>
          <w:szCs w:val="24"/>
        </w:rPr>
        <w:t xml:space="preserve"> subsequently</w:t>
      </w:r>
      <w:r w:rsidR="00115A63" w:rsidRPr="00EA05A7">
        <w:rPr>
          <w:rFonts w:ascii="Times New Roman" w:hAnsi="Times New Roman" w:cs="Times New Roman"/>
          <w:sz w:val="24"/>
          <w:szCs w:val="24"/>
        </w:rPr>
        <w:t>,</w:t>
      </w:r>
      <w:r w:rsidR="00742154" w:rsidRPr="00EA05A7">
        <w:rPr>
          <w:rFonts w:ascii="Times New Roman" w:hAnsi="Times New Roman" w:cs="Times New Roman"/>
          <w:sz w:val="24"/>
          <w:szCs w:val="24"/>
        </w:rPr>
        <w:t xml:space="preserve"> inform clinical study design, provide early signals of benefit and harms as also improve provision of healthcare. </w:t>
      </w:r>
      <w:r w:rsidR="00742154" w:rsidRPr="00EA05A7">
        <w:rPr>
          <w:rFonts w:ascii="Times New Roman" w:hAnsi="Times New Roman" w:cs="Times New Roman"/>
          <w:sz w:val="24"/>
          <w:szCs w:val="24"/>
          <w:highlight w:val="yellow"/>
        </w:rPr>
        <w:t>[</w:t>
      </w:r>
      <w:r w:rsidR="00745483" w:rsidRPr="00EA05A7">
        <w:rPr>
          <w:rFonts w:ascii="Times New Roman" w:hAnsi="Times New Roman" w:cs="Times New Roman"/>
          <w:sz w:val="24"/>
          <w:szCs w:val="24"/>
          <w:highlight w:val="yellow"/>
        </w:rPr>
        <w:t>5</w:t>
      </w:r>
      <w:r w:rsidR="00742154" w:rsidRPr="00EA05A7">
        <w:rPr>
          <w:rFonts w:ascii="Times New Roman" w:hAnsi="Times New Roman" w:cs="Times New Roman"/>
          <w:sz w:val="24"/>
          <w:szCs w:val="24"/>
          <w:highlight w:val="yellow"/>
        </w:rPr>
        <w:t>].</w:t>
      </w:r>
      <w:r w:rsidR="00742154" w:rsidRPr="00EA05A7">
        <w:rPr>
          <w:rFonts w:ascii="Times New Roman" w:hAnsi="Times New Roman" w:cs="Times New Roman"/>
          <w:sz w:val="24"/>
          <w:szCs w:val="24"/>
        </w:rPr>
        <w:t xml:space="preserve"> </w:t>
      </w:r>
      <w:r w:rsidR="00CB6487" w:rsidRPr="00EA05A7">
        <w:rPr>
          <w:rFonts w:ascii="Times New Roman" w:hAnsi="Times New Roman" w:cs="Times New Roman"/>
          <w:sz w:val="24"/>
          <w:szCs w:val="24"/>
        </w:rPr>
        <w:t xml:space="preserve">At the present moment, unlike the CONSORT guidelines, </w:t>
      </w:r>
      <w:r w:rsidR="00C87CC5" w:rsidRPr="00EA05A7">
        <w:rPr>
          <w:rFonts w:ascii="Times New Roman" w:hAnsi="Times New Roman" w:cs="Times New Roman"/>
          <w:sz w:val="24"/>
          <w:szCs w:val="24"/>
        </w:rPr>
        <w:t xml:space="preserve">only </w:t>
      </w:r>
      <w:r w:rsidR="00CB6487" w:rsidRPr="00EA05A7">
        <w:rPr>
          <w:rFonts w:ascii="Times New Roman" w:hAnsi="Times New Roman" w:cs="Times New Roman"/>
          <w:sz w:val="24"/>
          <w:szCs w:val="24"/>
        </w:rPr>
        <w:t xml:space="preserve">a </w:t>
      </w:r>
      <w:r w:rsidR="00C87CC5" w:rsidRPr="00EA05A7">
        <w:rPr>
          <w:rFonts w:ascii="Times New Roman" w:hAnsi="Times New Roman" w:cs="Times New Roman"/>
          <w:sz w:val="24"/>
          <w:szCs w:val="24"/>
        </w:rPr>
        <w:t xml:space="preserve">limited number of journals </w:t>
      </w:r>
      <w:r w:rsidR="00745483" w:rsidRPr="00EA05A7">
        <w:rPr>
          <w:rFonts w:ascii="Times New Roman" w:hAnsi="Times New Roman" w:cs="Times New Roman"/>
          <w:sz w:val="24"/>
          <w:szCs w:val="24"/>
        </w:rPr>
        <w:t xml:space="preserve">internationally </w:t>
      </w:r>
      <w:r w:rsidR="00C87CC5" w:rsidRPr="00EA05A7">
        <w:rPr>
          <w:rFonts w:ascii="Times New Roman" w:hAnsi="Times New Roman" w:cs="Times New Roman"/>
          <w:sz w:val="24"/>
          <w:szCs w:val="24"/>
        </w:rPr>
        <w:t xml:space="preserve">have </w:t>
      </w:r>
      <w:r w:rsidR="00CF7C91" w:rsidRPr="00EA05A7">
        <w:rPr>
          <w:rFonts w:ascii="Times New Roman" w:hAnsi="Times New Roman" w:cs="Times New Roman"/>
          <w:sz w:val="24"/>
          <w:szCs w:val="24"/>
        </w:rPr>
        <w:t xml:space="preserve">published and/or endorsed these guidelines. Against this backdrop, the present study was carried out with the primary objective of assessing </w:t>
      </w:r>
      <w:r w:rsidR="006938E3" w:rsidRPr="00EA05A7">
        <w:rPr>
          <w:rFonts w:ascii="Times New Roman" w:hAnsi="Times New Roman" w:cs="Times New Roman"/>
          <w:sz w:val="24"/>
          <w:szCs w:val="24"/>
        </w:rPr>
        <w:t xml:space="preserve">adherence </w:t>
      </w:r>
      <w:r w:rsidR="006D36B8">
        <w:rPr>
          <w:rFonts w:ascii="Times New Roman" w:hAnsi="Times New Roman" w:cs="Times New Roman"/>
          <w:sz w:val="24"/>
          <w:szCs w:val="24"/>
        </w:rPr>
        <w:t xml:space="preserve">of case reports </w:t>
      </w:r>
      <w:r w:rsidR="006938E3" w:rsidRPr="00EA05A7">
        <w:rPr>
          <w:rFonts w:ascii="Times New Roman" w:hAnsi="Times New Roman" w:cs="Times New Roman"/>
          <w:sz w:val="24"/>
          <w:szCs w:val="24"/>
        </w:rPr>
        <w:t xml:space="preserve">to CARE guidelines among </w:t>
      </w:r>
      <w:proofErr w:type="spellStart"/>
      <w:r w:rsidR="006938E3" w:rsidRPr="00EA05A7">
        <w:rPr>
          <w:rFonts w:ascii="Times New Roman" w:hAnsi="Times New Roman" w:cs="Times New Roman"/>
          <w:sz w:val="24"/>
          <w:szCs w:val="24"/>
        </w:rPr>
        <w:t>Pubmed</w:t>
      </w:r>
      <w:proofErr w:type="spellEnd"/>
      <w:r w:rsidR="006938E3" w:rsidRPr="00EA05A7">
        <w:rPr>
          <w:rFonts w:ascii="Times New Roman" w:hAnsi="Times New Roman" w:cs="Times New Roman"/>
          <w:sz w:val="24"/>
          <w:szCs w:val="24"/>
        </w:rPr>
        <w:t xml:space="preserve"> indexed Indian medical journals in one year.</w:t>
      </w:r>
      <w:r w:rsidR="007E341A" w:rsidRPr="00EA05A7">
        <w:rPr>
          <w:rFonts w:ascii="Times New Roman" w:hAnsi="Times New Roman" w:cs="Times New Roman"/>
          <w:sz w:val="24"/>
          <w:szCs w:val="24"/>
        </w:rPr>
        <w:t xml:space="preserve"> A secondary objective was to assess the extent of endorsement of these guidelines by the journals.</w:t>
      </w:r>
    </w:p>
    <w:p w:rsidR="00F04874" w:rsidRPr="00EA05A7" w:rsidRDefault="00F04874" w:rsidP="00EA05A7">
      <w:pPr>
        <w:spacing w:line="360" w:lineRule="auto"/>
        <w:jc w:val="both"/>
        <w:rPr>
          <w:rFonts w:ascii="Times New Roman" w:hAnsi="Times New Roman" w:cs="Times New Roman"/>
          <w:b/>
          <w:sz w:val="24"/>
          <w:szCs w:val="24"/>
        </w:rPr>
      </w:pPr>
      <w:r w:rsidRPr="00EA05A7">
        <w:rPr>
          <w:rFonts w:ascii="Times New Roman" w:hAnsi="Times New Roman" w:cs="Times New Roman"/>
          <w:b/>
          <w:sz w:val="24"/>
          <w:szCs w:val="24"/>
        </w:rPr>
        <w:t>Methods</w:t>
      </w:r>
    </w:p>
    <w:p w:rsidR="00F04874" w:rsidRPr="00EA05A7" w:rsidRDefault="00F04874"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 xml:space="preserve">Ethics </w:t>
      </w:r>
      <w:r w:rsidRPr="00EA05A7">
        <w:rPr>
          <w:rFonts w:ascii="Times New Roman" w:hAnsi="Times New Roman" w:cs="Times New Roman"/>
          <w:sz w:val="24"/>
          <w:szCs w:val="24"/>
        </w:rPr>
        <w:t>– The study protocol was submitted to the Institutional ethics committee who deemed it exempt from review</w:t>
      </w:r>
      <w:r w:rsidR="00D33583">
        <w:rPr>
          <w:rFonts w:ascii="Times New Roman" w:hAnsi="Times New Roman" w:cs="Times New Roman"/>
          <w:sz w:val="24"/>
          <w:szCs w:val="24"/>
        </w:rPr>
        <w:t xml:space="preserve"> as the data was available in the public domain. </w:t>
      </w:r>
    </w:p>
    <w:p w:rsidR="008872B8" w:rsidRPr="00EA05A7" w:rsidRDefault="008872B8"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Study design, selection criteria</w:t>
      </w:r>
      <w:r w:rsidRPr="00EA05A7">
        <w:rPr>
          <w:rFonts w:ascii="Times New Roman" w:hAnsi="Times New Roman" w:cs="Times New Roman"/>
          <w:sz w:val="24"/>
          <w:szCs w:val="24"/>
        </w:rPr>
        <w:t xml:space="preserve"> </w:t>
      </w:r>
      <w:r w:rsidRPr="00EA05A7">
        <w:rPr>
          <w:rFonts w:ascii="Times New Roman" w:hAnsi="Times New Roman" w:cs="Times New Roman"/>
          <w:i/>
          <w:sz w:val="24"/>
          <w:szCs w:val="24"/>
        </w:rPr>
        <w:t>and study sample</w:t>
      </w:r>
      <w:r w:rsidRPr="00EA05A7">
        <w:rPr>
          <w:rFonts w:ascii="Times New Roman" w:hAnsi="Times New Roman" w:cs="Times New Roman"/>
          <w:sz w:val="24"/>
          <w:szCs w:val="24"/>
        </w:rPr>
        <w:t>–</w:t>
      </w:r>
      <w:r w:rsidR="00902876" w:rsidRPr="00EA05A7">
        <w:rPr>
          <w:rFonts w:ascii="Times New Roman" w:hAnsi="Times New Roman" w:cs="Times New Roman"/>
          <w:sz w:val="24"/>
          <w:szCs w:val="24"/>
        </w:rPr>
        <w:t xml:space="preserve"> This audit was done for the year 2015</w:t>
      </w:r>
      <w:r w:rsidR="00231060" w:rsidRPr="00EA05A7">
        <w:rPr>
          <w:rFonts w:ascii="Times New Roman" w:hAnsi="Times New Roman" w:cs="Times New Roman"/>
          <w:sz w:val="24"/>
          <w:szCs w:val="24"/>
        </w:rPr>
        <w:t xml:space="preserve"> as this would be two years after the guidelines were introduced</w:t>
      </w:r>
      <w:r w:rsidR="009D518B" w:rsidRPr="00EA05A7">
        <w:rPr>
          <w:rFonts w:ascii="Times New Roman" w:hAnsi="Times New Roman" w:cs="Times New Roman"/>
          <w:sz w:val="24"/>
          <w:szCs w:val="24"/>
        </w:rPr>
        <w:t xml:space="preserve">. Inclusions were case reports </w:t>
      </w:r>
      <w:r w:rsidR="00902876" w:rsidRPr="00EA05A7">
        <w:rPr>
          <w:rFonts w:ascii="Times New Roman" w:hAnsi="Times New Roman" w:cs="Times New Roman"/>
          <w:sz w:val="24"/>
          <w:szCs w:val="24"/>
        </w:rPr>
        <w:t xml:space="preserve">published in that </w:t>
      </w:r>
      <w:r w:rsidR="009D518B" w:rsidRPr="00EA05A7">
        <w:rPr>
          <w:rFonts w:ascii="Times New Roman" w:hAnsi="Times New Roman" w:cs="Times New Roman"/>
          <w:sz w:val="24"/>
          <w:szCs w:val="24"/>
        </w:rPr>
        <w:t xml:space="preserve">one year, indexed by </w:t>
      </w:r>
      <w:proofErr w:type="spellStart"/>
      <w:r w:rsidR="009D518B" w:rsidRPr="00EA05A7">
        <w:rPr>
          <w:rFonts w:ascii="Times New Roman" w:hAnsi="Times New Roman" w:cs="Times New Roman"/>
          <w:sz w:val="24"/>
          <w:szCs w:val="24"/>
        </w:rPr>
        <w:t>Pubmed</w:t>
      </w:r>
      <w:proofErr w:type="spellEnd"/>
      <w:r w:rsidR="009D518B" w:rsidRPr="00EA05A7">
        <w:rPr>
          <w:rFonts w:ascii="Times New Roman" w:hAnsi="Times New Roman" w:cs="Times New Roman"/>
          <w:sz w:val="24"/>
          <w:szCs w:val="24"/>
        </w:rPr>
        <w:t xml:space="preserve">, medical </w:t>
      </w:r>
      <w:proofErr w:type="spellStart"/>
      <w:r w:rsidR="009D518B" w:rsidRPr="00EA05A7">
        <w:rPr>
          <w:rFonts w:ascii="Times New Roman" w:hAnsi="Times New Roman" w:cs="Times New Roman"/>
          <w:sz w:val="24"/>
          <w:szCs w:val="24"/>
        </w:rPr>
        <w:t>specialit</w:t>
      </w:r>
      <w:r w:rsidR="00786F2E" w:rsidRPr="00EA05A7">
        <w:rPr>
          <w:rFonts w:ascii="Times New Roman" w:hAnsi="Times New Roman" w:cs="Times New Roman"/>
          <w:sz w:val="24"/>
          <w:szCs w:val="24"/>
        </w:rPr>
        <w:t>i</w:t>
      </w:r>
      <w:r w:rsidR="009D518B" w:rsidRPr="00EA05A7">
        <w:rPr>
          <w:rFonts w:ascii="Times New Roman" w:hAnsi="Times New Roman" w:cs="Times New Roman"/>
          <w:sz w:val="24"/>
          <w:szCs w:val="24"/>
        </w:rPr>
        <w:t>es</w:t>
      </w:r>
      <w:proofErr w:type="spellEnd"/>
      <w:r w:rsidR="009D518B" w:rsidRPr="00EA05A7">
        <w:rPr>
          <w:rFonts w:ascii="Times New Roman" w:hAnsi="Times New Roman" w:cs="Times New Roman"/>
          <w:sz w:val="24"/>
          <w:szCs w:val="24"/>
        </w:rPr>
        <w:t xml:space="preserve"> only that were currently active and those journals that had an impact factor. </w:t>
      </w:r>
      <w:r w:rsidR="009E4131" w:rsidRPr="00EA05A7">
        <w:rPr>
          <w:rFonts w:ascii="Times New Roman" w:hAnsi="Times New Roman" w:cs="Times New Roman"/>
          <w:sz w:val="24"/>
          <w:szCs w:val="24"/>
        </w:rPr>
        <w:t xml:space="preserve">Case series and those journals that were published from India but for another country were excluded. </w:t>
      </w:r>
      <w:r w:rsidR="00902876" w:rsidRPr="00EA05A7">
        <w:rPr>
          <w:rFonts w:ascii="Times New Roman" w:hAnsi="Times New Roman" w:cs="Times New Roman"/>
          <w:sz w:val="24"/>
          <w:szCs w:val="24"/>
        </w:rPr>
        <w:t xml:space="preserve"> </w:t>
      </w:r>
    </w:p>
    <w:p w:rsidR="00640E5A" w:rsidRPr="00EA05A7" w:rsidRDefault="00640E5A"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lastRenderedPageBreak/>
        <w:t>Search strategy</w:t>
      </w:r>
      <w:r w:rsidRPr="00EA05A7">
        <w:rPr>
          <w:rFonts w:ascii="Times New Roman" w:hAnsi="Times New Roman" w:cs="Times New Roman"/>
          <w:sz w:val="24"/>
          <w:szCs w:val="24"/>
        </w:rPr>
        <w:t xml:space="preserve">-  </w:t>
      </w:r>
      <w:r w:rsidR="000E05CB" w:rsidRPr="00EA05A7">
        <w:rPr>
          <w:rFonts w:ascii="Times New Roman" w:hAnsi="Times New Roman" w:cs="Times New Roman"/>
          <w:sz w:val="24"/>
          <w:szCs w:val="24"/>
        </w:rPr>
        <w:t xml:space="preserve">The </w:t>
      </w:r>
      <w:r w:rsidR="00C04DD1" w:rsidRPr="00EA05A7">
        <w:rPr>
          <w:rFonts w:ascii="Times New Roman" w:hAnsi="Times New Roman" w:cs="Times New Roman"/>
          <w:sz w:val="24"/>
          <w:szCs w:val="24"/>
        </w:rPr>
        <w:t>M</w:t>
      </w:r>
      <w:r w:rsidR="000E05CB" w:rsidRPr="00EA05A7">
        <w:rPr>
          <w:rFonts w:ascii="Times New Roman" w:hAnsi="Times New Roman" w:cs="Times New Roman"/>
          <w:sz w:val="24"/>
          <w:szCs w:val="24"/>
        </w:rPr>
        <w:t>edline/</w:t>
      </w:r>
      <w:proofErr w:type="spellStart"/>
      <w:r w:rsidR="000E05CB" w:rsidRPr="00EA05A7">
        <w:rPr>
          <w:rFonts w:ascii="Times New Roman" w:hAnsi="Times New Roman" w:cs="Times New Roman"/>
          <w:sz w:val="24"/>
          <w:szCs w:val="24"/>
        </w:rPr>
        <w:t>Pubmed</w:t>
      </w:r>
      <w:proofErr w:type="spellEnd"/>
      <w:r w:rsidR="000E05CB" w:rsidRPr="00EA05A7">
        <w:rPr>
          <w:rFonts w:ascii="Times New Roman" w:hAnsi="Times New Roman" w:cs="Times New Roman"/>
          <w:sz w:val="24"/>
          <w:szCs w:val="24"/>
        </w:rPr>
        <w:t xml:space="preserve"> database was searched using the search strategy {[India* AND medicine [Mesh] NOT “</w:t>
      </w:r>
      <w:proofErr w:type="spellStart"/>
      <w:r w:rsidR="000E05CB" w:rsidRPr="00EA05A7">
        <w:rPr>
          <w:rFonts w:ascii="Times New Roman" w:hAnsi="Times New Roman" w:cs="Times New Roman"/>
          <w:sz w:val="24"/>
          <w:szCs w:val="24"/>
        </w:rPr>
        <w:t>Specialities</w:t>
      </w:r>
      <w:proofErr w:type="spellEnd"/>
      <w:r w:rsidR="000E05CB" w:rsidRPr="00EA05A7">
        <w:rPr>
          <w:rFonts w:ascii="Times New Roman" w:hAnsi="Times New Roman" w:cs="Times New Roman"/>
          <w:sz w:val="24"/>
          <w:szCs w:val="24"/>
        </w:rPr>
        <w:t>, Surgical” [Mesh]</w:t>
      </w:r>
      <w:r w:rsidR="00DB35CB" w:rsidRPr="00EA05A7">
        <w:rPr>
          <w:rFonts w:ascii="Times New Roman" w:hAnsi="Times New Roman" w:cs="Times New Roman"/>
          <w:sz w:val="24"/>
          <w:szCs w:val="24"/>
        </w:rPr>
        <w:t>,</w:t>
      </w:r>
      <w:r w:rsidR="000E05CB" w:rsidRPr="00EA05A7">
        <w:rPr>
          <w:rFonts w:ascii="Times New Roman" w:hAnsi="Times New Roman" w:cs="Times New Roman"/>
          <w:sz w:val="24"/>
          <w:szCs w:val="24"/>
        </w:rPr>
        <w:t xml:space="preserve"> India [publisher] AND health occupations [Mesh]</w:t>
      </w:r>
      <w:r w:rsidR="00DB35CB" w:rsidRPr="00EA05A7">
        <w:rPr>
          <w:rFonts w:ascii="Times New Roman" w:hAnsi="Times New Roman" w:cs="Times New Roman"/>
          <w:sz w:val="24"/>
          <w:szCs w:val="24"/>
        </w:rPr>
        <w:t>,</w:t>
      </w:r>
      <w:r w:rsidR="000E05CB" w:rsidRPr="00EA05A7">
        <w:rPr>
          <w:rFonts w:ascii="Times New Roman" w:hAnsi="Times New Roman" w:cs="Times New Roman"/>
          <w:sz w:val="24"/>
          <w:szCs w:val="24"/>
        </w:rPr>
        <w:t xml:space="preserve"> India [</w:t>
      </w:r>
      <w:proofErr w:type="spellStart"/>
      <w:r w:rsidR="000E05CB" w:rsidRPr="00EA05A7">
        <w:rPr>
          <w:rFonts w:ascii="Times New Roman" w:hAnsi="Times New Roman" w:cs="Times New Roman"/>
          <w:sz w:val="24"/>
          <w:szCs w:val="24"/>
        </w:rPr>
        <w:t>pl</w:t>
      </w:r>
      <w:proofErr w:type="spellEnd"/>
      <w:r w:rsidR="000E05CB" w:rsidRPr="00EA05A7">
        <w:rPr>
          <w:rFonts w:ascii="Times New Roman" w:hAnsi="Times New Roman" w:cs="Times New Roman"/>
          <w:sz w:val="24"/>
          <w:szCs w:val="24"/>
        </w:rPr>
        <w:t>] NOT India [publisher] AND health occupations [Mesh]}.</w:t>
      </w:r>
    </w:p>
    <w:p w:rsidR="000F701E" w:rsidRDefault="009E4131"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Use of the checklist</w:t>
      </w:r>
      <w:r w:rsidR="004967BF" w:rsidRPr="00EA05A7">
        <w:rPr>
          <w:rFonts w:ascii="Times New Roman" w:hAnsi="Times New Roman" w:cs="Times New Roman"/>
          <w:i/>
          <w:sz w:val="24"/>
          <w:szCs w:val="24"/>
        </w:rPr>
        <w:t xml:space="preserve">, </w:t>
      </w:r>
      <w:r w:rsidRPr="00EA05A7">
        <w:rPr>
          <w:rFonts w:ascii="Times New Roman" w:hAnsi="Times New Roman" w:cs="Times New Roman"/>
          <w:i/>
          <w:sz w:val="24"/>
          <w:szCs w:val="24"/>
        </w:rPr>
        <w:t xml:space="preserve">scoring </w:t>
      </w:r>
      <w:r w:rsidR="004967BF" w:rsidRPr="00EA05A7">
        <w:rPr>
          <w:rFonts w:ascii="Times New Roman" w:hAnsi="Times New Roman" w:cs="Times New Roman"/>
          <w:i/>
          <w:sz w:val="24"/>
          <w:szCs w:val="24"/>
        </w:rPr>
        <w:t>and calculation of adherence</w:t>
      </w:r>
      <w:r w:rsidR="006B5FC9" w:rsidRPr="00EA05A7">
        <w:rPr>
          <w:rFonts w:ascii="Times New Roman" w:hAnsi="Times New Roman" w:cs="Times New Roman"/>
          <w:sz w:val="24"/>
          <w:szCs w:val="24"/>
        </w:rPr>
        <w:t xml:space="preserve"> </w:t>
      </w:r>
      <w:r w:rsidRPr="00EA05A7">
        <w:rPr>
          <w:rFonts w:ascii="Times New Roman" w:hAnsi="Times New Roman" w:cs="Times New Roman"/>
          <w:sz w:val="24"/>
          <w:szCs w:val="24"/>
        </w:rPr>
        <w:t>– The 13 item CAR</w:t>
      </w:r>
      <w:r w:rsidR="00F134F8" w:rsidRPr="00EA05A7">
        <w:rPr>
          <w:rFonts w:ascii="Times New Roman" w:hAnsi="Times New Roman" w:cs="Times New Roman"/>
          <w:sz w:val="24"/>
          <w:szCs w:val="24"/>
        </w:rPr>
        <w:t>E</w:t>
      </w:r>
      <w:r w:rsidRPr="00EA05A7">
        <w:rPr>
          <w:rFonts w:ascii="Times New Roman" w:hAnsi="Times New Roman" w:cs="Times New Roman"/>
          <w:sz w:val="24"/>
          <w:szCs w:val="24"/>
        </w:rPr>
        <w:t xml:space="preserve"> checklist </w:t>
      </w:r>
      <w:r w:rsidR="00D051D5" w:rsidRPr="00EA05A7">
        <w:rPr>
          <w:rFonts w:ascii="Times New Roman" w:hAnsi="Times New Roman" w:cs="Times New Roman"/>
          <w:sz w:val="24"/>
          <w:szCs w:val="24"/>
          <w:highlight w:val="yellow"/>
        </w:rPr>
        <w:t>[6]</w:t>
      </w:r>
      <w:r w:rsidR="00D051D5" w:rsidRPr="00EA05A7">
        <w:rPr>
          <w:rFonts w:ascii="Times New Roman" w:hAnsi="Times New Roman" w:cs="Times New Roman"/>
          <w:sz w:val="24"/>
          <w:szCs w:val="24"/>
        </w:rPr>
        <w:t xml:space="preserve"> </w:t>
      </w:r>
      <w:r w:rsidRPr="00EA05A7">
        <w:rPr>
          <w:rFonts w:ascii="Times New Roman" w:hAnsi="Times New Roman" w:cs="Times New Roman"/>
          <w:sz w:val="24"/>
          <w:szCs w:val="24"/>
        </w:rPr>
        <w:t xml:space="preserve">was used </w:t>
      </w:r>
      <w:r w:rsidR="00786F2E" w:rsidRPr="00EA05A7">
        <w:rPr>
          <w:rFonts w:ascii="Times New Roman" w:hAnsi="Times New Roman" w:cs="Times New Roman"/>
          <w:sz w:val="24"/>
          <w:szCs w:val="24"/>
        </w:rPr>
        <w:t xml:space="preserve">and individual components were allocated weighted scores and a total score per report was calculated. This total score was then converted into a percent total score. </w:t>
      </w:r>
      <w:r w:rsidR="006B5FC9" w:rsidRPr="00EA05A7">
        <w:rPr>
          <w:rFonts w:ascii="Times New Roman" w:hAnsi="Times New Roman" w:cs="Times New Roman"/>
          <w:sz w:val="24"/>
          <w:szCs w:val="24"/>
        </w:rPr>
        <w:t xml:space="preserve"> Case reports were classifie</w:t>
      </w:r>
      <w:r w:rsidR="00DB35CB" w:rsidRPr="00EA05A7">
        <w:rPr>
          <w:rFonts w:ascii="Times New Roman" w:hAnsi="Times New Roman" w:cs="Times New Roman"/>
          <w:sz w:val="24"/>
          <w:szCs w:val="24"/>
        </w:rPr>
        <w:t>d as having excellent</w:t>
      </w:r>
      <w:r w:rsidR="006B5FC9" w:rsidRPr="00166474">
        <w:rPr>
          <w:rFonts w:ascii="Times New Roman" w:hAnsi="Times New Roman" w:cs="Times New Roman"/>
          <w:sz w:val="24"/>
          <w:szCs w:val="24"/>
        </w:rPr>
        <w:t>, good</w:t>
      </w:r>
      <w:r w:rsidR="00BA3598" w:rsidRPr="00166474">
        <w:rPr>
          <w:rFonts w:ascii="Times New Roman" w:hAnsi="Times New Roman" w:cs="Times New Roman"/>
          <w:sz w:val="24"/>
          <w:szCs w:val="24"/>
        </w:rPr>
        <w:t xml:space="preserve">, </w:t>
      </w:r>
      <w:r w:rsidR="00DB35CB" w:rsidRPr="00166474">
        <w:rPr>
          <w:rFonts w:ascii="Times New Roman" w:hAnsi="Times New Roman" w:cs="Times New Roman"/>
          <w:sz w:val="24"/>
          <w:szCs w:val="24"/>
        </w:rPr>
        <w:t xml:space="preserve">average </w:t>
      </w:r>
      <w:r w:rsidR="006B5FC9" w:rsidRPr="00166474">
        <w:rPr>
          <w:rFonts w:ascii="Times New Roman" w:hAnsi="Times New Roman" w:cs="Times New Roman"/>
          <w:sz w:val="24"/>
          <w:szCs w:val="24"/>
        </w:rPr>
        <w:t xml:space="preserve">or poor adherence if </w:t>
      </w:r>
      <w:r w:rsidR="00A837D0" w:rsidRPr="00166474">
        <w:rPr>
          <w:rFonts w:ascii="Times New Roman" w:hAnsi="Times New Roman" w:cs="Times New Roman"/>
          <w:sz w:val="24"/>
          <w:szCs w:val="24"/>
        </w:rPr>
        <w:t xml:space="preserve">the scores fell into the following ranges respectively [100-90%, </w:t>
      </w:r>
      <w:r w:rsidR="004E4162" w:rsidRPr="00166474">
        <w:rPr>
          <w:rFonts w:ascii="Times New Roman" w:hAnsi="Times New Roman" w:cs="Times New Roman"/>
          <w:sz w:val="24"/>
          <w:szCs w:val="24"/>
        </w:rPr>
        <w:t>89-70%</w:t>
      </w:r>
      <w:r w:rsidR="000F701E">
        <w:rPr>
          <w:rFonts w:ascii="Times New Roman" w:hAnsi="Times New Roman" w:cs="Times New Roman"/>
          <w:sz w:val="24"/>
          <w:szCs w:val="24"/>
        </w:rPr>
        <w:t xml:space="preserve">, </w:t>
      </w:r>
      <w:r w:rsidR="004E4162" w:rsidRPr="00166474">
        <w:rPr>
          <w:rFonts w:ascii="Times New Roman" w:hAnsi="Times New Roman" w:cs="Times New Roman"/>
          <w:sz w:val="24"/>
          <w:szCs w:val="24"/>
        </w:rPr>
        <w:t>69-50% and 49% or lower</w:t>
      </w:r>
      <w:r w:rsidR="00A837D0" w:rsidRPr="00166474">
        <w:rPr>
          <w:rFonts w:ascii="Times New Roman" w:hAnsi="Times New Roman" w:cs="Times New Roman"/>
          <w:sz w:val="24"/>
          <w:szCs w:val="24"/>
        </w:rPr>
        <w:t>]</w:t>
      </w:r>
      <w:r w:rsidR="00D12542" w:rsidRPr="00166474">
        <w:rPr>
          <w:rFonts w:ascii="Times New Roman" w:hAnsi="Times New Roman" w:cs="Times New Roman"/>
          <w:sz w:val="24"/>
          <w:szCs w:val="24"/>
        </w:rPr>
        <w:t xml:space="preserve">. </w:t>
      </w:r>
      <w:r w:rsidR="00166474">
        <w:rPr>
          <w:rFonts w:ascii="Times New Roman" w:hAnsi="Times New Roman" w:cs="Times New Roman"/>
          <w:sz w:val="24"/>
          <w:szCs w:val="24"/>
        </w:rPr>
        <w:t xml:space="preserve">Adherence for the sub-items of the CARE guidelines was similarly calculated. </w:t>
      </w:r>
      <w:r w:rsidR="00056954" w:rsidRPr="00166474">
        <w:rPr>
          <w:rFonts w:ascii="Times New Roman" w:hAnsi="Times New Roman" w:cs="Times New Roman"/>
          <w:sz w:val="24"/>
          <w:szCs w:val="24"/>
        </w:rPr>
        <w:t>All of the</w:t>
      </w:r>
      <w:r w:rsidR="00056954">
        <w:rPr>
          <w:rFonts w:ascii="Times New Roman" w:hAnsi="Times New Roman" w:cs="Times New Roman"/>
          <w:sz w:val="24"/>
          <w:szCs w:val="24"/>
        </w:rPr>
        <w:t>se w</w:t>
      </w:r>
      <w:r w:rsidR="00056954" w:rsidRPr="00166474">
        <w:rPr>
          <w:rFonts w:ascii="Times New Roman" w:hAnsi="Times New Roman" w:cs="Times New Roman"/>
          <w:sz w:val="24"/>
          <w:szCs w:val="24"/>
        </w:rPr>
        <w:t>ere done through consensus in a series of meetings among the authors.</w:t>
      </w:r>
      <w:r w:rsidR="00056954">
        <w:rPr>
          <w:rFonts w:ascii="Times New Roman" w:hAnsi="Times New Roman" w:cs="Times New Roman"/>
          <w:sz w:val="24"/>
          <w:szCs w:val="24"/>
        </w:rPr>
        <w:t xml:space="preserve"> </w:t>
      </w:r>
      <w:r w:rsidR="000F701E" w:rsidRPr="00EA05A7">
        <w:rPr>
          <w:rFonts w:ascii="Times New Roman" w:hAnsi="Times New Roman" w:cs="Times New Roman"/>
          <w:sz w:val="24"/>
          <w:szCs w:val="24"/>
        </w:rPr>
        <w:t xml:space="preserve">Journals identified via the search were classified as general medical, </w:t>
      </w:r>
      <w:proofErr w:type="spellStart"/>
      <w:r w:rsidR="000F701E" w:rsidRPr="00EA05A7">
        <w:rPr>
          <w:rFonts w:ascii="Times New Roman" w:hAnsi="Times New Roman" w:cs="Times New Roman"/>
          <w:sz w:val="24"/>
          <w:szCs w:val="24"/>
        </w:rPr>
        <w:t>special</w:t>
      </w:r>
      <w:r w:rsidR="000F701E">
        <w:rPr>
          <w:rFonts w:ascii="Times New Roman" w:hAnsi="Times New Roman" w:cs="Times New Roman"/>
          <w:sz w:val="24"/>
          <w:szCs w:val="24"/>
        </w:rPr>
        <w:t>i</w:t>
      </w:r>
      <w:r w:rsidR="000F701E" w:rsidRPr="00EA05A7">
        <w:rPr>
          <w:rFonts w:ascii="Times New Roman" w:hAnsi="Times New Roman" w:cs="Times New Roman"/>
          <w:sz w:val="24"/>
          <w:szCs w:val="24"/>
        </w:rPr>
        <w:t>ty</w:t>
      </w:r>
      <w:proofErr w:type="spellEnd"/>
      <w:r w:rsidR="000F701E" w:rsidRPr="00EA05A7">
        <w:rPr>
          <w:rFonts w:ascii="Times New Roman" w:hAnsi="Times New Roman" w:cs="Times New Roman"/>
          <w:sz w:val="24"/>
          <w:szCs w:val="24"/>
        </w:rPr>
        <w:t xml:space="preserve"> or super-</w:t>
      </w:r>
      <w:proofErr w:type="spellStart"/>
      <w:r w:rsidR="000F701E" w:rsidRPr="00EA05A7">
        <w:rPr>
          <w:rFonts w:ascii="Times New Roman" w:hAnsi="Times New Roman" w:cs="Times New Roman"/>
          <w:sz w:val="24"/>
          <w:szCs w:val="24"/>
        </w:rPr>
        <w:t>special</w:t>
      </w:r>
      <w:r w:rsidR="000F701E">
        <w:rPr>
          <w:rFonts w:ascii="Times New Roman" w:hAnsi="Times New Roman" w:cs="Times New Roman"/>
          <w:sz w:val="24"/>
          <w:szCs w:val="24"/>
        </w:rPr>
        <w:t>i</w:t>
      </w:r>
      <w:r w:rsidR="000F701E" w:rsidRPr="00EA05A7">
        <w:rPr>
          <w:rFonts w:ascii="Times New Roman" w:hAnsi="Times New Roman" w:cs="Times New Roman"/>
          <w:sz w:val="24"/>
          <w:szCs w:val="24"/>
        </w:rPr>
        <w:t>ty</w:t>
      </w:r>
      <w:proofErr w:type="spellEnd"/>
      <w:r w:rsidR="000F701E" w:rsidRPr="00EA05A7">
        <w:rPr>
          <w:rFonts w:ascii="Times New Roman" w:hAnsi="Times New Roman" w:cs="Times New Roman"/>
          <w:sz w:val="24"/>
          <w:szCs w:val="24"/>
        </w:rPr>
        <w:t xml:space="preserve"> journals</w:t>
      </w:r>
      <w:r w:rsidR="00056954">
        <w:rPr>
          <w:rFonts w:ascii="Times New Roman" w:hAnsi="Times New Roman" w:cs="Times New Roman"/>
          <w:sz w:val="24"/>
          <w:szCs w:val="24"/>
        </w:rPr>
        <w:t xml:space="preserve"> and then </w:t>
      </w:r>
      <w:r w:rsidR="000F701E" w:rsidRPr="00EA05A7">
        <w:rPr>
          <w:rFonts w:ascii="Times New Roman" w:hAnsi="Times New Roman" w:cs="Times New Roman"/>
          <w:sz w:val="24"/>
          <w:szCs w:val="24"/>
        </w:rPr>
        <w:t>divided into those with an impact factor more than 1 or less than 1.</w:t>
      </w:r>
    </w:p>
    <w:p w:rsidR="00056954" w:rsidRDefault="00590A14" w:rsidP="00EA05A7">
      <w:pPr>
        <w:spacing w:line="360" w:lineRule="auto"/>
        <w:jc w:val="both"/>
        <w:rPr>
          <w:rFonts w:ascii="Times New Roman" w:hAnsi="Times New Roman" w:cs="Times New Roman"/>
          <w:i/>
          <w:sz w:val="24"/>
          <w:szCs w:val="24"/>
        </w:rPr>
      </w:pPr>
      <w:r w:rsidRPr="00EA05A7">
        <w:rPr>
          <w:rFonts w:ascii="Times New Roman" w:hAnsi="Times New Roman" w:cs="Times New Roman"/>
          <w:i/>
          <w:sz w:val="24"/>
          <w:szCs w:val="24"/>
        </w:rPr>
        <w:t>Outcome measures</w:t>
      </w:r>
      <w:r w:rsidRPr="00EA05A7">
        <w:rPr>
          <w:rFonts w:ascii="Times New Roman" w:hAnsi="Times New Roman" w:cs="Times New Roman"/>
          <w:sz w:val="24"/>
          <w:szCs w:val="24"/>
        </w:rPr>
        <w:t>-</w:t>
      </w:r>
      <w:r w:rsidR="00C04DD1" w:rsidRPr="00EA05A7">
        <w:rPr>
          <w:rFonts w:ascii="Times New Roman" w:hAnsi="Times New Roman" w:cs="Times New Roman"/>
          <w:sz w:val="24"/>
          <w:szCs w:val="24"/>
        </w:rPr>
        <w:t xml:space="preserve"> </w:t>
      </w:r>
      <w:r w:rsidR="00056954">
        <w:rPr>
          <w:rFonts w:ascii="Times New Roman" w:hAnsi="Times New Roman" w:cs="Times New Roman"/>
          <w:sz w:val="24"/>
          <w:szCs w:val="24"/>
        </w:rPr>
        <w:t xml:space="preserve">The proportions of case reports in each adherence category [excellent, very good, good and poor] </w:t>
      </w:r>
      <w:r w:rsidR="00220466">
        <w:rPr>
          <w:rFonts w:ascii="Times New Roman" w:hAnsi="Times New Roman" w:cs="Times New Roman"/>
          <w:sz w:val="24"/>
          <w:szCs w:val="24"/>
        </w:rPr>
        <w:t xml:space="preserve">was analyzed. Likewise, proportions </w:t>
      </w:r>
      <w:proofErr w:type="gramStart"/>
      <w:r w:rsidR="00220466">
        <w:rPr>
          <w:rFonts w:ascii="Times New Roman" w:hAnsi="Times New Roman" w:cs="Times New Roman"/>
          <w:sz w:val="24"/>
          <w:szCs w:val="24"/>
        </w:rPr>
        <w:t>of  case</w:t>
      </w:r>
      <w:proofErr w:type="gramEnd"/>
      <w:r w:rsidR="00220466">
        <w:rPr>
          <w:rFonts w:ascii="Times New Roman" w:hAnsi="Times New Roman" w:cs="Times New Roman"/>
          <w:sz w:val="24"/>
          <w:szCs w:val="24"/>
        </w:rPr>
        <w:t xml:space="preserve"> reports that adhered to each sub-item of the CARE guidelines was also analyzed. </w:t>
      </w:r>
    </w:p>
    <w:p w:rsidR="00590A14" w:rsidRPr="00EA05A7" w:rsidRDefault="00590A14"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Statistical analysis</w:t>
      </w:r>
      <w:r w:rsidRPr="00EA05A7">
        <w:rPr>
          <w:rFonts w:ascii="Times New Roman" w:hAnsi="Times New Roman" w:cs="Times New Roman"/>
          <w:sz w:val="24"/>
          <w:szCs w:val="24"/>
        </w:rPr>
        <w:t xml:space="preserve"> –</w:t>
      </w:r>
      <w:r w:rsidR="00AD34C5" w:rsidRPr="00EA05A7">
        <w:rPr>
          <w:rFonts w:ascii="Times New Roman" w:hAnsi="Times New Roman" w:cs="Times New Roman"/>
          <w:sz w:val="24"/>
          <w:szCs w:val="24"/>
        </w:rPr>
        <w:t xml:space="preserve"> Both descriptive and inferential statistics were applied. </w:t>
      </w:r>
      <w:r w:rsidR="003C6BD4" w:rsidRPr="00EA05A7">
        <w:rPr>
          <w:rFonts w:ascii="Times New Roman" w:hAnsi="Times New Roman" w:cs="Times New Roman"/>
          <w:sz w:val="24"/>
          <w:szCs w:val="24"/>
        </w:rPr>
        <w:t>The total score was expressed as mean and standard deviation [SD]</w:t>
      </w:r>
      <w:r w:rsidR="00BC3781" w:rsidRPr="00EA05A7">
        <w:rPr>
          <w:rFonts w:ascii="Times New Roman" w:hAnsi="Times New Roman" w:cs="Times New Roman"/>
          <w:sz w:val="24"/>
          <w:szCs w:val="24"/>
        </w:rPr>
        <w:t xml:space="preserve"> while the number of journals in each category was expressed as proportions. </w:t>
      </w:r>
      <w:r w:rsidR="00567F3C" w:rsidRPr="00EA05A7">
        <w:rPr>
          <w:rFonts w:ascii="Times New Roman" w:hAnsi="Times New Roman" w:cs="Times New Roman"/>
          <w:sz w:val="24"/>
          <w:szCs w:val="24"/>
        </w:rPr>
        <w:t xml:space="preserve">The association between the type of journal and </w:t>
      </w:r>
      <w:r w:rsidR="00C81733" w:rsidRPr="00EA05A7">
        <w:rPr>
          <w:rFonts w:ascii="Times New Roman" w:hAnsi="Times New Roman" w:cs="Times New Roman"/>
          <w:sz w:val="24"/>
          <w:szCs w:val="24"/>
        </w:rPr>
        <w:t>impact factor with adherence was assessed using the chi-square test</w:t>
      </w:r>
      <w:r w:rsidR="0004201F" w:rsidRPr="00EA05A7">
        <w:rPr>
          <w:rFonts w:ascii="Times New Roman" w:hAnsi="Times New Roman" w:cs="Times New Roman"/>
          <w:sz w:val="24"/>
          <w:szCs w:val="24"/>
        </w:rPr>
        <w:t xml:space="preserve"> and crude odds ratios with 95% Confidence Intervals [CIs] generated</w:t>
      </w:r>
      <w:r w:rsidR="00C81733" w:rsidRPr="00EA05A7">
        <w:rPr>
          <w:rFonts w:ascii="Times New Roman" w:hAnsi="Times New Roman" w:cs="Times New Roman"/>
          <w:sz w:val="24"/>
          <w:szCs w:val="24"/>
        </w:rPr>
        <w:t xml:space="preserve">. All analyses were done using Microsoft Excel and a p value of less than 5% was considered significant. </w:t>
      </w:r>
    </w:p>
    <w:p w:rsidR="00E25C9F" w:rsidRPr="00EA05A7" w:rsidRDefault="00E25C9F" w:rsidP="00EA05A7">
      <w:pPr>
        <w:spacing w:line="360" w:lineRule="auto"/>
        <w:jc w:val="both"/>
        <w:rPr>
          <w:rFonts w:ascii="Times New Roman" w:hAnsi="Times New Roman" w:cs="Times New Roman"/>
          <w:sz w:val="24"/>
          <w:szCs w:val="24"/>
        </w:rPr>
      </w:pPr>
    </w:p>
    <w:p w:rsidR="00E25C9F" w:rsidRPr="00EA05A7" w:rsidRDefault="00E25C9F" w:rsidP="00EA05A7">
      <w:pPr>
        <w:spacing w:line="360" w:lineRule="auto"/>
        <w:jc w:val="both"/>
        <w:rPr>
          <w:rFonts w:ascii="Times New Roman" w:hAnsi="Times New Roman" w:cs="Times New Roman"/>
          <w:b/>
          <w:sz w:val="24"/>
          <w:szCs w:val="24"/>
        </w:rPr>
      </w:pPr>
      <w:r w:rsidRPr="00EA05A7">
        <w:rPr>
          <w:rFonts w:ascii="Times New Roman" w:hAnsi="Times New Roman" w:cs="Times New Roman"/>
          <w:b/>
          <w:sz w:val="24"/>
          <w:szCs w:val="24"/>
        </w:rPr>
        <w:t>Results</w:t>
      </w:r>
    </w:p>
    <w:p w:rsidR="00E25C9F" w:rsidRPr="00EA05A7" w:rsidRDefault="0007605C"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Demographics</w:t>
      </w:r>
      <w:r w:rsidRPr="00EA05A7">
        <w:rPr>
          <w:rFonts w:ascii="Times New Roman" w:hAnsi="Times New Roman" w:cs="Times New Roman"/>
          <w:sz w:val="24"/>
          <w:szCs w:val="24"/>
        </w:rPr>
        <w:t xml:space="preserve"> </w:t>
      </w:r>
      <w:r w:rsidR="00DE5642" w:rsidRPr="00EA05A7">
        <w:rPr>
          <w:rFonts w:ascii="Times New Roman" w:hAnsi="Times New Roman" w:cs="Times New Roman"/>
          <w:sz w:val="24"/>
          <w:szCs w:val="24"/>
        </w:rPr>
        <w:t>–</w:t>
      </w:r>
      <w:r w:rsidRPr="00EA05A7">
        <w:rPr>
          <w:rFonts w:ascii="Times New Roman" w:hAnsi="Times New Roman" w:cs="Times New Roman"/>
          <w:sz w:val="24"/>
          <w:szCs w:val="24"/>
        </w:rPr>
        <w:t xml:space="preserve"> </w:t>
      </w:r>
      <w:r w:rsidR="00DE5642" w:rsidRPr="00EA05A7">
        <w:rPr>
          <w:rFonts w:ascii="Times New Roman" w:hAnsi="Times New Roman" w:cs="Times New Roman"/>
          <w:sz w:val="24"/>
          <w:szCs w:val="24"/>
        </w:rPr>
        <w:t xml:space="preserve"> A total of n = 162 journals </w:t>
      </w:r>
      <w:r w:rsidR="005D0F59" w:rsidRPr="00EA05A7">
        <w:rPr>
          <w:rFonts w:ascii="Times New Roman" w:hAnsi="Times New Roman" w:cs="Times New Roman"/>
          <w:sz w:val="24"/>
          <w:szCs w:val="24"/>
        </w:rPr>
        <w:t>were identified by the search strategy</w:t>
      </w:r>
      <w:r w:rsidR="006D7927" w:rsidRPr="00EA05A7">
        <w:rPr>
          <w:rFonts w:ascii="Times New Roman" w:hAnsi="Times New Roman" w:cs="Times New Roman"/>
          <w:sz w:val="24"/>
          <w:szCs w:val="24"/>
        </w:rPr>
        <w:t xml:space="preserve">. Of these, 126 </w:t>
      </w:r>
      <w:r w:rsidR="00096C59" w:rsidRPr="00EA05A7">
        <w:rPr>
          <w:rFonts w:ascii="Times New Roman" w:hAnsi="Times New Roman" w:cs="Times New Roman"/>
          <w:sz w:val="24"/>
          <w:szCs w:val="24"/>
        </w:rPr>
        <w:t>[77.8%]</w:t>
      </w:r>
      <w:r w:rsidR="005D0F59" w:rsidRPr="00EA05A7">
        <w:rPr>
          <w:rFonts w:ascii="Times New Roman" w:hAnsi="Times New Roman" w:cs="Times New Roman"/>
          <w:sz w:val="24"/>
          <w:szCs w:val="24"/>
        </w:rPr>
        <w:t xml:space="preserve"> </w:t>
      </w:r>
      <w:r w:rsidR="00096C59" w:rsidRPr="00EA05A7">
        <w:rPr>
          <w:rFonts w:ascii="Times New Roman" w:hAnsi="Times New Roman" w:cs="Times New Roman"/>
          <w:sz w:val="24"/>
          <w:szCs w:val="24"/>
        </w:rPr>
        <w:t xml:space="preserve">were excluded for the following reasons – surgical or non-medical journals [n=37], not currently indexed [n=33], not currently active [n=24], published from India but for another country [n=20] and did not publish case reports [n=12]. </w:t>
      </w:r>
      <w:r w:rsidR="005F0459" w:rsidRPr="00EA05A7">
        <w:rPr>
          <w:rFonts w:ascii="Times New Roman" w:hAnsi="Times New Roman" w:cs="Times New Roman"/>
          <w:sz w:val="24"/>
          <w:szCs w:val="24"/>
        </w:rPr>
        <w:t xml:space="preserve">There </w:t>
      </w:r>
      <w:proofErr w:type="gramStart"/>
      <w:r w:rsidR="005F0459" w:rsidRPr="00EA05A7">
        <w:rPr>
          <w:rFonts w:ascii="Times New Roman" w:hAnsi="Times New Roman" w:cs="Times New Roman"/>
          <w:sz w:val="24"/>
          <w:szCs w:val="24"/>
        </w:rPr>
        <w:t>were</w:t>
      </w:r>
      <w:proofErr w:type="gramEnd"/>
      <w:r w:rsidR="005F0459" w:rsidRPr="00EA05A7">
        <w:rPr>
          <w:rFonts w:ascii="Times New Roman" w:hAnsi="Times New Roman" w:cs="Times New Roman"/>
          <w:sz w:val="24"/>
          <w:szCs w:val="24"/>
        </w:rPr>
        <w:t xml:space="preserve"> n=6 general medical, n = 21 </w:t>
      </w:r>
      <w:proofErr w:type="spellStart"/>
      <w:r w:rsidR="005F0459" w:rsidRPr="00EA05A7">
        <w:rPr>
          <w:rFonts w:ascii="Times New Roman" w:hAnsi="Times New Roman" w:cs="Times New Roman"/>
          <w:sz w:val="24"/>
          <w:szCs w:val="24"/>
        </w:rPr>
        <w:t>speciality</w:t>
      </w:r>
      <w:proofErr w:type="spellEnd"/>
      <w:r w:rsidR="005F0459" w:rsidRPr="00EA05A7">
        <w:rPr>
          <w:rFonts w:ascii="Times New Roman" w:hAnsi="Times New Roman" w:cs="Times New Roman"/>
          <w:sz w:val="24"/>
          <w:szCs w:val="24"/>
        </w:rPr>
        <w:t xml:space="preserve"> and n = 09 </w:t>
      </w:r>
      <w:proofErr w:type="spellStart"/>
      <w:r w:rsidR="005F0459" w:rsidRPr="00EA05A7">
        <w:rPr>
          <w:rFonts w:ascii="Times New Roman" w:hAnsi="Times New Roman" w:cs="Times New Roman"/>
          <w:sz w:val="24"/>
          <w:szCs w:val="24"/>
        </w:rPr>
        <w:t>superspeciality</w:t>
      </w:r>
      <w:proofErr w:type="spellEnd"/>
      <w:r w:rsidR="005F0459" w:rsidRPr="00EA05A7">
        <w:rPr>
          <w:rFonts w:ascii="Times New Roman" w:hAnsi="Times New Roman" w:cs="Times New Roman"/>
          <w:sz w:val="24"/>
          <w:szCs w:val="24"/>
        </w:rPr>
        <w:t xml:space="preserve"> journals. </w:t>
      </w:r>
      <w:r w:rsidR="00FB039D" w:rsidRPr="00EA05A7">
        <w:rPr>
          <w:rFonts w:ascii="Times New Roman" w:hAnsi="Times New Roman" w:cs="Times New Roman"/>
          <w:sz w:val="24"/>
          <w:szCs w:val="24"/>
        </w:rPr>
        <w:t>Twenty-nine</w:t>
      </w:r>
      <w:r w:rsidR="005F0459" w:rsidRPr="00EA05A7">
        <w:rPr>
          <w:rFonts w:ascii="Times New Roman" w:hAnsi="Times New Roman" w:cs="Times New Roman"/>
          <w:sz w:val="24"/>
          <w:szCs w:val="24"/>
        </w:rPr>
        <w:t xml:space="preserve"> journals had an impact factor below one while the </w:t>
      </w:r>
      <w:r w:rsidR="005F0459" w:rsidRPr="00220466">
        <w:rPr>
          <w:rFonts w:ascii="Times New Roman" w:hAnsi="Times New Roman" w:cs="Times New Roman"/>
          <w:sz w:val="24"/>
          <w:szCs w:val="24"/>
        </w:rPr>
        <w:t xml:space="preserve">remaining </w:t>
      </w:r>
      <w:r w:rsidR="00220466">
        <w:rPr>
          <w:rFonts w:ascii="Times New Roman" w:hAnsi="Times New Roman" w:cs="Times New Roman"/>
          <w:sz w:val="24"/>
          <w:szCs w:val="24"/>
        </w:rPr>
        <w:t xml:space="preserve">n = </w:t>
      </w:r>
      <w:r w:rsidR="00DB35CB" w:rsidRPr="00220466">
        <w:rPr>
          <w:rFonts w:ascii="Times New Roman" w:hAnsi="Times New Roman" w:cs="Times New Roman"/>
          <w:sz w:val="24"/>
          <w:szCs w:val="24"/>
        </w:rPr>
        <w:t>7</w:t>
      </w:r>
      <w:r w:rsidR="005F0459" w:rsidRPr="00EA05A7">
        <w:rPr>
          <w:rFonts w:ascii="Times New Roman" w:hAnsi="Times New Roman" w:cs="Times New Roman"/>
          <w:sz w:val="24"/>
          <w:szCs w:val="24"/>
        </w:rPr>
        <w:t xml:space="preserve"> had an impact factor more than 1. </w:t>
      </w:r>
      <w:r w:rsidR="00096C59" w:rsidRPr="00EA05A7">
        <w:rPr>
          <w:rFonts w:ascii="Times New Roman" w:hAnsi="Times New Roman" w:cs="Times New Roman"/>
          <w:sz w:val="24"/>
          <w:szCs w:val="24"/>
        </w:rPr>
        <w:t xml:space="preserve">A total of </w:t>
      </w:r>
      <w:r w:rsidR="005F0459" w:rsidRPr="00EA05A7">
        <w:rPr>
          <w:rFonts w:ascii="Times New Roman" w:hAnsi="Times New Roman" w:cs="Times New Roman"/>
          <w:sz w:val="24"/>
          <w:szCs w:val="24"/>
        </w:rPr>
        <w:t xml:space="preserve">n=36 Indian medical journals </w:t>
      </w:r>
      <w:r w:rsidR="005F0459" w:rsidRPr="00EA05A7">
        <w:rPr>
          <w:rFonts w:ascii="Times New Roman" w:hAnsi="Times New Roman" w:cs="Times New Roman"/>
          <w:sz w:val="24"/>
          <w:szCs w:val="24"/>
        </w:rPr>
        <w:lastRenderedPageBreak/>
        <w:t>formed the final sample and n</w:t>
      </w:r>
      <w:r w:rsidR="00C71DF3" w:rsidRPr="00EA05A7">
        <w:rPr>
          <w:rFonts w:ascii="Times New Roman" w:hAnsi="Times New Roman" w:cs="Times New Roman"/>
          <w:sz w:val="24"/>
          <w:szCs w:val="24"/>
        </w:rPr>
        <w:t xml:space="preserve"> = </w:t>
      </w:r>
      <w:r w:rsidR="005F0459" w:rsidRPr="00EA05A7">
        <w:rPr>
          <w:rFonts w:ascii="Times New Roman" w:hAnsi="Times New Roman" w:cs="Times New Roman"/>
          <w:sz w:val="24"/>
          <w:szCs w:val="24"/>
        </w:rPr>
        <w:t xml:space="preserve">1178 case reports were published in these journals in 2015. Table 1 gives the </w:t>
      </w:r>
      <w:r w:rsidR="00491100" w:rsidRPr="00EA05A7">
        <w:rPr>
          <w:rFonts w:ascii="Times New Roman" w:hAnsi="Times New Roman" w:cs="Times New Roman"/>
          <w:sz w:val="24"/>
          <w:szCs w:val="24"/>
        </w:rPr>
        <w:t>breakup</w:t>
      </w:r>
      <w:r w:rsidR="005F0459" w:rsidRPr="00EA05A7">
        <w:rPr>
          <w:rFonts w:ascii="Times New Roman" w:hAnsi="Times New Roman" w:cs="Times New Roman"/>
          <w:sz w:val="24"/>
          <w:szCs w:val="24"/>
        </w:rPr>
        <w:t xml:space="preserve"> of numbers of case reports published in each of these </w:t>
      </w:r>
      <w:r w:rsidR="00491100">
        <w:rPr>
          <w:rFonts w:ascii="Times New Roman" w:hAnsi="Times New Roman" w:cs="Times New Roman"/>
          <w:sz w:val="24"/>
          <w:szCs w:val="24"/>
        </w:rPr>
        <w:t>journals</w:t>
      </w:r>
      <w:r w:rsidR="005F0459" w:rsidRPr="00EA05A7">
        <w:rPr>
          <w:rFonts w:ascii="Times New Roman" w:hAnsi="Times New Roman" w:cs="Times New Roman"/>
          <w:sz w:val="24"/>
          <w:szCs w:val="24"/>
        </w:rPr>
        <w:t>.</w:t>
      </w:r>
      <w:r w:rsidR="00B166B6" w:rsidRPr="00EA05A7">
        <w:rPr>
          <w:rFonts w:ascii="Times New Roman" w:hAnsi="Times New Roman" w:cs="Times New Roman"/>
          <w:sz w:val="24"/>
          <w:szCs w:val="24"/>
        </w:rPr>
        <w:t xml:space="preserve"> </w:t>
      </w:r>
    </w:p>
    <w:p w:rsidR="00902E4D" w:rsidRDefault="009F47CF"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Overall adherence</w:t>
      </w:r>
      <w:r w:rsidR="00FB039D" w:rsidRPr="00EA05A7">
        <w:rPr>
          <w:rFonts w:ascii="Times New Roman" w:hAnsi="Times New Roman" w:cs="Times New Roman"/>
          <w:i/>
          <w:sz w:val="24"/>
          <w:szCs w:val="24"/>
        </w:rPr>
        <w:t xml:space="preserve"> </w:t>
      </w:r>
      <w:r w:rsidR="005F5C2E" w:rsidRPr="00EA05A7">
        <w:rPr>
          <w:rFonts w:ascii="Times New Roman" w:hAnsi="Times New Roman" w:cs="Times New Roman"/>
          <w:i/>
          <w:sz w:val="24"/>
          <w:szCs w:val="24"/>
        </w:rPr>
        <w:t>of case reports [n=</w:t>
      </w:r>
      <w:r w:rsidR="00C71DF3" w:rsidRPr="00EA05A7">
        <w:rPr>
          <w:rFonts w:ascii="Times New Roman" w:hAnsi="Times New Roman" w:cs="Times New Roman"/>
          <w:i/>
          <w:sz w:val="24"/>
          <w:szCs w:val="24"/>
        </w:rPr>
        <w:t>1178]</w:t>
      </w:r>
      <w:r w:rsidRPr="00EA05A7">
        <w:rPr>
          <w:rFonts w:ascii="Times New Roman" w:hAnsi="Times New Roman" w:cs="Times New Roman"/>
          <w:sz w:val="24"/>
          <w:szCs w:val="24"/>
        </w:rPr>
        <w:t xml:space="preserve"> </w:t>
      </w:r>
      <w:r w:rsidR="00262950" w:rsidRPr="00EA05A7">
        <w:rPr>
          <w:rFonts w:ascii="Times New Roman" w:hAnsi="Times New Roman" w:cs="Times New Roman"/>
          <w:sz w:val="24"/>
          <w:szCs w:val="24"/>
        </w:rPr>
        <w:t>–</w:t>
      </w:r>
      <w:r w:rsidRPr="00EA05A7">
        <w:rPr>
          <w:rFonts w:ascii="Times New Roman" w:hAnsi="Times New Roman" w:cs="Times New Roman"/>
          <w:sz w:val="24"/>
          <w:szCs w:val="24"/>
        </w:rPr>
        <w:t xml:space="preserve"> </w:t>
      </w:r>
      <w:r w:rsidR="00B166B6" w:rsidRPr="00EA05A7">
        <w:rPr>
          <w:rFonts w:ascii="Times New Roman" w:hAnsi="Times New Roman" w:cs="Times New Roman"/>
          <w:sz w:val="24"/>
          <w:szCs w:val="24"/>
        </w:rPr>
        <w:t xml:space="preserve">The overall percent adherence score </w:t>
      </w:r>
      <w:r w:rsidR="00EC253A">
        <w:rPr>
          <w:rFonts w:ascii="Times New Roman" w:hAnsi="Times New Roman" w:cs="Times New Roman"/>
          <w:sz w:val="24"/>
          <w:szCs w:val="24"/>
        </w:rPr>
        <w:t xml:space="preserve">{expressed as mean [SD}} </w:t>
      </w:r>
      <w:r w:rsidR="00B166B6" w:rsidRPr="00EA05A7">
        <w:rPr>
          <w:rFonts w:ascii="Times New Roman" w:hAnsi="Times New Roman" w:cs="Times New Roman"/>
          <w:sz w:val="24"/>
          <w:szCs w:val="24"/>
        </w:rPr>
        <w:t xml:space="preserve">for all journals was 61.2% [9.2]. </w:t>
      </w:r>
      <w:r w:rsidR="00902E4D">
        <w:rPr>
          <w:rFonts w:ascii="Times New Roman" w:hAnsi="Times New Roman" w:cs="Times New Roman"/>
          <w:sz w:val="24"/>
          <w:szCs w:val="24"/>
        </w:rPr>
        <w:t>It was seen that 10.3% case reports had poor adherence, 70.7% average and 19% good adherence. No case report fell into the excellent adherence category.</w:t>
      </w:r>
    </w:p>
    <w:p w:rsidR="00262950" w:rsidRPr="00EA05A7" w:rsidRDefault="00262950"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Adherence of sub-items of the CARE checklist</w:t>
      </w:r>
      <w:r w:rsidR="00902E4D">
        <w:rPr>
          <w:rFonts w:ascii="Times New Roman" w:hAnsi="Times New Roman" w:cs="Times New Roman"/>
          <w:i/>
          <w:sz w:val="24"/>
          <w:szCs w:val="24"/>
        </w:rPr>
        <w:t xml:space="preserve"> expressed as mean [SD]</w:t>
      </w:r>
      <w:r w:rsidRPr="00EA05A7">
        <w:rPr>
          <w:rFonts w:ascii="Times New Roman" w:hAnsi="Times New Roman" w:cs="Times New Roman"/>
          <w:i/>
          <w:sz w:val="24"/>
          <w:szCs w:val="24"/>
        </w:rPr>
        <w:t xml:space="preserve"> </w:t>
      </w:r>
      <w:r w:rsidR="005F5C2E" w:rsidRPr="00EA05A7">
        <w:rPr>
          <w:rFonts w:ascii="Times New Roman" w:hAnsi="Times New Roman" w:cs="Times New Roman"/>
          <w:sz w:val="24"/>
          <w:szCs w:val="24"/>
        </w:rPr>
        <w:t>–</w:t>
      </w:r>
      <w:r w:rsidRPr="00EA05A7">
        <w:rPr>
          <w:rFonts w:ascii="Times New Roman" w:hAnsi="Times New Roman" w:cs="Times New Roman"/>
          <w:sz w:val="24"/>
          <w:szCs w:val="24"/>
        </w:rPr>
        <w:t xml:space="preserve"> </w:t>
      </w:r>
      <w:r w:rsidR="005F5C2E" w:rsidRPr="00EA05A7">
        <w:rPr>
          <w:rFonts w:ascii="Times New Roman" w:hAnsi="Times New Roman" w:cs="Times New Roman"/>
          <w:sz w:val="24"/>
          <w:szCs w:val="24"/>
        </w:rPr>
        <w:t>The best adherence was seen in the clinical findings</w:t>
      </w:r>
      <w:r w:rsidR="00C71DF3" w:rsidRPr="00EA05A7">
        <w:rPr>
          <w:rFonts w:ascii="Times New Roman" w:hAnsi="Times New Roman" w:cs="Times New Roman"/>
          <w:sz w:val="24"/>
          <w:szCs w:val="24"/>
        </w:rPr>
        <w:t xml:space="preserve"> 97.9%</w:t>
      </w:r>
      <w:r w:rsidR="00902E4D">
        <w:rPr>
          <w:rFonts w:ascii="Times New Roman" w:hAnsi="Times New Roman" w:cs="Times New Roman"/>
          <w:sz w:val="24"/>
          <w:szCs w:val="24"/>
        </w:rPr>
        <w:t xml:space="preserve"> [14.1</w:t>
      </w:r>
      <w:r w:rsidR="00C71DF3" w:rsidRPr="00EA05A7">
        <w:rPr>
          <w:rFonts w:ascii="Times New Roman" w:hAnsi="Times New Roman" w:cs="Times New Roman"/>
          <w:sz w:val="24"/>
          <w:szCs w:val="24"/>
        </w:rPr>
        <w:t>], followed by key words 88.5%</w:t>
      </w:r>
      <w:r w:rsidR="00902E4D">
        <w:rPr>
          <w:rFonts w:ascii="Times New Roman" w:hAnsi="Times New Roman" w:cs="Times New Roman"/>
          <w:sz w:val="24"/>
          <w:szCs w:val="24"/>
        </w:rPr>
        <w:t xml:space="preserve"> [</w:t>
      </w:r>
      <w:r w:rsidR="0093666F">
        <w:rPr>
          <w:rFonts w:ascii="Times New Roman" w:hAnsi="Times New Roman" w:cs="Times New Roman"/>
          <w:sz w:val="24"/>
          <w:szCs w:val="24"/>
        </w:rPr>
        <w:t>31.8</w:t>
      </w:r>
      <w:r w:rsidR="00C71DF3" w:rsidRPr="00EA05A7">
        <w:rPr>
          <w:rFonts w:ascii="Times New Roman" w:hAnsi="Times New Roman" w:cs="Times New Roman"/>
          <w:sz w:val="24"/>
          <w:szCs w:val="24"/>
        </w:rPr>
        <w:t>] followed by introduction 71.5%</w:t>
      </w:r>
      <w:r w:rsidR="0093666F">
        <w:rPr>
          <w:rFonts w:ascii="Times New Roman" w:hAnsi="Times New Roman" w:cs="Times New Roman"/>
          <w:sz w:val="24"/>
          <w:szCs w:val="24"/>
        </w:rPr>
        <w:t xml:space="preserve"> [20</w:t>
      </w:r>
      <w:r w:rsidR="003E4881">
        <w:rPr>
          <w:rFonts w:ascii="Times New Roman" w:hAnsi="Times New Roman" w:cs="Times New Roman"/>
          <w:sz w:val="24"/>
          <w:szCs w:val="24"/>
        </w:rPr>
        <w:t>.</w:t>
      </w:r>
      <w:r w:rsidR="0093666F">
        <w:rPr>
          <w:rFonts w:ascii="Times New Roman" w:hAnsi="Times New Roman" w:cs="Times New Roman"/>
          <w:sz w:val="24"/>
          <w:szCs w:val="24"/>
        </w:rPr>
        <w:t>4</w:t>
      </w:r>
      <w:r w:rsidR="00C71DF3" w:rsidRPr="00EA05A7">
        <w:rPr>
          <w:rFonts w:ascii="Times New Roman" w:hAnsi="Times New Roman" w:cs="Times New Roman"/>
          <w:sz w:val="24"/>
          <w:szCs w:val="24"/>
        </w:rPr>
        <w:t xml:space="preserve">]. The items with extremely </w:t>
      </w:r>
      <w:r w:rsidR="00B35756">
        <w:rPr>
          <w:rFonts w:ascii="Times New Roman" w:hAnsi="Times New Roman" w:cs="Times New Roman"/>
          <w:sz w:val="24"/>
          <w:szCs w:val="24"/>
        </w:rPr>
        <w:t xml:space="preserve">inadequate/poor </w:t>
      </w:r>
      <w:r w:rsidR="00C71DF3" w:rsidRPr="00EA05A7">
        <w:rPr>
          <w:rFonts w:ascii="Times New Roman" w:hAnsi="Times New Roman" w:cs="Times New Roman"/>
          <w:sz w:val="24"/>
          <w:szCs w:val="24"/>
        </w:rPr>
        <w:t>adherence were patient perspective 0%, informed consent 2.8%</w:t>
      </w:r>
      <w:r w:rsidR="00B35756">
        <w:rPr>
          <w:rFonts w:ascii="Times New Roman" w:hAnsi="Times New Roman" w:cs="Times New Roman"/>
          <w:sz w:val="24"/>
          <w:szCs w:val="24"/>
        </w:rPr>
        <w:t xml:space="preserve"> [0.4</w:t>
      </w:r>
      <w:r w:rsidR="00C71DF3" w:rsidRPr="00EA05A7">
        <w:rPr>
          <w:rFonts w:ascii="Times New Roman" w:hAnsi="Times New Roman" w:cs="Times New Roman"/>
          <w:sz w:val="24"/>
          <w:szCs w:val="24"/>
        </w:rPr>
        <w:t>] and timeline 4.6</w:t>
      </w:r>
      <w:proofErr w:type="gramStart"/>
      <w:r w:rsidR="00C71DF3" w:rsidRPr="00EA05A7">
        <w:rPr>
          <w:rFonts w:ascii="Times New Roman" w:hAnsi="Times New Roman" w:cs="Times New Roman"/>
          <w:sz w:val="24"/>
          <w:szCs w:val="24"/>
        </w:rPr>
        <w:t>%</w:t>
      </w:r>
      <w:r w:rsidR="00246D9E">
        <w:rPr>
          <w:rFonts w:ascii="Times New Roman" w:hAnsi="Times New Roman" w:cs="Times New Roman"/>
          <w:sz w:val="24"/>
          <w:szCs w:val="24"/>
        </w:rPr>
        <w:t>[</w:t>
      </w:r>
      <w:proofErr w:type="gramEnd"/>
      <w:r w:rsidR="00246D9E">
        <w:rPr>
          <w:rFonts w:ascii="Times New Roman" w:hAnsi="Times New Roman" w:cs="Times New Roman"/>
          <w:sz w:val="24"/>
          <w:szCs w:val="24"/>
        </w:rPr>
        <w:t>2.1</w:t>
      </w:r>
      <w:r w:rsidR="00C71DF3" w:rsidRPr="00EA05A7">
        <w:rPr>
          <w:rFonts w:ascii="Times New Roman" w:hAnsi="Times New Roman" w:cs="Times New Roman"/>
          <w:sz w:val="24"/>
          <w:szCs w:val="24"/>
        </w:rPr>
        <w:t xml:space="preserve">]. Graph 1 depicts adherence of all case reports to individual components of the CARE checklist. </w:t>
      </w:r>
    </w:p>
    <w:p w:rsidR="008A0F0C" w:rsidRPr="00EA05A7" w:rsidRDefault="008A0F0C"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 xml:space="preserve">Association of </w:t>
      </w:r>
      <w:r w:rsidR="00790FFE" w:rsidRPr="00EA05A7">
        <w:rPr>
          <w:rFonts w:ascii="Times New Roman" w:hAnsi="Times New Roman" w:cs="Times New Roman"/>
          <w:i/>
          <w:sz w:val="24"/>
          <w:szCs w:val="24"/>
        </w:rPr>
        <w:t xml:space="preserve">adherence </w:t>
      </w:r>
      <w:r w:rsidR="0022290F" w:rsidRPr="00EA05A7">
        <w:rPr>
          <w:rFonts w:ascii="Times New Roman" w:hAnsi="Times New Roman" w:cs="Times New Roman"/>
          <w:i/>
          <w:sz w:val="24"/>
          <w:szCs w:val="24"/>
        </w:rPr>
        <w:t>with</w:t>
      </w:r>
      <w:r w:rsidRPr="00EA05A7">
        <w:rPr>
          <w:rFonts w:ascii="Times New Roman" w:hAnsi="Times New Roman" w:cs="Times New Roman"/>
          <w:i/>
          <w:sz w:val="24"/>
          <w:szCs w:val="24"/>
        </w:rPr>
        <w:t xml:space="preserve"> impact factor</w:t>
      </w:r>
      <w:r w:rsidRPr="00EA05A7">
        <w:rPr>
          <w:rFonts w:ascii="Times New Roman" w:hAnsi="Times New Roman" w:cs="Times New Roman"/>
          <w:sz w:val="24"/>
          <w:szCs w:val="24"/>
        </w:rPr>
        <w:t xml:space="preserve"> – It was seen that</w:t>
      </w:r>
      <w:r w:rsidR="00DB35CB" w:rsidRPr="00EA05A7">
        <w:rPr>
          <w:rFonts w:ascii="Times New Roman" w:hAnsi="Times New Roman" w:cs="Times New Roman"/>
          <w:sz w:val="24"/>
          <w:szCs w:val="24"/>
        </w:rPr>
        <w:t xml:space="preserve"> case reports </w:t>
      </w:r>
      <w:r w:rsidR="00F57AE3">
        <w:rPr>
          <w:rFonts w:ascii="Times New Roman" w:hAnsi="Times New Roman" w:cs="Times New Roman"/>
          <w:sz w:val="24"/>
          <w:szCs w:val="24"/>
        </w:rPr>
        <w:t xml:space="preserve">published in journals with an impact factor of more than 1 had better adherence relative to those published in journals with an impact factor less than 1 </w:t>
      </w:r>
      <w:r w:rsidR="0022290F" w:rsidRPr="00EA05A7">
        <w:rPr>
          <w:rFonts w:ascii="Times New Roman" w:hAnsi="Times New Roman" w:cs="Times New Roman"/>
          <w:sz w:val="24"/>
          <w:szCs w:val="24"/>
        </w:rPr>
        <w:t>{[</w:t>
      </w:r>
      <w:proofErr w:type="spellStart"/>
      <w:r w:rsidR="0022290F" w:rsidRPr="00EA05A7">
        <w:rPr>
          <w:rFonts w:ascii="Times New Roman" w:hAnsi="Times New Roman" w:cs="Times New Roman"/>
          <w:sz w:val="24"/>
          <w:szCs w:val="24"/>
        </w:rPr>
        <w:t>cOR</w:t>
      </w:r>
      <w:proofErr w:type="spellEnd"/>
      <w:r w:rsidR="0022290F" w:rsidRPr="00EA05A7">
        <w:rPr>
          <w:rFonts w:ascii="Times New Roman" w:hAnsi="Times New Roman" w:cs="Times New Roman"/>
          <w:sz w:val="24"/>
          <w:szCs w:val="24"/>
        </w:rPr>
        <w:t xml:space="preserve"> 16.4 [9.3,17.8]</w:t>
      </w:r>
      <w:r w:rsidR="00F57AE3">
        <w:rPr>
          <w:rFonts w:ascii="Times New Roman" w:hAnsi="Times New Roman" w:cs="Times New Roman"/>
          <w:sz w:val="24"/>
          <w:szCs w:val="24"/>
        </w:rPr>
        <w:t>, p &lt;0.001</w:t>
      </w:r>
      <w:r w:rsidR="0022290F" w:rsidRPr="00EA05A7">
        <w:rPr>
          <w:rFonts w:ascii="Times New Roman" w:hAnsi="Times New Roman" w:cs="Times New Roman"/>
          <w:sz w:val="24"/>
          <w:szCs w:val="24"/>
        </w:rPr>
        <w:t>}</w:t>
      </w:r>
    </w:p>
    <w:p w:rsidR="002946B8" w:rsidRPr="00EA05A7" w:rsidRDefault="00790FFE"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Association of adherence and type of journal</w:t>
      </w:r>
      <w:r w:rsidRPr="00EA05A7">
        <w:rPr>
          <w:rFonts w:ascii="Times New Roman" w:hAnsi="Times New Roman" w:cs="Times New Roman"/>
          <w:sz w:val="24"/>
          <w:szCs w:val="24"/>
        </w:rPr>
        <w:t xml:space="preserve"> </w:t>
      </w:r>
      <w:r w:rsidR="009930BD" w:rsidRPr="00EA05A7">
        <w:rPr>
          <w:rFonts w:ascii="Times New Roman" w:hAnsi="Times New Roman" w:cs="Times New Roman"/>
          <w:sz w:val="24"/>
          <w:szCs w:val="24"/>
        </w:rPr>
        <w:t>–</w:t>
      </w:r>
      <w:r w:rsidR="00A30A6E" w:rsidRPr="00EA05A7">
        <w:rPr>
          <w:rFonts w:ascii="Times New Roman" w:hAnsi="Times New Roman" w:cs="Times New Roman"/>
          <w:sz w:val="24"/>
          <w:szCs w:val="24"/>
        </w:rPr>
        <w:t xml:space="preserve"> </w:t>
      </w:r>
      <w:proofErr w:type="spellStart"/>
      <w:r w:rsidR="001846C1">
        <w:rPr>
          <w:rFonts w:ascii="Times New Roman" w:hAnsi="Times New Roman" w:cs="Times New Roman"/>
          <w:sz w:val="24"/>
          <w:szCs w:val="24"/>
        </w:rPr>
        <w:t>Speciality</w:t>
      </w:r>
      <w:proofErr w:type="spellEnd"/>
      <w:r w:rsidR="001846C1">
        <w:rPr>
          <w:rFonts w:ascii="Times New Roman" w:hAnsi="Times New Roman" w:cs="Times New Roman"/>
          <w:sz w:val="24"/>
          <w:szCs w:val="24"/>
        </w:rPr>
        <w:t xml:space="preserve"> journals had better overall adherence relative to general medical journals and </w:t>
      </w:r>
      <w:proofErr w:type="spellStart"/>
      <w:r w:rsidR="001846C1">
        <w:rPr>
          <w:rFonts w:ascii="Times New Roman" w:hAnsi="Times New Roman" w:cs="Times New Roman"/>
          <w:sz w:val="24"/>
          <w:szCs w:val="24"/>
        </w:rPr>
        <w:t>superspeciality</w:t>
      </w:r>
      <w:proofErr w:type="spellEnd"/>
      <w:r w:rsidR="001846C1">
        <w:rPr>
          <w:rFonts w:ascii="Times New Roman" w:hAnsi="Times New Roman" w:cs="Times New Roman"/>
          <w:sz w:val="24"/>
          <w:szCs w:val="24"/>
        </w:rPr>
        <w:t xml:space="preserve"> journals </w:t>
      </w:r>
      <w:r w:rsidR="00B166B6" w:rsidRPr="00EA05A7">
        <w:rPr>
          <w:rFonts w:ascii="Times New Roman" w:hAnsi="Times New Roman" w:cs="Times New Roman"/>
          <w:sz w:val="24"/>
          <w:szCs w:val="24"/>
        </w:rPr>
        <w:t xml:space="preserve">{64.81 [8.7] </w:t>
      </w:r>
      <w:r w:rsidR="00B166B6" w:rsidRPr="00EA05A7">
        <w:rPr>
          <w:rFonts w:ascii="Times New Roman" w:hAnsi="Times New Roman" w:cs="Times New Roman"/>
          <w:i/>
          <w:sz w:val="24"/>
          <w:szCs w:val="24"/>
        </w:rPr>
        <w:t>vs.</w:t>
      </w:r>
      <w:r w:rsidR="00B166B6" w:rsidRPr="00EA05A7">
        <w:rPr>
          <w:rFonts w:ascii="Times New Roman" w:hAnsi="Times New Roman" w:cs="Times New Roman"/>
          <w:sz w:val="24"/>
          <w:szCs w:val="24"/>
        </w:rPr>
        <w:t xml:space="preserve"> 58.2 [7.9], p &lt; 0.001}</w:t>
      </w:r>
      <w:r w:rsidR="007D6D50" w:rsidRPr="00EA05A7">
        <w:rPr>
          <w:rFonts w:ascii="Times New Roman" w:hAnsi="Times New Roman" w:cs="Times New Roman"/>
          <w:sz w:val="24"/>
          <w:szCs w:val="24"/>
        </w:rPr>
        <w:t xml:space="preserve"> and {64.81 [8.7] </w:t>
      </w:r>
      <w:r w:rsidR="007D6D50" w:rsidRPr="00EA05A7">
        <w:rPr>
          <w:rFonts w:ascii="Times New Roman" w:hAnsi="Times New Roman" w:cs="Times New Roman"/>
          <w:i/>
          <w:sz w:val="24"/>
          <w:szCs w:val="24"/>
        </w:rPr>
        <w:t>vs</w:t>
      </w:r>
      <w:r w:rsidR="007D6D50" w:rsidRPr="00EA05A7">
        <w:rPr>
          <w:rFonts w:ascii="Times New Roman" w:hAnsi="Times New Roman" w:cs="Times New Roman"/>
          <w:sz w:val="24"/>
          <w:szCs w:val="24"/>
        </w:rPr>
        <w:t>. 59.14 [9.4], p &lt; 0.001}</w:t>
      </w:r>
      <w:r w:rsidR="001846C1">
        <w:rPr>
          <w:rFonts w:ascii="Times New Roman" w:hAnsi="Times New Roman" w:cs="Times New Roman"/>
          <w:sz w:val="24"/>
          <w:szCs w:val="24"/>
        </w:rPr>
        <w:t xml:space="preserve"> respectively.</w:t>
      </w:r>
    </w:p>
    <w:p w:rsidR="009930BD" w:rsidRPr="00EA05A7" w:rsidRDefault="002946B8"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Analysis of journal websites</w:t>
      </w:r>
      <w:r w:rsidRPr="00EA05A7">
        <w:rPr>
          <w:rFonts w:ascii="Times New Roman" w:hAnsi="Times New Roman" w:cs="Times New Roman"/>
          <w:sz w:val="24"/>
          <w:szCs w:val="24"/>
        </w:rPr>
        <w:t xml:space="preserve"> - </w:t>
      </w:r>
      <w:r w:rsidR="009930BD" w:rsidRPr="00EA05A7">
        <w:rPr>
          <w:rFonts w:ascii="Times New Roman" w:hAnsi="Times New Roman" w:cs="Times New Roman"/>
          <w:sz w:val="24"/>
          <w:szCs w:val="24"/>
        </w:rPr>
        <w:t xml:space="preserve">None of the </w:t>
      </w:r>
      <w:r w:rsidR="0053730D" w:rsidRPr="00EA05A7">
        <w:rPr>
          <w:rFonts w:ascii="Times New Roman" w:hAnsi="Times New Roman" w:cs="Times New Roman"/>
          <w:sz w:val="24"/>
          <w:szCs w:val="24"/>
        </w:rPr>
        <w:t xml:space="preserve">n = </w:t>
      </w:r>
      <w:r w:rsidR="009930BD" w:rsidRPr="00EA05A7">
        <w:rPr>
          <w:rFonts w:ascii="Times New Roman" w:hAnsi="Times New Roman" w:cs="Times New Roman"/>
          <w:sz w:val="24"/>
          <w:szCs w:val="24"/>
        </w:rPr>
        <w:t>36 journals mentioned the CARE guidelines on their websites though the need for informed consent</w:t>
      </w:r>
      <w:r w:rsidR="00A30A6E" w:rsidRPr="00EA05A7">
        <w:rPr>
          <w:rFonts w:ascii="Times New Roman" w:hAnsi="Times New Roman" w:cs="Times New Roman"/>
          <w:sz w:val="24"/>
          <w:szCs w:val="24"/>
        </w:rPr>
        <w:t xml:space="preserve"> prior to publication was mentioned in n = 26 journals</w:t>
      </w:r>
      <w:r w:rsidR="009930BD" w:rsidRPr="00EA05A7">
        <w:rPr>
          <w:rFonts w:ascii="Times New Roman" w:hAnsi="Times New Roman" w:cs="Times New Roman"/>
          <w:sz w:val="24"/>
          <w:szCs w:val="24"/>
        </w:rPr>
        <w:t xml:space="preserve"> </w:t>
      </w:r>
      <w:r w:rsidR="00A30A6E" w:rsidRPr="00EA05A7">
        <w:rPr>
          <w:rFonts w:ascii="Times New Roman" w:hAnsi="Times New Roman" w:cs="Times New Roman"/>
          <w:sz w:val="24"/>
          <w:szCs w:val="24"/>
        </w:rPr>
        <w:t>[</w:t>
      </w:r>
      <w:r w:rsidR="00EB342E">
        <w:rPr>
          <w:rFonts w:ascii="Times New Roman" w:hAnsi="Times New Roman" w:cs="Times New Roman"/>
          <w:sz w:val="24"/>
          <w:szCs w:val="24"/>
        </w:rPr>
        <w:t xml:space="preserve">with </w:t>
      </w:r>
      <w:r w:rsidR="00A30A6E" w:rsidRPr="00EA05A7">
        <w:rPr>
          <w:rFonts w:ascii="Times New Roman" w:hAnsi="Times New Roman" w:cs="Times New Roman"/>
          <w:sz w:val="24"/>
          <w:szCs w:val="24"/>
        </w:rPr>
        <w:t>n = 6 mention</w:t>
      </w:r>
      <w:r w:rsidR="00EB342E">
        <w:rPr>
          <w:rFonts w:ascii="Times New Roman" w:hAnsi="Times New Roman" w:cs="Times New Roman"/>
          <w:sz w:val="24"/>
          <w:szCs w:val="24"/>
        </w:rPr>
        <w:t>ing</w:t>
      </w:r>
      <w:r w:rsidR="00A30A6E" w:rsidRPr="00EA05A7">
        <w:rPr>
          <w:rFonts w:ascii="Times New Roman" w:hAnsi="Times New Roman" w:cs="Times New Roman"/>
          <w:sz w:val="24"/>
          <w:szCs w:val="24"/>
        </w:rPr>
        <w:t xml:space="preserve"> it only for publishing photographs]. </w:t>
      </w:r>
    </w:p>
    <w:p w:rsidR="000E41B5" w:rsidRPr="00EA05A7" w:rsidRDefault="000E41B5" w:rsidP="00EA05A7">
      <w:pPr>
        <w:spacing w:line="360" w:lineRule="auto"/>
        <w:jc w:val="both"/>
        <w:rPr>
          <w:rFonts w:ascii="Times New Roman" w:hAnsi="Times New Roman" w:cs="Times New Roman"/>
          <w:b/>
          <w:sz w:val="24"/>
          <w:szCs w:val="24"/>
        </w:rPr>
      </w:pPr>
    </w:p>
    <w:p w:rsidR="00EA4777" w:rsidRPr="00EA05A7" w:rsidRDefault="00EA4777"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br w:type="page"/>
      </w:r>
    </w:p>
    <w:p w:rsidR="009930BD" w:rsidRPr="00EA05A7" w:rsidRDefault="009930BD" w:rsidP="00EA05A7">
      <w:pPr>
        <w:spacing w:line="360" w:lineRule="auto"/>
        <w:jc w:val="both"/>
        <w:rPr>
          <w:rFonts w:ascii="Times New Roman" w:hAnsi="Times New Roman" w:cs="Times New Roman"/>
          <w:b/>
          <w:sz w:val="24"/>
          <w:szCs w:val="24"/>
        </w:rPr>
      </w:pPr>
      <w:r w:rsidRPr="00EA05A7">
        <w:rPr>
          <w:rFonts w:ascii="Times New Roman" w:hAnsi="Times New Roman" w:cs="Times New Roman"/>
          <w:b/>
          <w:sz w:val="24"/>
          <w:szCs w:val="24"/>
        </w:rPr>
        <w:lastRenderedPageBreak/>
        <w:t>Discussion</w:t>
      </w:r>
    </w:p>
    <w:p w:rsidR="0018500E" w:rsidRDefault="009930BD"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The present study evaluated the adherence to the </w:t>
      </w:r>
      <w:r w:rsidR="00332A2E" w:rsidRPr="00EA05A7">
        <w:rPr>
          <w:rFonts w:ascii="Times New Roman" w:hAnsi="Times New Roman" w:cs="Times New Roman"/>
          <w:sz w:val="24"/>
          <w:szCs w:val="24"/>
        </w:rPr>
        <w:t xml:space="preserve">2013 CARE checklist of </w:t>
      </w:r>
      <w:r w:rsidR="004A2BB3" w:rsidRPr="00EA05A7">
        <w:rPr>
          <w:rFonts w:ascii="Times New Roman" w:hAnsi="Times New Roman" w:cs="Times New Roman"/>
          <w:sz w:val="24"/>
          <w:szCs w:val="24"/>
        </w:rPr>
        <w:t xml:space="preserve">36 Indian medical journals identified </w:t>
      </w:r>
      <w:r w:rsidR="004A2BB3" w:rsidRPr="0018500E">
        <w:rPr>
          <w:rFonts w:ascii="Times New Roman" w:hAnsi="Times New Roman" w:cs="Times New Roman"/>
          <w:i/>
          <w:sz w:val="24"/>
          <w:szCs w:val="24"/>
        </w:rPr>
        <w:t>via</w:t>
      </w:r>
      <w:r w:rsidR="004A2BB3" w:rsidRPr="00EA05A7">
        <w:rPr>
          <w:rFonts w:ascii="Times New Roman" w:hAnsi="Times New Roman" w:cs="Times New Roman"/>
          <w:sz w:val="24"/>
          <w:szCs w:val="24"/>
        </w:rPr>
        <w:t xml:space="preserve"> a </w:t>
      </w:r>
      <w:proofErr w:type="spellStart"/>
      <w:r w:rsidR="004A2BB3" w:rsidRPr="00EA05A7">
        <w:rPr>
          <w:rFonts w:ascii="Times New Roman" w:hAnsi="Times New Roman" w:cs="Times New Roman"/>
          <w:sz w:val="24"/>
          <w:szCs w:val="24"/>
        </w:rPr>
        <w:t>Pubmed</w:t>
      </w:r>
      <w:proofErr w:type="spellEnd"/>
      <w:r w:rsidR="004A2BB3" w:rsidRPr="00EA05A7">
        <w:rPr>
          <w:rFonts w:ascii="Times New Roman" w:hAnsi="Times New Roman" w:cs="Times New Roman"/>
          <w:sz w:val="24"/>
          <w:szCs w:val="24"/>
        </w:rPr>
        <w:t xml:space="preserve"> search and found that almost three quarters of them had only “average” adherence to the guidelines</w:t>
      </w:r>
      <w:r w:rsidR="00357AEE" w:rsidRPr="00EA05A7">
        <w:rPr>
          <w:rFonts w:ascii="Times New Roman" w:hAnsi="Times New Roman" w:cs="Times New Roman"/>
          <w:sz w:val="24"/>
          <w:szCs w:val="24"/>
        </w:rPr>
        <w:t xml:space="preserve">; </w:t>
      </w:r>
      <w:r w:rsidR="00F6646A" w:rsidRPr="00EA05A7">
        <w:rPr>
          <w:rFonts w:ascii="Times New Roman" w:hAnsi="Times New Roman" w:cs="Times New Roman"/>
          <w:sz w:val="24"/>
          <w:szCs w:val="24"/>
        </w:rPr>
        <w:t>only 3% case reports mentioned informed consent from the patient prior to publication</w:t>
      </w:r>
      <w:r w:rsidR="00357AEE" w:rsidRPr="00EA05A7">
        <w:rPr>
          <w:rFonts w:ascii="Times New Roman" w:hAnsi="Times New Roman" w:cs="Times New Roman"/>
          <w:sz w:val="24"/>
          <w:szCs w:val="24"/>
        </w:rPr>
        <w:t xml:space="preserve"> and none of the journals mentioned the guidelines on their website. </w:t>
      </w:r>
      <w:r w:rsidR="00710239" w:rsidRPr="00EA05A7">
        <w:rPr>
          <w:rFonts w:ascii="Times New Roman" w:hAnsi="Times New Roman" w:cs="Times New Roman"/>
          <w:sz w:val="24"/>
          <w:szCs w:val="24"/>
        </w:rPr>
        <w:t xml:space="preserve"> </w:t>
      </w:r>
    </w:p>
    <w:p w:rsidR="0073485A" w:rsidRPr="00EA05A7" w:rsidRDefault="003A1053"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Our </w:t>
      </w:r>
      <w:r w:rsidR="0073485A" w:rsidRPr="00EA05A7">
        <w:rPr>
          <w:rFonts w:ascii="Times New Roman" w:hAnsi="Times New Roman" w:cs="Times New Roman"/>
          <w:sz w:val="24"/>
          <w:szCs w:val="24"/>
        </w:rPr>
        <w:t xml:space="preserve">findings are similar to </w:t>
      </w:r>
      <w:r w:rsidR="0018500E">
        <w:rPr>
          <w:rFonts w:ascii="Times New Roman" w:hAnsi="Times New Roman" w:cs="Times New Roman"/>
          <w:sz w:val="24"/>
          <w:szCs w:val="24"/>
        </w:rPr>
        <w:t xml:space="preserve">observations made </w:t>
      </w:r>
      <w:r w:rsidR="004A589F" w:rsidRPr="00EA05A7">
        <w:rPr>
          <w:rFonts w:ascii="Times New Roman" w:hAnsi="Times New Roman" w:cs="Times New Roman"/>
          <w:sz w:val="24"/>
          <w:szCs w:val="24"/>
        </w:rPr>
        <w:t xml:space="preserve">by other authors. </w:t>
      </w:r>
      <w:proofErr w:type="spellStart"/>
      <w:r w:rsidR="00C92281" w:rsidRPr="00EA05A7">
        <w:rPr>
          <w:rFonts w:ascii="Times New Roman" w:hAnsi="Times New Roman" w:cs="Times New Roman"/>
          <w:sz w:val="24"/>
          <w:szCs w:val="24"/>
        </w:rPr>
        <w:t>Kaszkin-Bettag</w:t>
      </w:r>
      <w:proofErr w:type="spellEnd"/>
      <w:r w:rsidR="00C92281" w:rsidRPr="00EA05A7">
        <w:rPr>
          <w:rFonts w:ascii="Times New Roman" w:hAnsi="Times New Roman" w:cs="Times New Roman"/>
          <w:sz w:val="24"/>
          <w:szCs w:val="24"/>
        </w:rPr>
        <w:t xml:space="preserve"> </w:t>
      </w:r>
      <w:r w:rsidR="005B0709" w:rsidRPr="00EA05A7">
        <w:rPr>
          <w:rFonts w:ascii="Times New Roman" w:hAnsi="Times New Roman" w:cs="Times New Roman"/>
          <w:sz w:val="24"/>
          <w:szCs w:val="24"/>
        </w:rPr>
        <w:t xml:space="preserve">[2012] </w:t>
      </w:r>
      <w:r w:rsidR="00C92281" w:rsidRPr="00EA05A7">
        <w:rPr>
          <w:rFonts w:ascii="Times New Roman" w:hAnsi="Times New Roman" w:cs="Times New Roman"/>
          <w:sz w:val="24"/>
          <w:szCs w:val="24"/>
        </w:rPr>
        <w:t xml:space="preserve">evaluated the </w:t>
      </w:r>
      <w:r w:rsidR="005547B8" w:rsidRPr="00EA05A7">
        <w:rPr>
          <w:rFonts w:ascii="Times New Roman" w:hAnsi="Times New Roman" w:cs="Times New Roman"/>
          <w:sz w:val="24"/>
          <w:szCs w:val="24"/>
        </w:rPr>
        <w:t xml:space="preserve">n= 150 case reports on metastasizing basal carcinoma and found the quality to be uneven </w:t>
      </w:r>
      <w:r w:rsidR="00226290" w:rsidRPr="00EA05A7">
        <w:rPr>
          <w:rFonts w:ascii="Times New Roman" w:hAnsi="Times New Roman" w:cs="Times New Roman"/>
          <w:sz w:val="24"/>
          <w:szCs w:val="24"/>
        </w:rPr>
        <w:t xml:space="preserve">[non </w:t>
      </w:r>
      <w:r w:rsidR="008205F6" w:rsidRPr="00EA05A7">
        <w:rPr>
          <w:rFonts w:ascii="Times New Roman" w:hAnsi="Times New Roman" w:cs="Times New Roman"/>
          <w:sz w:val="24"/>
          <w:szCs w:val="24"/>
        </w:rPr>
        <w:t>-</w:t>
      </w:r>
      <w:r w:rsidR="00226290" w:rsidRPr="00EA05A7">
        <w:rPr>
          <w:rFonts w:ascii="Times New Roman" w:hAnsi="Times New Roman" w:cs="Times New Roman"/>
          <w:sz w:val="24"/>
          <w:szCs w:val="24"/>
        </w:rPr>
        <w:t>reporting of drugs used for chemotherapy, when reported</w:t>
      </w:r>
      <w:r w:rsidR="008E370A" w:rsidRPr="00EA05A7">
        <w:rPr>
          <w:rFonts w:ascii="Times New Roman" w:hAnsi="Times New Roman" w:cs="Times New Roman"/>
          <w:sz w:val="24"/>
          <w:szCs w:val="24"/>
        </w:rPr>
        <w:t>;</w:t>
      </w:r>
      <w:r w:rsidR="00226290" w:rsidRPr="00EA05A7">
        <w:rPr>
          <w:rFonts w:ascii="Times New Roman" w:hAnsi="Times New Roman" w:cs="Times New Roman"/>
          <w:sz w:val="24"/>
          <w:szCs w:val="24"/>
        </w:rPr>
        <w:t xml:space="preserve"> missing doses, missing cycles and duration</w:t>
      </w:r>
      <w:r w:rsidR="008E370A" w:rsidRPr="00EA05A7">
        <w:rPr>
          <w:rFonts w:ascii="Times New Roman" w:hAnsi="Times New Roman" w:cs="Times New Roman"/>
          <w:sz w:val="24"/>
          <w:szCs w:val="24"/>
        </w:rPr>
        <w:t xml:space="preserve"> among others</w:t>
      </w:r>
      <w:r w:rsidR="00226290" w:rsidRPr="00EA05A7">
        <w:rPr>
          <w:rFonts w:ascii="Times New Roman" w:hAnsi="Times New Roman" w:cs="Times New Roman"/>
          <w:sz w:val="24"/>
          <w:szCs w:val="24"/>
        </w:rPr>
        <w:t xml:space="preserve">]. </w:t>
      </w:r>
      <w:r w:rsidR="005547B8" w:rsidRPr="00EA05A7">
        <w:rPr>
          <w:rFonts w:ascii="Times New Roman" w:hAnsi="Times New Roman" w:cs="Times New Roman"/>
          <w:sz w:val="24"/>
          <w:szCs w:val="24"/>
        </w:rPr>
        <w:t xml:space="preserve"> </w:t>
      </w:r>
      <w:r w:rsidR="00AE2428" w:rsidRPr="00EA05A7">
        <w:rPr>
          <w:rFonts w:ascii="Times New Roman" w:hAnsi="Times New Roman" w:cs="Times New Roman"/>
          <w:sz w:val="24"/>
          <w:szCs w:val="24"/>
          <w:highlight w:val="yellow"/>
        </w:rPr>
        <w:t>[7].</w:t>
      </w:r>
      <w:r w:rsidR="00AE2428" w:rsidRPr="00EA05A7">
        <w:rPr>
          <w:rFonts w:ascii="Times New Roman" w:hAnsi="Times New Roman" w:cs="Times New Roman"/>
          <w:sz w:val="24"/>
          <w:szCs w:val="24"/>
        </w:rPr>
        <w:t xml:space="preserve"> </w:t>
      </w:r>
      <w:proofErr w:type="spellStart"/>
      <w:r w:rsidR="0032379F" w:rsidRPr="00EA05A7">
        <w:rPr>
          <w:rFonts w:ascii="Times New Roman" w:hAnsi="Times New Roman" w:cs="Times New Roman"/>
          <w:sz w:val="24"/>
          <w:szCs w:val="24"/>
        </w:rPr>
        <w:t>Kljakovic</w:t>
      </w:r>
      <w:proofErr w:type="spellEnd"/>
      <w:r w:rsidR="0032379F" w:rsidRPr="00EA05A7">
        <w:rPr>
          <w:rFonts w:ascii="Times New Roman" w:hAnsi="Times New Roman" w:cs="Times New Roman"/>
          <w:sz w:val="24"/>
          <w:szCs w:val="24"/>
        </w:rPr>
        <w:t xml:space="preserve"> </w:t>
      </w:r>
      <w:r w:rsidR="005B0709" w:rsidRPr="00EA05A7">
        <w:rPr>
          <w:rFonts w:ascii="Times New Roman" w:hAnsi="Times New Roman" w:cs="Times New Roman"/>
          <w:sz w:val="24"/>
          <w:szCs w:val="24"/>
        </w:rPr>
        <w:t xml:space="preserve">[2002] </w:t>
      </w:r>
      <w:r w:rsidR="0032379F" w:rsidRPr="00EA05A7">
        <w:rPr>
          <w:rFonts w:ascii="Times New Roman" w:hAnsi="Times New Roman" w:cs="Times New Roman"/>
          <w:sz w:val="24"/>
          <w:szCs w:val="24"/>
        </w:rPr>
        <w:t xml:space="preserve">in an audit of </w:t>
      </w:r>
      <w:r w:rsidR="00BF0F39" w:rsidRPr="00EA05A7">
        <w:rPr>
          <w:rFonts w:ascii="Times New Roman" w:hAnsi="Times New Roman" w:cs="Times New Roman"/>
          <w:sz w:val="24"/>
          <w:szCs w:val="24"/>
        </w:rPr>
        <w:t xml:space="preserve">case reports published in general </w:t>
      </w:r>
      <w:r w:rsidR="00A57172" w:rsidRPr="00EA05A7">
        <w:rPr>
          <w:rFonts w:ascii="Times New Roman" w:hAnsi="Times New Roman" w:cs="Times New Roman"/>
          <w:sz w:val="24"/>
          <w:szCs w:val="24"/>
        </w:rPr>
        <w:t xml:space="preserve">practice and general medical journals similarly found that only 5% case reports reported informed consent. </w:t>
      </w:r>
      <w:r w:rsidR="00E8749C" w:rsidRPr="00EA05A7">
        <w:rPr>
          <w:rFonts w:ascii="Times New Roman" w:hAnsi="Times New Roman" w:cs="Times New Roman"/>
          <w:sz w:val="24"/>
          <w:szCs w:val="24"/>
          <w:highlight w:val="yellow"/>
        </w:rPr>
        <w:t>[8]</w:t>
      </w:r>
      <w:r w:rsidR="00E8749C" w:rsidRPr="00EA05A7">
        <w:rPr>
          <w:rFonts w:ascii="Times New Roman" w:hAnsi="Times New Roman" w:cs="Times New Roman"/>
          <w:sz w:val="24"/>
          <w:szCs w:val="24"/>
        </w:rPr>
        <w:t xml:space="preserve"> </w:t>
      </w:r>
      <w:r w:rsidR="005B0709" w:rsidRPr="00EA05A7">
        <w:rPr>
          <w:rFonts w:ascii="Times New Roman" w:hAnsi="Times New Roman" w:cs="Times New Roman"/>
          <w:sz w:val="24"/>
          <w:szCs w:val="24"/>
        </w:rPr>
        <w:t xml:space="preserve">As both these audits </w:t>
      </w:r>
      <w:r w:rsidR="009B0840" w:rsidRPr="00EA05A7">
        <w:rPr>
          <w:rFonts w:ascii="Times New Roman" w:hAnsi="Times New Roman" w:cs="Times New Roman"/>
          <w:sz w:val="24"/>
          <w:szCs w:val="24"/>
        </w:rPr>
        <w:t>preceded</w:t>
      </w:r>
      <w:r w:rsidR="005B0709" w:rsidRPr="00EA05A7">
        <w:rPr>
          <w:rFonts w:ascii="Times New Roman" w:hAnsi="Times New Roman" w:cs="Times New Roman"/>
          <w:sz w:val="24"/>
          <w:szCs w:val="24"/>
        </w:rPr>
        <w:t xml:space="preserve"> the publication of the CARE </w:t>
      </w:r>
      <w:r w:rsidR="006559D9" w:rsidRPr="00EA05A7">
        <w:rPr>
          <w:rFonts w:ascii="Times New Roman" w:hAnsi="Times New Roman" w:cs="Times New Roman"/>
          <w:sz w:val="24"/>
          <w:szCs w:val="24"/>
        </w:rPr>
        <w:t>guidelines</w:t>
      </w:r>
      <w:r w:rsidR="005B0709" w:rsidRPr="00EA05A7">
        <w:rPr>
          <w:rFonts w:ascii="Times New Roman" w:hAnsi="Times New Roman" w:cs="Times New Roman"/>
          <w:sz w:val="24"/>
          <w:szCs w:val="24"/>
        </w:rPr>
        <w:t xml:space="preserve">, one may expect an improvement in quality of reporting subsequent to their publication. Given that this has not </w:t>
      </w:r>
      <w:r w:rsidR="00DE04FF" w:rsidRPr="00EA05A7">
        <w:rPr>
          <w:rFonts w:ascii="Times New Roman" w:hAnsi="Times New Roman" w:cs="Times New Roman"/>
          <w:sz w:val="24"/>
          <w:szCs w:val="24"/>
        </w:rPr>
        <w:t>happened, greater awareness needs to be created among authors</w:t>
      </w:r>
      <w:r w:rsidRPr="00EA05A7">
        <w:rPr>
          <w:rFonts w:ascii="Times New Roman" w:hAnsi="Times New Roman" w:cs="Times New Roman"/>
          <w:sz w:val="24"/>
          <w:szCs w:val="24"/>
        </w:rPr>
        <w:t xml:space="preserve">, reviewers </w:t>
      </w:r>
      <w:r w:rsidR="00DE04FF" w:rsidRPr="00EA05A7">
        <w:rPr>
          <w:rFonts w:ascii="Times New Roman" w:hAnsi="Times New Roman" w:cs="Times New Roman"/>
          <w:sz w:val="24"/>
          <w:szCs w:val="24"/>
        </w:rPr>
        <w:t>and editors about the need to adhere to and endorse these guidelines</w:t>
      </w:r>
      <w:r w:rsidRPr="00EA05A7">
        <w:rPr>
          <w:rFonts w:ascii="Times New Roman" w:hAnsi="Times New Roman" w:cs="Times New Roman"/>
          <w:sz w:val="24"/>
          <w:szCs w:val="24"/>
        </w:rPr>
        <w:t>.</w:t>
      </w:r>
    </w:p>
    <w:p w:rsidR="00093F81" w:rsidRPr="00EA05A7" w:rsidRDefault="00521FAB"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J</w:t>
      </w:r>
      <w:r w:rsidR="00D4559B" w:rsidRPr="00EA05A7">
        <w:rPr>
          <w:rFonts w:ascii="Times New Roman" w:hAnsi="Times New Roman" w:cs="Times New Roman"/>
          <w:sz w:val="24"/>
          <w:szCs w:val="24"/>
        </w:rPr>
        <w:t xml:space="preserve">ournals with an impact factor of more than 1 had better quality reporting. The journal impact factor [with all its fallacies] </w:t>
      </w:r>
      <w:r w:rsidR="0021092E" w:rsidRPr="00EA05A7">
        <w:rPr>
          <w:rFonts w:ascii="Times New Roman" w:hAnsi="Times New Roman" w:cs="Times New Roman"/>
          <w:sz w:val="24"/>
          <w:szCs w:val="24"/>
        </w:rPr>
        <w:t xml:space="preserve">is used as a surrogate metric of quality of the journal. </w:t>
      </w:r>
      <w:r w:rsidR="004B0D35" w:rsidRPr="00EA05A7">
        <w:rPr>
          <w:rFonts w:ascii="Times New Roman" w:hAnsi="Times New Roman" w:cs="Times New Roman"/>
          <w:sz w:val="24"/>
          <w:szCs w:val="24"/>
        </w:rPr>
        <w:t>The difference seen may or may not be true difference as the number of journals in th</w:t>
      </w:r>
      <w:r w:rsidRPr="00EA05A7">
        <w:rPr>
          <w:rFonts w:ascii="Times New Roman" w:hAnsi="Times New Roman" w:cs="Times New Roman"/>
          <w:sz w:val="24"/>
          <w:szCs w:val="24"/>
        </w:rPr>
        <w:t xml:space="preserve">is category were only 7. </w:t>
      </w:r>
      <w:r w:rsidR="004B0D35" w:rsidRPr="00EA05A7">
        <w:rPr>
          <w:rFonts w:ascii="Times New Roman" w:hAnsi="Times New Roman" w:cs="Times New Roman"/>
          <w:sz w:val="24"/>
          <w:szCs w:val="24"/>
        </w:rPr>
        <w:t xml:space="preserve">What is more relevant is that with most Indian journals, editors usually work at middle or senior level positions </w:t>
      </w:r>
      <w:r w:rsidR="00E8749C" w:rsidRPr="00EA05A7">
        <w:rPr>
          <w:rFonts w:ascii="Times New Roman" w:hAnsi="Times New Roman" w:cs="Times New Roman"/>
          <w:sz w:val="24"/>
          <w:szCs w:val="24"/>
        </w:rPr>
        <w:t xml:space="preserve">at teaching institutes attached to university hospitals </w:t>
      </w:r>
      <w:r w:rsidR="004B0D35" w:rsidRPr="00EA05A7">
        <w:rPr>
          <w:rFonts w:ascii="Times New Roman" w:hAnsi="Times New Roman" w:cs="Times New Roman"/>
          <w:sz w:val="24"/>
          <w:szCs w:val="24"/>
        </w:rPr>
        <w:t xml:space="preserve">and editorial responsibility is added onto to an existing </w:t>
      </w:r>
      <w:r w:rsidR="003D1A88" w:rsidRPr="00EA05A7">
        <w:rPr>
          <w:rFonts w:ascii="Times New Roman" w:hAnsi="Times New Roman" w:cs="Times New Roman"/>
          <w:sz w:val="24"/>
          <w:szCs w:val="24"/>
        </w:rPr>
        <w:t>full-time</w:t>
      </w:r>
      <w:r w:rsidR="004B0D35" w:rsidRPr="00EA05A7">
        <w:rPr>
          <w:rFonts w:ascii="Times New Roman" w:hAnsi="Times New Roman" w:cs="Times New Roman"/>
          <w:sz w:val="24"/>
          <w:szCs w:val="24"/>
        </w:rPr>
        <w:t xml:space="preserve"> job</w:t>
      </w:r>
      <w:r w:rsidR="00E8749C" w:rsidRPr="00EA05A7">
        <w:rPr>
          <w:rFonts w:ascii="Times New Roman" w:hAnsi="Times New Roman" w:cs="Times New Roman"/>
          <w:sz w:val="24"/>
          <w:szCs w:val="24"/>
        </w:rPr>
        <w:t xml:space="preserve">. </w:t>
      </w:r>
      <w:r w:rsidR="007E2E60" w:rsidRPr="00EA05A7">
        <w:rPr>
          <w:rFonts w:ascii="Times New Roman" w:hAnsi="Times New Roman" w:cs="Times New Roman"/>
          <w:sz w:val="24"/>
          <w:szCs w:val="24"/>
        </w:rPr>
        <w:t>This is the likely cause of inadequate attention paid to case reports and their publication leading to low adherence</w:t>
      </w:r>
      <w:r w:rsidR="00E8749C" w:rsidRPr="00EA05A7">
        <w:rPr>
          <w:rFonts w:ascii="Times New Roman" w:hAnsi="Times New Roman" w:cs="Times New Roman"/>
          <w:sz w:val="24"/>
          <w:szCs w:val="24"/>
        </w:rPr>
        <w:t xml:space="preserve"> as also </w:t>
      </w:r>
      <w:r w:rsidR="003D1A88" w:rsidRPr="00EA05A7">
        <w:rPr>
          <w:rFonts w:ascii="Times New Roman" w:hAnsi="Times New Roman" w:cs="Times New Roman"/>
          <w:sz w:val="24"/>
          <w:szCs w:val="24"/>
        </w:rPr>
        <w:t xml:space="preserve">a reflection of the inadequate quality of peer review. </w:t>
      </w:r>
    </w:p>
    <w:p w:rsidR="00BA598E" w:rsidRDefault="003D1A88"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Of all the findings, the poor reporting of informed consent is the most distressing. This may represent one of two things- consent was taken, but not reported or not taken at all with the latter being more serious. </w:t>
      </w:r>
      <w:r w:rsidR="00105ADE" w:rsidRPr="00EA05A7">
        <w:rPr>
          <w:rFonts w:ascii="Times New Roman" w:hAnsi="Times New Roman" w:cs="Times New Roman"/>
          <w:sz w:val="24"/>
          <w:szCs w:val="24"/>
        </w:rPr>
        <w:t xml:space="preserve">A case report publishes identifiable personal information </w:t>
      </w:r>
      <w:r w:rsidR="008C7354" w:rsidRPr="00EA05A7">
        <w:rPr>
          <w:rFonts w:ascii="Times New Roman" w:hAnsi="Times New Roman" w:cs="Times New Roman"/>
          <w:sz w:val="24"/>
          <w:szCs w:val="24"/>
        </w:rPr>
        <w:t>and complete anonymity may or may not be possible. Hence, obtaining informed consent is viewed as being necessary</w:t>
      </w:r>
      <w:r w:rsidR="00423A73" w:rsidRPr="00EA05A7">
        <w:rPr>
          <w:rFonts w:ascii="Times New Roman" w:hAnsi="Times New Roman" w:cs="Times New Roman"/>
          <w:sz w:val="24"/>
          <w:szCs w:val="24"/>
        </w:rPr>
        <w:t xml:space="preserve">. </w:t>
      </w:r>
      <w:r w:rsidR="00BA598E">
        <w:rPr>
          <w:rFonts w:ascii="Times New Roman" w:hAnsi="Times New Roman" w:cs="Times New Roman"/>
          <w:sz w:val="24"/>
          <w:szCs w:val="24"/>
        </w:rPr>
        <w:t xml:space="preserve">This is also now mandated by the recently released </w:t>
      </w:r>
      <w:r w:rsidR="00AE7FC6">
        <w:rPr>
          <w:rFonts w:ascii="Times New Roman" w:hAnsi="Times New Roman" w:cs="Times New Roman"/>
          <w:sz w:val="24"/>
          <w:szCs w:val="24"/>
        </w:rPr>
        <w:t xml:space="preserve">National Ethical </w:t>
      </w:r>
      <w:r w:rsidR="00BA598E">
        <w:rPr>
          <w:rFonts w:ascii="Times New Roman" w:hAnsi="Times New Roman" w:cs="Times New Roman"/>
          <w:sz w:val="24"/>
          <w:szCs w:val="24"/>
        </w:rPr>
        <w:t xml:space="preserve">guidelines </w:t>
      </w:r>
      <w:r w:rsidR="00D44916">
        <w:rPr>
          <w:rFonts w:ascii="Times New Roman" w:hAnsi="Times New Roman" w:cs="Times New Roman"/>
          <w:sz w:val="24"/>
          <w:szCs w:val="24"/>
        </w:rPr>
        <w:t xml:space="preserve">for biomedical </w:t>
      </w:r>
      <w:r w:rsidR="000634E2">
        <w:rPr>
          <w:rFonts w:ascii="Times New Roman" w:hAnsi="Times New Roman" w:cs="Times New Roman"/>
          <w:sz w:val="24"/>
          <w:szCs w:val="24"/>
        </w:rPr>
        <w:t xml:space="preserve">and health </w:t>
      </w:r>
      <w:r w:rsidR="00D44916">
        <w:rPr>
          <w:rFonts w:ascii="Times New Roman" w:hAnsi="Times New Roman" w:cs="Times New Roman"/>
          <w:sz w:val="24"/>
          <w:szCs w:val="24"/>
        </w:rPr>
        <w:t xml:space="preserve">research </w:t>
      </w:r>
      <w:r w:rsidR="000634E2">
        <w:rPr>
          <w:rFonts w:ascii="Times New Roman" w:hAnsi="Times New Roman" w:cs="Times New Roman"/>
          <w:sz w:val="24"/>
          <w:szCs w:val="24"/>
        </w:rPr>
        <w:t xml:space="preserve">involving </w:t>
      </w:r>
      <w:r w:rsidR="00D44916">
        <w:rPr>
          <w:rFonts w:ascii="Times New Roman" w:hAnsi="Times New Roman" w:cs="Times New Roman"/>
          <w:sz w:val="24"/>
          <w:szCs w:val="24"/>
        </w:rPr>
        <w:t xml:space="preserve">human participants [by the </w:t>
      </w:r>
      <w:r w:rsidR="00BA598E">
        <w:rPr>
          <w:rFonts w:ascii="Times New Roman" w:hAnsi="Times New Roman" w:cs="Times New Roman"/>
          <w:sz w:val="24"/>
          <w:szCs w:val="24"/>
        </w:rPr>
        <w:t>Indian Council of Medical Research</w:t>
      </w:r>
      <w:r w:rsidR="00D44916">
        <w:rPr>
          <w:rFonts w:ascii="Times New Roman" w:hAnsi="Times New Roman" w:cs="Times New Roman"/>
          <w:sz w:val="24"/>
          <w:szCs w:val="24"/>
        </w:rPr>
        <w:t>]</w:t>
      </w:r>
      <w:r w:rsidR="00BA598E">
        <w:rPr>
          <w:rFonts w:ascii="Times New Roman" w:hAnsi="Times New Roman" w:cs="Times New Roman"/>
          <w:sz w:val="24"/>
          <w:szCs w:val="24"/>
        </w:rPr>
        <w:t xml:space="preserve"> </w:t>
      </w:r>
      <w:r w:rsidR="00BA598E" w:rsidRPr="005A1C38">
        <w:rPr>
          <w:rFonts w:ascii="Times New Roman" w:hAnsi="Times New Roman" w:cs="Times New Roman"/>
          <w:sz w:val="24"/>
          <w:szCs w:val="24"/>
          <w:highlight w:val="yellow"/>
        </w:rPr>
        <w:t>[9].</w:t>
      </w:r>
      <w:r w:rsidR="00BA598E">
        <w:rPr>
          <w:rFonts w:ascii="Times New Roman" w:hAnsi="Times New Roman" w:cs="Times New Roman"/>
          <w:sz w:val="24"/>
          <w:szCs w:val="24"/>
        </w:rPr>
        <w:t xml:space="preserve"> </w:t>
      </w:r>
    </w:p>
    <w:p w:rsidR="005F0459" w:rsidRPr="00EA05A7" w:rsidRDefault="00423A73"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lastRenderedPageBreak/>
        <w:t xml:space="preserve">Several journals now include informed consent forms on their website and the dialogue about these forms in fact now revolves around the content of these consent forms including </w:t>
      </w:r>
      <w:r w:rsidR="00E8749C" w:rsidRPr="00EA05A7">
        <w:rPr>
          <w:rFonts w:ascii="Times New Roman" w:hAnsi="Times New Roman" w:cs="Times New Roman"/>
          <w:sz w:val="24"/>
          <w:szCs w:val="24"/>
        </w:rPr>
        <w:t>an additional consent for potentially identifiable information such as photographs and an opportunity for the patient/representative to actually review and approve the manuscript</w:t>
      </w:r>
      <w:r w:rsidR="00BF382E" w:rsidRPr="00EA05A7">
        <w:rPr>
          <w:rFonts w:ascii="Times New Roman" w:hAnsi="Times New Roman" w:cs="Times New Roman"/>
          <w:sz w:val="24"/>
          <w:szCs w:val="24"/>
        </w:rPr>
        <w:t xml:space="preserve"> </w:t>
      </w:r>
      <w:r w:rsidR="00BF382E" w:rsidRPr="00EA05A7">
        <w:rPr>
          <w:rFonts w:ascii="Times New Roman" w:hAnsi="Times New Roman" w:cs="Times New Roman"/>
          <w:sz w:val="24"/>
          <w:szCs w:val="24"/>
          <w:highlight w:val="yellow"/>
        </w:rPr>
        <w:t>[</w:t>
      </w:r>
      <w:r w:rsidR="005A1C38">
        <w:rPr>
          <w:rFonts w:ascii="Times New Roman" w:hAnsi="Times New Roman" w:cs="Times New Roman"/>
          <w:sz w:val="24"/>
          <w:szCs w:val="24"/>
          <w:highlight w:val="yellow"/>
        </w:rPr>
        <w:t>10</w:t>
      </w:r>
      <w:r w:rsidR="00BF382E" w:rsidRPr="00EA05A7">
        <w:rPr>
          <w:rFonts w:ascii="Times New Roman" w:hAnsi="Times New Roman" w:cs="Times New Roman"/>
          <w:sz w:val="24"/>
          <w:szCs w:val="24"/>
          <w:highlight w:val="yellow"/>
        </w:rPr>
        <w:t>].</w:t>
      </w:r>
      <w:r w:rsidR="00BF382E" w:rsidRPr="00EA05A7">
        <w:rPr>
          <w:rFonts w:ascii="Times New Roman" w:hAnsi="Times New Roman" w:cs="Times New Roman"/>
          <w:sz w:val="24"/>
          <w:szCs w:val="24"/>
        </w:rPr>
        <w:t xml:space="preserve"> </w:t>
      </w:r>
      <w:r w:rsidR="00ED4959" w:rsidRPr="00EA05A7">
        <w:rPr>
          <w:rFonts w:ascii="Times New Roman" w:hAnsi="Times New Roman" w:cs="Times New Roman"/>
          <w:sz w:val="24"/>
          <w:szCs w:val="24"/>
        </w:rPr>
        <w:t xml:space="preserve">Creating consent forms and putting them up on their websites is something that </w:t>
      </w:r>
      <w:r w:rsidR="001511C9" w:rsidRPr="00EA05A7">
        <w:rPr>
          <w:rFonts w:ascii="Times New Roman" w:hAnsi="Times New Roman" w:cs="Times New Roman"/>
          <w:sz w:val="24"/>
          <w:szCs w:val="24"/>
        </w:rPr>
        <w:t>e</w:t>
      </w:r>
      <w:r w:rsidR="00ED4959" w:rsidRPr="00EA05A7">
        <w:rPr>
          <w:rFonts w:ascii="Times New Roman" w:hAnsi="Times New Roman" w:cs="Times New Roman"/>
          <w:sz w:val="24"/>
          <w:szCs w:val="24"/>
        </w:rPr>
        <w:t xml:space="preserve">ditors of Indian journals could strive towards. Among </w:t>
      </w:r>
      <w:r w:rsidR="00AD18F9" w:rsidRPr="00EA05A7">
        <w:rPr>
          <w:rFonts w:ascii="Times New Roman" w:hAnsi="Times New Roman" w:cs="Times New Roman"/>
          <w:sz w:val="24"/>
          <w:szCs w:val="24"/>
        </w:rPr>
        <w:t>all the sub-items of the CARE checklist, this is probably the most important of all and must be given due attention</w:t>
      </w:r>
      <w:r w:rsidR="00521FAB" w:rsidRPr="00EA05A7">
        <w:rPr>
          <w:rFonts w:ascii="Times New Roman" w:hAnsi="Times New Roman" w:cs="Times New Roman"/>
          <w:sz w:val="24"/>
          <w:szCs w:val="24"/>
        </w:rPr>
        <w:t xml:space="preserve"> by authors, peer reviewers and editors.</w:t>
      </w:r>
    </w:p>
    <w:p w:rsidR="00AD18F9" w:rsidRPr="00EA05A7" w:rsidRDefault="00AD18F9"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The study is limited by being done only two years after the actual publication of the guidelines and it is likely that there is not adequate awareness about it. It is also restricted to medical journals only, from a single database [</w:t>
      </w:r>
      <w:proofErr w:type="spellStart"/>
      <w:r w:rsidRPr="00EA05A7">
        <w:rPr>
          <w:rFonts w:ascii="Times New Roman" w:hAnsi="Times New Roman" w:cs="Times New Roman"/>
          <w:sz w:val="24"/>
          <w:szCs w:val="24"/>
        </w:rPr>
        <w:t>Pubmed</w:t>
      </w:r>
      <w:proofErr w:type="spellEnd"/>
      <w:r w:rsidRPr="00EA05A7">
        <w:rPr>
          <w:rFonts w:ascii="Times New Roman" w:hAnsi="Times New Roman" w:cs="Times New Roman"/>
          <w:sz w:val="24"/>
          <w:szCs w:val="24"/>
        </w:rPr>
        <w:t xml:space="preserve">] and for a single year only. </w:t>
      </w:r>
    </w:p>
    <w:p w:rsidR="00521FAB" w:rsidRPr="00EA05A7" w:rsidRDefault="00521FAB"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In summary, an audit of Indian medical journals publishing case reports showed inadequate adherence to the CARE 2013 guidelines. This can be addressed by creating greater awareness about using these guidelines. As informed consent is a metric of autonomy, </w:t>
      </w:r>
      <w:r w:rsidR="001C64AB" w:rsidRPr="00EA05A7">
        <w:rPr>
          <w:rFonts w:ascii="Times New Roman" w:hAnsi="Times New Roman" w:cs="Times New Roman"/>
          <w:sz w:val="24"/>
          <w:szCs w:val="24"/>
        </w:rPr>
        <w:t xml:space="preserve">all three stakeholders- authors, peer reviewers and editors must ensure its reporting in all case reports. </w:t>
      </w:r>
    </w:p>
    <w:p w:rsidR="00181370" w:rsidRPr="00EA05A7" w:rsidRDefault="00181370" w:rsidP="00EA05A7">
      <w:pPr>
        <w:spacing w:line="360" w:lineRule="auto"/>
        <w:jc w:val="both"/>
        <w:rPr>
          <w:rFonts w:ascii="Times New Roman" w:hAnsi="Times New Roman" w:cs="Times New Roman"/>
          <w:sz w:val="24"/>
          <w:szCs w:val="24"/>
        </w:rPr>
      </w:pPr>
    </w:p>
    <w:p w:rsidR="00181370" w:rsidRPr="00EA05A7" w:rsidRDefault="00181370" w:rsidP="00EA05A7">
      <w:pPr>
        <w:spacing w:line="360" w:lineRule="auto"/>
        <w:jc w:val="both"/>
        <w:rPr>
          <w:rFonts w:ascii="Times New Roman" w:hAnsi="Times New Roman" w:cs="Times New Roman"/>
          <w:b/>
          <w:sz w:val="24"/>
          <w:szCs w:val="24"/>
        </w:rPr>
      </w:pPr>
      <w:r w:rsidRPr="00EA05A7">
        <w:rPr>
          <w:rFonts w:ascii="Times New Roman" w:hAnsi="Times New Roman" w:cs="Times New Roman"/>
          <w:b/>
          <w:sz w:val="24"/>
          <w:szCs w:val="24"/>
        </w:rPr>
        <w:t>Financial support</w:t>
      </w:r>
    </w:p>
    <w:p w:rsidR="00181370" w:rsidRPr="00EA05A7" w:rsidRDefault="00181370"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None</w:t>
      </w:r>
    </w:p>
    <w:p w:rsidR="00181370" w:rsidRPr="00EA05A7" w:rsidRDefault="00181370" w:rsidP="00EA05A7">
      <w:pPr>
        <w:spacing w:line="360" w:lineRule="auto"/>
        <w:jc w:val="both"/>
        <w:rPr>
          <w:rFonts w:ascii="Times New Roman" w:hAnsi="Times New Roman" w:cs="Times New Roman"/>
          <w:sz w:val="24"/>
          <w:szCs w:val="24"/>
        </w:rPr>
      </w:pPr>
    </w:p>
    <w:p w:rsidR="00181370" w:rsidRPr="00EA05A7" w:rsidRDefault="00181370" w:rsidP="00EA05A7">
      <w:pPr>
        <w:spacing w:line="360" w:lineRule="auto"/>
        <w:jc w:val="both"/>
        <w:rPr>
          <w:rFonts w:ascii="Times New Roman" w:hAnsi="Times New Roman" w:cs="Times New Roman"/>
          <w:b/>
          <w:sz w:val="24"/>
          <w:szCs w:val="24"/>
        </w:rPr>
      </w:pPr>
      <w:r w:rsidRPr="00EA05A7">
        <w:rPr>
          <w:rFonts w:ascii="Times New Roman" w:hAnsi="Times New Roman" w:cs="Times New Roman"/>
          <w:b/>
          <w:sz w:val="24"/>
          <w:szCs w:val="24"/>
        </w:rPr>
        <w:t>Conflict of interest</w:t>
      </w:r>
    </w:p>
    <w:p w:rsidR="00181370" w:rsidRPr="00EA05A7" w:rsidRDefault="00181370"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None</w:t>
      </w:r>
    </w:p>
    <w:p w:rsidR="00AD18F9" w:rsidRPr="00EA05A7" w:rsidRDefault="00AD18F9" w:rsidP="00EA05A7">
      <w:pPr>
        <w:spacing w:line="360" w:lineRule="auto"/>
        <w:jc w:val="both"/>
        <w:rPr>
          <w:rFonts w:ascii="Times New Roman" w:hAnsi="Times New Roman" w:cs="Times New Roman"/>
          <w:sz w:val="24"/>
          <w:szCs w:val="24"/>
        </w:rPr>
      </w:pPr>
    </w:p>
    <w:p w:rsidR="00E35D54" w:rsidRPr="00EA05A7" w:rsidRDefault="00E35D54" w:rsidP="00EA05A7">
      <w:pPr>
        <w:spacing w:line="360" w:lineRule="auto"/>
        <w:rPr>
          <w:rFonts w:ascii="Times New Roman" w:hAnsi="Times New Roman" w:cs="Times New Roman"/>
          <w:b/>
          <w:sz w:val="24"/>
          <w:szCs w:val="24"/>
        </w:rPr>
      </w:pPr>
      <w:r w:rsidRPr="00EA05A7">
        <w:rPr>
          <w:rFonts w:ascii="Times New Roman" w:hAnsi="Times New Roman" w:cs="Times New Roman"/>
          <w:sz w:val="24"/>
          <w:szCs w:val="24"/>
        </w:rPr>
        <w:br w:type="page"/>
      </w:r>
      <w:r w:rsidR="0013732E" w:rsidRPr="00EA05A7">
        <w:rPr>
          <w:rFonts w:ascii="Times New Roman" w:hAnsi="Times New Roman" w:cs="Times New Roman"/>
          <w:b/>
          <w:sz w:val="24"/>
          <w:szCs w:val="24"/>
        </w:rPr>
        <w:lastRenderedPageBreak/>
        <w:t>References</w:t>
      </w:r>
    </w:p>
    <w:p w:rsidR="0013732E" w:rsidRPr="00EA05A7" w:rsidRDefault="0013732E"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Carey JC. The importance of case reports in advancing scientific knowledge of rare diseases. Adv </w:t>
      </w:r>
      <w:proofErr w:type="spellStart"/>
      <w:r w:rsidRPr="00EA05A7">
        <w:rPr>
          <w:rFonts w:ascii="Times New Roman" w:hAnsi="Times New Roman" w:cs="Times New Roman"/>
          <w:sz w:val="24"/>
          <w:szCs w:val="24"/>
        </w:rPr>
        <w:t>Exp</w:t>
      </w:r>
      <w:proofErr w:type="spellEnd"/>
      <w:r w:rsidRPr="00EA05A7">
        <w:rPr>
          <w:rFonts w:ascii="Times New Roman" w:hAnsi="Times New Roman" w:cs="Times New Roman"/>
          <w:sz w:val="24"/>
          <w:szCs w:val="24"/>
        </w:rPr>
        <w:t xml:space="preserve"> Med Biol. 2010; 686: 77-86.</w:t>
      </w:r>
    </w:p>
    <w:p w:rsidR="00157306" w:rsidRPr="00EA05A7" w:rsidRDefault="00157306" w:rsidP="00EA05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rsidR="00DE4855" w:rsidRPr="00EA05A7" w:rsidRDefault="00DE4855"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roofErr w:type="spellStart"/>
      <w:r w:rsidRPr="00EA05A7">
        <w:rPr>
          <w:rFonts w:ascii="Times New Roman" w:hAnsi="Times New Roman" w:cs="Times New Roman"/>
          <w:sz w:val="24"/>
          <w:szCs w:val="24"/>
        </w:rPr>
        <w:t>Sudhakaran</w:t>
      </w:r>
      <w:proofErr w:type="spellEnd"/>
      <w:r w:rsidRPr="00EA05A7">
        <w:rPr>
          <w:rFonts w:ascii="Times New Roman" w:hAnsi="Times New Roman" w:cs="Times New Roman"/>
          <w:sz w:val="24"/>
          <w:szCs w:val="24"/>
        </w:rPr>
        <w:t xml:space="preserve"> S, </w:t>
      </w:r>
      <w:proofErr w:type="spellStart"/>
      <w:r w:rsidR="00157306" w:rsidRPr="00EA05A7">
        <w:rPr>
          <w:rFonts w:ascii="Times New Roman" w:hAnsi="Times New Roman" w:cs="Times New Roman"/>
          <w:sz w:val="24"/>
          <w:szCs w:val="24"/>
        </w:rPr>
        <w:t>Surani</w:t>
      </w:r>
      <w:proofErr w:type="spellEnd"/>
      <w:r w:rsidR="00157306" w:rsidRPr="00EA05A7">
        <w:rPr>
          <w:rFonts w:ascii="Times New Roman" w:hAnsi="Times New Roman" w:cs="Times New Roman"/>
          <w:sz w:val="24"/>
          <w:szCs w:val="24"/>
        </w:rPr>
        <w:t xml:space="preserve"> S. The role of case reports in clinical and scientific literature. Austin J </w:t>
      </w:r>
      <w:proofErr w:type="spellStart"/>
      <w:r w:rsidR="00157306" w:rsidRPr="00EA05A7">
        <w:rPr>
          <w:rFonts w:ascii="Times New Roman" w:hAnsi="Times New Roman" w:cs="Times New Roman"/>
          <w:sz w:val="24"/>
          <w:szCs w:val="24"/>
        </w:rPr>
        <w:t>Clin</w:t>
      </w:r>
      <w:proofErr w:type="spellEnd"/>
      <w:r w:rsidR="00157306" w:rsidRPr="00EA05A7">
        <w:rPr>
          <w:rFonts w:ascii="Times New Roman" w:hAnsi="Times New Roman" w:cs="Times New Roman"/>
          <w:sz w:val="24"/>
          <w:szCs w:val="24"/>
        </w:rPr>
        <w:t xml:space="preserve"> Case Rep </w:t>
      </w:r>
      <w:proofErr w:type="gramStart"/>
      <w:r w:rsidR="00157306" w:rsidRPr="00EA05A7">
        <w:rPr>
          <w:rFonts w:ascii="Times New Roman" w:hAnsi="Times New Roman" w:cs="Times New Roman"/>
          <w:sz w:val="24"/>
          <w:szCs w:val="24"/>
        </w:rPr>
        <w:t>2014;1:1006</w:t>
      </w:r>
      <w:proofErr w:type="gramEnd"/>
      <w:r w:rsidR="00157306" w:rsidRPr="00EA05A7">
        <w:rPr>
          <w:rFonts w:ascii="Times New Roman" w:hAnsi="Times New Roman" w:cs="Times New Roman"/>
          <w:sz w:val="24"/>
          <w:szCs w:val="24"/>
        </w:rPr>
        <w:t>.</w:t>
      </w:r>
    </w:p>
    <w:p w:rsidR="00A421E9" w:rsidRPr="00EA05A7" w:rsidRDefault="00A421E9" w:rsidP="00EA05A7">
      <w:pPr>
        <w:pStyle w:val="ListParagraph"/>
        <w:spacing w:line="360" w:lineRule="auto"/>
        <w:jc w:val="both"/>
        <w:rPr>
          <w:rFonts w:ascii="Times New Roman" w:hAnsi="Times New Roman" w:cs="Times New Roman"/>
          <w:sz w:val="24"/>
          <w:szCs w:val="24"/>
        </w:rPr>
      </w:pPr>
    </w:p>
    <w:p w:rsidR="00A421E9" w:rsidRPr="00EA05A7" w:rsidRDefault="00A421E9"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roofErr w:type="spellStart"/>
      <w:r w:rsidRPr="00EA05A7">
        <w:rPr>
          <w:rFonts w:ascii="Times New Roman" w:hAnsi="Times New Roman" w:cs="Times New Roman"/>
          <w:sz w:val="24"/>
          <w:szCs w:val="24"/>
        </w:rPr>
        <w:t>Bayoumi</w:t>
      </w:r>
      <w:proofErr w:type="spellEnd"/>
      <w:r w:rsidRPr="00EA05A7">
        <w:rPr>
          <w:rFonts w:ascii="Times New Roman" w:hAnsi="Times New Roman" w:cs="Times New Roman"/>
          <w:sz w:val="24"/>
          <w:szCs w:val="24"/>
        </w:rPr>
        <w:t xml:space="preserve"> AM, Kopplin PA. The storied case </w:t>
      </w:r>
      <w:proofErr w:type="gramStart"/>
      <w:r w:rsidRPr="00EA05A7">
        <w:rPr>
          <w:rFonts w:ascii="Times New Roman" w:hAnsi="Times New Roman" w:cs="Times New Roman"/>
          <w:sz w:val="24"/>
          <w:szCs w:val="24"/>
        </w:rPr>
        <w:t>report</w:t>
      </w:r>
      <w:proofErr w:type="gramEnd"/>
      <w:r w:rsidRPr="00EA05A7">
        <w:rPr>
          <w:rFonts w:ascii="Times New Roman" w:hAnsi="Times New Roman" w:cs="Times New Roman"/>
          <w:sz w:val="24"/>
          <w:szCs w:val="24"/>
        </w:rPr>
        <w:t>. </w:t>
      </w:r>
      <w:proofErr w:type="gramStart"/>
      <w:r w:rsidRPr="00EA05A7">
        <w:rPr>
          <w:rFonts w:ascii="Times New Roman" w:hAnsi="Times New Roman" w:cs="Times New Roman"/>
          <w:sz w:val="24"/>
          <w:szCs w:val="24"/>
        </w:rPr>
        <w:t>CMAJ :</w:t>
      </w:r>
      <w:proofErr w:type="gramEnd"/>
      <w:r w:rsidRPr="00EA05A7">
        <w:rPr>
          <w:rFonts w:ascii="Times New Roman" w:hAnsi="Times New Roman" w:cs="Times New Roman"/>
          <w:sz w:val="24"/>
          <w:szCs w:val="24"/>
        </w:rPr>
        <w:t xml:space="preserve"> Canadian Medical Association Journal. 2004;</w:t>
      </w:r>
      <w:r w:rsidR="00D055B2" w:rsidRPr="00EA05A7">
        <w:rPr>
          <w:rFonts w:ascii="Times New Roman" w:hAnsi="Times New Roman" w:cs="Times New Roman"/>
          <w:sz w:val="24"/>
          <w:szCs w:val="24"/>
        </w:rPr>
        <w:t xml:space="preserve"> </w:t>
      </w:r>
      <w:r w:rsidRPr="00EA05A7">
        <w:rPr>
          <w:rFonts w:ascii="Times New Roman" w:hAnsi="Times New Roman" w:cs="Times New Roman"/>
          <w:sz w:val="24"/>
          <w:szCs w:val="24"/>
        </w:rPr>
        <w:t xml:space="preserve">171:569-570. </w:t>
      </w:r>
    </w:p>
    <w:p w:rsidR="00B917EF" w:rsidRPr="00EA05A7" w:rsidRDefault="00B917EF" w:rsidP="00EA05A7">
      <w:pPr>
        <w:pStyle w:val="ListParagraph"/>
        <w:spacing w:line="360" w:lineRule="auto"/>
        <w:jc w:val="both"/>
        <w:rPr>
          <w:rFonts w:ascii="Times New Roman" w:hAnsi="Times New Roman" w:cs="Times New Roman"/>
          <w:sz w:val="24"/>
          <w:szCs w:val="24"/>
        </w:rPr>
      </w:pPr>
    </w:p>
    <w:p w:rsidR="00A421E9" w:rsidRPr="00EA05A7" w:rsidRDefault="00F21B3C"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hyperlink r:id="rId7" w:history="1">
        <w:r w:rsidR="00B917EF" w:rsidRPr="00EA05A7">
          <w:rPr>
            <w:rStyle w:val="Hyperlink"/>
            <w:rFonts w:ascii="Times New Roman" w:hAnsi="Times New Roman" w:cs="Times New Roman"/>
            <w:sz w:val="24"/>
            <w:szCs w:val="24"/>
          </w:rPr>
          <w:t>http://www.care-statement.org/</w:t>
        </w:r>
      </w:hyperlink>
      <w:r w:rsidR="00B917EF" w:rsidRPr="00EA05A7">
        <w:rPr>
          <w:rFonts w:ascii="Times New Roman" w:hAnsi="Times New Roman" w:cs="Times New Roman"/>
          <w:sz w:val="24"/>
          <w:szCs w:val="24"/>
        </w:rPr>
        <w:t>, accessed on 13</w:t>
      </w:r>
      <w:r w:rsidR="00B917EF" w:rsidRPr="00EA05A7">
        <w:rPr>
          <w:rFonts w:ascii="Times New Roman" w:hAnsi="Times New Roman" w:cs="Times New Roman"/>
          <w:sz w:val="24"/>
          <w:szCs w:val="24"/>
          <w:vertAlign w:val="superscript"/>
        </w:rPr>
        <w:t>th</w:t>
      </w:r>
      <w:r w:rsidR="00B917EF" w:rsidRPr="00EA05A7">
        <w:rPr>
          <w:rFonts w:ascii="Times New Roman" w:hAnsi="Times New Roman" w:cs="Times New Roman"/>
          <w:sz w:val="24"/>
          <w:szCs w:val="24"/>
        </w:rPr>
        <w:t xml:space="preserve"> December 2017.</w:t>
      </w:r>
    </w:p>
    <w:p w:rsidR="009C1517" w:rsidRPr="00EA05A7" w:rsidRDefault="009C1517" w:rsidP="00EA05A7">
      <w:pPr>
        <w:pStyle w:val="ListParagraph"/>
        <w:spacing w:line="360" w:lineRule="auto"/>
        <w:jc w:val="both"/>
        <w:rPr>
          <w:rFonts w:ascii="Times New Roman" w:hAnsi="Times New Roman" w:cs="Times New Roman"/>
          <w:sz w:val="24"/>
          <w:szCs w:val="24"/>
        </w:rPr>
      </w:pPr>
    </w:p>
    <w:p w:rsidR="009C1517" w:rsidRPr="00EA05A7" w:rsidRDefault="009C1517"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roofErr w:type="spellStart"/>
      <w:r w:rsidRPr="00EA05A7">
        <w:rPr>
          <w:rFonts w:ascii="Times New Roman" w:hAnsi="Times New Roman" w:cs="Times New Roman"/>
          <w:sz w:val="24"/>
          <w:szCs w:val="24"/>
        </w:rPr>
        <w:t>Gagnier</w:t>
      </w:r>
      <w:proofErr w:type="spellEnd"/>
      <w:r w:rsidRPr="00EA05A7">
        <w:rPr>
          <w:rFonts w:ascii="Times New Roman" w:hAnsi="Times New Roman" w:cs="Times New Roman"/>
          <w:sz w:val="24"/>
          <w:szCs w:val="24"/>
        </w:rPr>
        <w:t xml:space="preserve"> JJ, </w:t>
      </w:r>
      <w:proofErr w:type="spellStart"/>
      <w:r w:rsidRPr="00EA05A7">
        <w:rPr>
          <w:rFonts w:ascii="Times New Roman" w:hAnsi="Times New Roman" w:cs="Times New Roman"/>
          <w:sz w:val="24"/>
          <w:szCs w:val="24"/>
        </w:rPr>
        <w:t>Kienle</w:t>
      </w:r>
      <w:proofErr w:type="spellEnd"/>
      <w:r w:rsidRPr="00EA05A7">
        <w:rPr>
          <w:rFonts w:ascii="Times New Roman" w:hAnsi="Times New Roman" w:cs="Times New Roman"/>
          <w:sz w:val="24"/>
          <w:szCs w:val="24"/>
        </w:rPr>
        <w:t xml:space="preserve"> G, Altman DG, Moher D, Sox H, Riley D; CARE Group. The CARE guidelines: consensus-based clinical case reporting guideline development. BMJ Case Rep 2013; </w:t>
      </w:r>
      <w:proofErr w:type="gramStart"/>
      <w:r w:rsidR="009441A9" w:rsidRPr="00EA05A7">
        <w:rPr>
          <w:rFonts w:ascii="Times New Roman" w:hAnsi="Times New Roman" w:cs="Times New Roman"/>
          <w:sz w:val="24"/>
          <w:szCs w:val="24"/>
        </w:rPr>
        <w:t>2013.pii:bcr</w:t>
      </w:r>
      <w:proofErr w:type="gramEnd"/>
      <w:r w:rsidR="009441A9" w:rsidRPr="00EA05A7">
        <w:rPr>
          <w:rFonts w:ascii="Times New Roman" w:hAnsi="Times New Roman" w:cs="Times New Roman"/>
          <w:sz w:val="24"/>
          <w:szCs w:val="24"/>
        </w:rPr>
        <w:t>2013201554.</w:t>
      </w:r>
    </w:p>
    <w:p w:rsidR="00F5596A" w:rsidRPr="00EA05A7" w:rsidRDefault="00F5596A" w:rsidP="00EA05A7">
      <w:pPr>
        <w:pStyle w:val="ListParagraph"/>
        <w:spacing w:line="360" w:lineRule="auto"/>
        <w:rPr>
          <w:rFonts w:ascii="Times New Roman" w:hAnsi="Times New Roman" w:cs="Times New Roman"/>
          <w:sz w:val="24"/>
          <w:szCs w:val="24"/>
        </w:rPr>
      </w:pPr>
    </w:p>
    <w:p w:rsidR="00F5596A" w:rsidRPr="00EA05A7" w:rsidRDefault="00F21B3C"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hyperlink r:id="rId8" w:history="1">
        <w:r w:rsidR="00181370" w:rsidRPr="00EA05A7">
          <w:rPr>
            <w:rStyle w:val="Hyperlink"/>
            <w:rFonts w:ascii="Times New Roman" w:hAnsi="Times New Roman" w:cs="Times New Roman"/>
            <w:sz w:val="24"/>
            <w:szCs w:val="24"/>
          </w:rPr>
          <w:t>http://www.care-statement.org/resources/checklist</w:t>
        </w:r>
      </w:hyperlink>
      <w:r w:rsidR="00181370" w:rsidRPr="00EA05A7">
        <w:rPr>
          <w:rFonts w:ascii="Times New Roman" w:hAnsi="Times New Roman" w:cs="Times New Roman"/>
          <w:sz w:val="24"/>
          <w:szCs w:val="24"/>
        </w:rPr>
        <w:t>, accessed on 13</w:t>
      </w:r>
      <w:r w:rsidR="00181370" w:rsidRPr="00EA05A7">
        <w:rPr>
          <w:rFonts w:ascii="Times New Roman" w:hAnsi="Times New Roman" w:cs="Times New Roman"/>
          <w:sz w:val="24"/>
          <w:szCs w:val="24"/>
          <w:vertAlign w:val="superscript"/>
        </w:rPr>
        <w:t>th</w:t>
      </w:r>
      <w:r w:rsidR="00181370" w:rsidRPr="00EA05A7">
        <w:rPr>
          <w:rFonts w:ascii="Times New Roman" w:hAnsi="Times New Roman" w:cs="Times New Roman"/>
          <w:sz w:val="24"/>
          <w:szCs w:val="24"/>
        </w:rPr>
        <w:t xml:space="preserve"> December 2017.</w:t>
      </w:r>
    </w:p>
    <w:p w:rsidR="00F5596A" w:rsidRPr="00EA05A7" w:rsidRDefault="00F5596A" w:rsidP="00EA05A7">
      <w:pPr>
        <w:pStyle w:val="ListParagraph"/>
        <w:spacing w:line="360" w:lineRule="auto"/>
        <w:rPr>
          <w:rFonts w:ascii="Times New Roman" w:hAnsi="Times New Roman" w:cs="Times New Roman"/>
          <w:sz w:val="24"/>
          <w:szCs w:val="24"/>
        </w:rPr>
      </w:pPr>
    </w:p>
    <w:p w:rsidR="00F5596A" w:rsidRPr="00EA05A7" w:rsidRDefault="00F5596A"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roofErr w:type="spellStart"/>
      <w:r w:rsidRPr="00EA05A7">
        <w:rPr>
          <w:rFonts w:ascii="Times New Roman" w:hAnsi="Times New Roman" w:cs="Times New Roman"/>
          <w:sz w:val="24"/>
          <w:szCs w:val="24"/>
        </w:rPr>
        <w:t>Kaszkin-Bettag</w:t>
      </w:r>
      <w:proofErr w:type="spellEnd"/>
      <w:r w:rsidRPr="00EA05A7">
        <w:rPr>
          <w:rFonts w:ascii="Times New Roman" w:hAnsi="Times New Roman" w:cs="Times New Roman"/>
          <w:sz w:val="24"/>
          <w:szCs w:val="24"/>
        </w:rPr>
        <w:t xml:space="preserve"> M, Hildebrandt W. Case reports on cancer therapies: the urgent need to improve the reporting quality. Glob Adv Health Med. 2012;1:</w:t>
      </w:r>
      <w:r w:rsidR="00EE6C22" w:rsidRPr="00EA05A7">
        <w:rPr>
          <w:rFonts w:ascii="Times New Roman" w:hAnsi="Times New Roman" w:cs="Times New Roman"/>
          <w:sz w:val="24"/>
          <w:szCs w:val="24"/>
        </w:rPr>
        <w:t xml:space="preserve"> </w:t>
      </w:r>
      <w:r w:rsidRPr="00EA05A7">
        <w:rPr>
          <w:rFonts w:ascii="Times New Roman" w:hAnsi="Times New Roman" w:cs="Times New Roman"/>
          <w:sz w:val="24"/>
          <w:szCs w:val="24"/>
        </w:rPr>
        <w:t>8-10.</w:t>
      </w:r>
    </w:p>
    <w:p w:rsidR="00135F43" w:rsidRPr="00EA05A7" w:rsidRDefault="00135F43" w:rsidP="00EA05A7">
      <w:pPr>
        <w:pStyle w:val="ListParagraph"/>
        <w:spacing w:line="360" w:lineRule="auto"/>
        <w:rPr>
          <w:rFonts w:ascii="Times New Roman" w:hAnsi="Times New Roman" w:cs="Times New Roman"/>
          <w:sz w:val="24"/>
          <w:szCs w:val="24"/>
        </w:rPr>
      </w:pPr>
    </w:p>
    <w:p w:rsidR="00135F43" w:rsidRDefault="00135F43"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roofErr w:type="spellStart"/>
      <w:r w:rsidRPr="00EA05A7">
        <w:rPr>
          <w:rFonts w:ascii="Times New Roman" w:hAnsi="Times New Roman" w:cs="Times New Roman"/>
          <w:sz w:val="24"/>
          <w:szCs w:val="24"/>
        </w:rPr>
        <w:t>Kljakovic</w:t>
      </w:r>
      <w:proofErr w:type="spellEnd"/>
      <w:r w:rsidRPr="00EA05A7">
        <w:rPr>
          <w:rFonts w:ascii="Times New Roman" w:hAnsi="Times New Roman" w:cs="Times New Roman"/>
          <w:sz w:val="24"/>
          <w:szCs w:val="24"/>
        </w:rPr>
        <w:t xml:space="preserve"> M. Single cases in general practice and general medical journals. </w:t>
      </w:r>
      <w:proofErr w:type="spellStart"/>
      <w:r w:rsidRPr="00EA05A7">
        <w:rPr>
          <w:rFonts w:ascii="Times New Roman" w:hAnsi="Times New Roman" w:cs="Times New Roman"/>
          <w:sz w:val="24"/>
          <w:szCs w:val="24"/>
        </w:rPr>
        <w:t>Aust</w:t>
      </w:r>
      <w:proofErr w:type="spellEnd"/>
      <w:r w:rsidRPr="00EA05A7">
        <w:rPr>
          <w:rFonts w:ascii="Times New Roman" w:hAnsi="Times New Roman" w:cs="Times New Roman"/>
          <w:sz w:val="24"/>
          <w:szCs w:val="24"/>
        </w:rPr>
        <w:t xml:space="preserve"> Fam Physician. 2002; 31:669-73. </w:t>
      </w:r>
    </w:p>
    <w:p w:rsidR="005A1C38" w:rsidRPr="005A1C38" w:rsidRDefault="005A1C38" w:rsidP="005A1C38">
      <w:pPr>
        <w:pStyle w:val="ListParagraph"/>
        <w:rPr>
          <w:rFonts w:ascii="Times New Roman" w:hAnsi="Times New Roman" w:cs="Times New Roman"/>
          <w:sz w:val="24"/>
          <w:szCs w:val="24"/>
        </w:rPr>
      </w:pPr>
    </w:p>
    <w:p w:rsidR="005A1C38" w:rsidRPr="00EA05A7" w:rsidRDefault="00F21B3C" w:rsidP="002A35E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hyperlink r:id="rId9" w:history="1">
        <w:r w:rsidR="002A35E3" w:rsidRPr="00C912C0">
          <w:rPr>
            <w:rStyle w:val="Hyperlink"/>
            <w:rFonts w:ascii="Times New Roman" w:hAnsi="Times New Roman" w:cs="Times New Roman"/>
            <w:sz w:val="24"/>
            <w:szCs w:val="24"/>
          </w:rPr>
          <w:t>http://www.icmr.nic.in/guidelines/ICMR_Ethical_Guidelines_2017.pdf</w:t>
        </w:r>
      </w:hyperlink>
      <w:r w:rsidR="002A35E3">
        <w:rPr>
          <w:rFonts w:ascii="Times New Roman" w:hAnsi="Times New Roman" w:cs="Times New Roman"/>
          <w:sz w:val="24"/>
          <w:szCs w:val="24"/>
        </w:rPr>
        <w:t>, accessed on 18</w:t>
      </w:r>
      <w:r w:rsidR="002A35E3" w:rsidRPr="002A35E3">
        <w:rPr>
          <w:rFonts w:ascii="Times New Roman" w:hAnsi="Times New Roman" w:cs="Times New Roman"/>
          <w:sz w:val="24"/>
          <w:szCs w:val="24"/>
          <w:vertAlign w:val="superscript"/>
        </w:rPr>
        <w:t>th</w:t>
      </w:r>
      <w:r w:rsidR="002A35E3">
        <w:rPr>
          <w:rFonts w:ascii="Times New Roman" w:hAnsi="Times New Roman" w:cs="Times New Roman"/>
          <w:sz w:val="24"/>
          <w:szCs w:val="24"/>
        </w:rPr>
        <w:t xml:space="preserve"> December 2017.</w:t>
      </w:r>
    </w:p>
    <w:p w:rsidR="001C64AB" w:rsidRPr="00EA05A7" w:rsidRDefault="001C64AB" w:rsidP="00EA05A7">
      <w:pPr>
        <w:pStyle w:val="ListParagraph"/>
        <w:spacing w:line="360" w:lineRule="auto"/>
        <w:rPr>
          <w:rFonts w:ascii="Times New Roman" w:hAnsi="Times New Roman" w:cs="Times New Roman"/>
          <w:sz w:val="24"/>
          <w:szCs w:val="24"/>
        </w:rPr>
      </w:pPr>
    </w:p>
    <w:p w:rsidR="00F5596A" w:rsidRPr="00EA05A7" w:rsidRDefault="001C64AB"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Yoshida A, Dowa Y, Murakami H, </w:t>
      </w:r>
      <w:proofErr w:type="spellStart"/>
      <w:r w:rsidRPr="00EA05A7">
        <w:rPr>
          <w:rFonts w:ascii="Times New Roman" w:hAnsi="Times New Roman" w:cs="Times New Roman"/>
          <w:sz w:val="24"/>
          <w:szCs w:val="24"/>
        </w:rPr>
        <w:t>Kosugi</w:t>
      </w:r>
      <w:proofErr w:type="spellEnd"/>
      <w:r w:rsidRPr="00EA05A7">
        <w:rPr>
          <w:rFonts w:ascii="Times New Roman" w:hAnsi="Times New Roman" w:cs="Times New Roman"/>
          <w:sz w:val="24"/>
          <w:szCs w:val="24"/>
        </w:rPr>
        <w:t xml:space="preserve"> S. Obtaining subjects’ consent to publish identifying personal information: current practices and identifying potential issues. BMC Medical Ethics 2013;</w:t>
      </w:r>
      <w:r w:rsidR="00CA5204" w:rsidRPr="00EA05A7">
        <w:rPr>
          <w:rFonts w:ascii="Times New Roman" w:hAnsi="Times New Roman" w:cs="Times New Roman"/>
          <w:sz w:val="24"/>
          <w:szCs w:val="24"/>
        </w:rPr>
        <w:t xml:space="preserve"> </w:t>
      </w:r>
      <w:r w:rsidRPr="00EA05A7">
        <w:rPr>
          <w:rFonts w:ascii="Times New Roman" w:hAnsi="Times New Roman" w:cs="Times New Roman"/>
          <w:sz w:val="24"/>
          <w:szCs w:val="24"/>
        </w:rPr>
        <w:t>14:</w:t>
      </w:r>
      <w:r w:rsidR="00CA5204" w:rsidRPr="00EA05A7">
        <w:rPr>
          <w:rFonts w:ascii="Times New Roman" w:hAnsi="Times New Roman" w:cs="Times New Roman"/>
          <w:sz w:val="24"/>
          <w:szCs w:val="24"/>
        </w:rPr>
        <w:t xml:space="preserve"> </w:t>
      </w:r>
      <w:r w:rsidRPr="00EA05A7">
        <w:rPr>
          <w:rFonts w:ascii="Times New Roman" w:hAnsi="Times New Roman" w:cs="Times New Roman"/>
          <w:sz w:val="24"/>
          <w:szCs w:val="24"/>
        </w:rPr>
        <w:t xml:space="preserve">47. </w:t>
      </w:r>
    </w:p>
    <w:p w:rsidR="00627BF6" w:rsidRPr="00EA05A7" w:rsidRDefault="00627BF6" w:rsidP="00EA05A7">
      <w:pPr>
        <w:spacing w:line="360" w:lineRule="auto"/>
        <w:rPr>
          <w:rFonts w:ascii="Times New Roman" w:hAnsi="Times New Roman" w:cs="Times New Roman"/>
          <w:sz w:val="24"/>
          <w:szCs w:val="24"/>
        </w:rPr>
      </w:pPr>
      <w:r w:rsidRPr="00EA05A7">
        <w:rPr>
          <w:rFonts w:ascii="Times New Roman" w:hAnsi="Times New Roman" w:cs="Times New Roman"/>
          <w:sz w:val="24"/>
          <w:szCs w:val="24"/>
        </w:rPr>
        <w:br w:type="page"/>
      </w:r>
    </w:p>
    <w:p w:rsidR="00F131EF" w:rsidRPr="00EA05A7" w:rsidRDefault="00996A19"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lastRenderedPageBreak/>
        <w:t xml:space="preserve">    </w:t>
      </w:r>
    </w:p>
    <w:p w:rsidR="00F131EF" w:rsidRPr="00EA05A7" w:rsidRDefault="00F131EF"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br w:type="page"/>
      </w:r>
    </w:p>
    <w:p w:rsidR="003959BD" w:rsidRPr="008A4FE6" w:rsidRDefault="00996A19" w:rsidP="003959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rPr>
      </w:pPr>
      <w:r w:rsidRPr="00EA05A7">
        <w:rPr>
          <w:rFonts w:ascii="Times New Roman" w:hAnsi="Times New Roman" w:cs="Times New Roman"/>
          <w:b/>
          <w:sz w:val="24"/>
          <w:szCs w:val="24"/>
        </w:rPr>
        <w:lastRenderedPageBreak/>
        <w:t xml:space="preserve">  </w:t>
      </w:r>
      <w:r w:rsidR="003959BD" w:rsidRPr="008A4FE6">
        <w:rPr>
          <w:rFonts w:ascii="Times New Roman" w:hAnsi="Times New Roman" w:cs="Times New Roman"/>
          <w:b/>
          <w:bCs/>
          <w:sz w:val="24"/>
          <w:szCs w:val="24"/>
        </w:rPr>
        <w:t xml:space="preserve">Table 1 </w:t>
      </w:r>
    </w:p>
    <w:p w:rsidR="003959BD" w:rsidRPr="008A4FE6" w:rsidRDefault="003959BD" w:rsidP="003959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3959BD" w:rsidRPr="008A4FE6" w:rsidRDefault="003959BD" w:rsidP="003959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sz w:val="24"/>
          <w:szCs w:val="24"/>
        </w:rPr>
      </w:pPr>
      <w:r w:rsidRPr="008A4FE6">
        <w:rPr>
          <w:rFonts w:ascii="Times New Roman" w:hAnsi="Times New Roman" w:cs="Times New Roman"/>
          <w:b/>
          <w:sz w:val="24"/>
          <w:szCs w:val="24"/>
        </w:rPr>
        <w:t>Demographics of the n = 1178 case reports</w:t>
      </w:r>
    </w:p>
    <w:p w:rsidR="003959BD" w:rsidRPr="008A4FE6" w:rsidRDefault="003959BD" w:rsidP="003959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151"/>
        <w:gridCol w:w="2547"/>
        <w:gridCol w:w="2932"/>
      </w:tblGrid>
      <w:tr w:rsidR="003959BD" w:rsidRPr="008A4FE6" w:rsidTr="00AD0719">
        <w:tc>
          <w:tcPr>
            <w:tcW w:w="3151"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b/>
                <w:sz w:val="24"/>
                <w:szCs w:val="24"/>
              </w:rPr>
            </w:pPr>
            <w:r w:rsidRPr="008A4FE6">
              <w:rPr>
                <w:rFonts w:ascii="Times New Roman" w:hAnsi="Times New Roman" w:cs="Times New Roman"/>
                <w:b/>
                <w:sz w:val="24"/>
                <w:szCs w:val="24"/>
              </w:rPr>
              <w:t>Type of journal</w:t>
            </w:r>
          </w:p>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b/>
                <w:sz w:val="24"/>
                <w:szCs w:val="24"/>
              </w:rPr>
            </w:pPr>
          </w:p>
        </w:tc>
        <w:tc>
          <w:tcPr>
            <w:tcW w:w="2547"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b/>
                <w:sz w:val="24"/>
                <w:szCs w:val="24"/>
              </w:rPr>
            </w:pPr>
            <w:r w:rsidRPr="008A4FE6">
              <w:rPr>
                <w:rFonts w:ascii="Times New Roman" w:hAnsi="Times New Roman" w:cs="Times New Roman"/>
                <w:b/>
                <w:sz w:val="24"/>
                <w:szCs w:val="24"/>
              </w:rPr>
              <w:t>Number</w:t>
            </w:r>
          </w:p>
        </w:tc>
        <w:tc>
          <w:tcPr>
            <w:tcW w:w="2932"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b/>
                <w:sz w:val="24"/>
                <w:szCs w:val="24"/>
              </w:rPr>
            </w:pPr>
            <w:r w:rsidRPr="008A4FE6">
              <w:rPr>
                <w:rFonts w:ascii="Times New Roman" w:hAnsi="Times New Roman" w:cs="Times New Roman"/>
                <w:b/>
                <w:sz w:val="24"/>
                <w:szCs w:val="24"/>
              </w:rPr>
              <w:t>Number of case reports expressed as a percent</w:t>
            </w:r>
          </w:p>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b/>
                <w:sz w:val="24"/>
                <w:szCs w:val="24"/>
              </w:rPr>
            </w:pPr>
          </w:p>
        </w:tc>
      </w:tr>
      <w:tr w:rsidR="003959BD" w:rsidRPr="008A4FE6" w:rsidTr="00AD0719">
        <w:tc>
          <w:tcPr>
            <w:tcW w:w="3151"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roofErr w:type="spellStart"/>
            <w:r w:rsidRPr="008A4FE6">
              <w:rPr>
                <w:rFonts w:ascii="Times New Roman" w:hAnsi="Times New Roman" w:cs="Times New Roman"/>
                <w:sz w:val="24"/>
                <w:szCs w:val="24"/>
              </w:rPr>
              <w:t>Speciality</w:t>
            </w:r>
            <w:proofErr w:type="spellEnd"/>
          </w:p>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c>
          <w:tcPr>
            <w:tcW w:w="2547"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21</w:t>
            </w:r>
          </w:p>
        </w:tc>
        <w:tc>
          <w:tcPr>
            <w:tcW w:w="2932"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497 [42.2]</w:t>
            </w:r>
          </w:p>
        </w:tc>
      </w:tr>
      <w:tr w:rsidR="003959BD" w:rsidRPr="008A4FE6" w:rsidTr="00AD0719">
        <w:tc>
          <w:tcPr>
            <w:tcW w:w="3151"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roofErr w:type="spellStart"/>
            <w:r w:rsidRPr="008A4FE6">
              <w:rPr>
                <w:rFonts w:ascii="Times New Roman" w:hAnsi="Times New Roman" w:cs="Times New Roman"/>
                <w:sz w:val="24"/>
                <w:szCs w:val="24"/>
              </w:rPr>
              <w:t>Superspeciality</w:t>
            </w:r>
            <w:proofErr w:type="spellEnd"/>
          </w:p>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c>
          <w:tcPr>
            <w:tcW w:w="2547"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09</w:t>
            </w:r>
          </w:p>
        </w:tc>
        <w:tc>
          <w:tcPr>
            <w:tcW w:w="2932"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281 [23.9]</w:t>
            </w:r>
          </w:p>
        </w:tc>
      </w:tr>
      <w:tr w:rsidR="003959BD" w:rsidRPr="008A4FE6" w:rsidTr="00AD0719">
        <w:tc>
          <w:tcPr>
            <w:tcW w:w="3151"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General medical journals</w:t>
            </w:r>
          </w:p>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c>
          <w:tcPr>
            <w:tcW w:w="2547"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06</w:t>
            </w:r>
          </w:p>
        </w:tc>
        <w:tc>
          <w:tcPr>
            <w:tcW w:w="2932"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400 [33.9]</w:t>
            </w:r>
          </w:p>
        </w:tc>
      </w:tr>
      <w:tr w:rsidR="003959BD" w:rsidRPr="008A4FE6" w:rsidTr="00AD0719">
        <w:tc>
          <w:tcPr>
            <w:tcW w:w="8630" w:type="dxa"/>
            <w:gridSpan w:val="3"/>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s="Times New Roman"/>
                <w:b/>
                <w:sz w:val="24"/>
                <w:szCs w:val="24"/>
              </w:rPr>
            </w:pPr>
            <w:r w:rsidRPr="008A4FE6">
              <w:rPr>
                <w:rFonts w:ascii="Times New Roman" w:hAnsi="Times New Roman" w:cs="Times New Roman"/>
                <w:b/>
                <w:sz w:val="24"/>
                <w:szCs w:val="24"/>
              </w:rPr>
              <w:t xml:space="preserve">                  Impact factor</w:t>
            </w:r>
          </w:p>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r>
      <w:tr w:rsidR="003959BD" w:rsidRPr="008A4FE6" w:rsidTr="00AD0719">
        <w:tc>
          <w:tcPr>
            <w:tcW w:w="3151"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More than or equal to 1</w:t>
            </w:r>
          </w:p>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c>
          <w:tcPr>
            <w:tcW w:w="2547"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7</w:t>
            </w:r>
          </w:p>
        </w:tc>
        <w:tc>
          <w:tcPr>
            <w:tcW w:w="2932"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147 [12.5]</w:t>
            </w:r>
          </w:p>
        </w:tc>
      </w:tr>
      <w:tr w:rsidR="003959BD" w:rsidRPr="008A4FE6" w:rsidTr="00AD0719">
        <w:tc>
          <w:tcPr>
            <w:tcW w:w="3151"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Less than 1</w:t>
            </w:r>
          </w:p>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c>
          <w:tcPr>
            <w:tcW w:w="2547"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29</w:t>
            </w:r>
          </w:p>
        </w:tc>
        <w:tc>
          <w:tcPr>
            <w:tcW w:w="2932" w:type="dxa"/>
          </w:tcPr>
          <w:p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1031 [87.5]</w:t>
            </w:r>
          </w:p>
        </w:tc>
      </w:tr>
    </w:tbl>
    <w:p w:rsidR="003959BD" w:rsidRDefault="003959BD" w:rsidP="003959BD">
      <w:pPr>
        <w:rPr>
          <w:b/>
        </w:rPr>
      </w:pPr>
    </w:p>
    <w:p w:rsidR="003959BD" w:rsidRDefault="003959BD" w:rsidP="003959BD">
      <w:pPr>
        <w:rPr>
          <w:b/>
        </w:rPr>
      </w:pPr>
    </w:p>
    <w:p w:rsidR="003959BD" w:rsidRPr="00B709CB" w:rsidRDefault="003959BD" w:rsidP="003959BD">
      <w:pPr>
        <w:rPr>
          <w:b/>
        </w:rPr>
      </w:pPr>
      <w:r>
        <w:rPr>
          <w:b/>
        </w:rPr>
        <w:t xml:space="preserve">               Figure:</w:t>
      </w:r>
      <w:r w:rsidRPr="00B709CB">
        <w:rPr>
          <w:b/>
        </w:rPr>
        <w:t xml:space="preserve"> 1</w:t>
      </w:r>
    </w:p>
    <w:p w:rsidR="003959BD" w:rsidRDefault="003959BD" w:rsidP="003959BD">
      <w:pPr>
        <w:jc w:val="center"/>
      </w:pPr>
      <w:r>
        <w:t xml:space="preserve">           </w:t>
      </w:r>
      <w:r w:rsidRPr="005327D9">
        <w:rPr>
          <w:rFonts w:ascii="Times New Roman" w:hAnsi="Times New Roman" w:cs="Times New Roman"/>
        </w:rPr>
        <w:t>Adherence of individual sub-items of the CARE checklist among the case reports (n = 1178)</w:t>
      </w:r>
      <w:r w:rsidR="004346A2" w:rsidRPr="005327D9">
        <w:rPr>
          <w:rFonts w:ascii="Times New Roman" w:hAnsi="Times New Roman" w:cs="Times New Roman"/>
        </w:rPr>
        <w:t xml:space="preserve"> expressed mean ± SD</w:t>
      </w:r>
      <w:r w:rsidR="00023F09" w:rsidRPr="003529B9">
        <w:rPr>
          <w:noProof/>
        </w:rPr>
        <w:drawing>
          <wp:inline distT="0" distB="0" distL="0" distR="0" wp14:anchorId="74232BBB" wp14:editId="0451A49E">
            <wp:extent cx="5143500" cy="3324225"/>
            <wp:effectExtent l="0" t="0" r="0" b="952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529B9" w:rsidRPr="00EA05A7" w:rsidRDefault="003529B9" w:rsidP="0050343F">
      <w:pPr>
        <w:spacing w:line="360" w:lineRule="auto"/>
        <w:rPr>
          <w:rFonts w:ascii="Times New Roman" w:hAnsi="Times New Roman" w:cs="Times New Roman"/>
          <w:sz w:val="24"/>
          <w:szCs w:val="24"/>
        </w:rPr>
      </w:pPr>
    </w:p>
    <w:sectPr w:rsidR="003529B9" w:rsidRPr="00EA05A7" w:rsidSect="00E8668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27C" w:rsidRDefault="0018427C" w:rsidP="00F67E57">
      <w:pPr>
        <w:spacing w:after="0" w:line="240" w:lineRule="auto"/>
      </w:pPr>
      <w:r>
        <w:separator/>
      </w:r>
    </w:p>
  </w:endnote>
  <w:endnote w:type="continuationSeparator" w:id="0">
    <w:p w:rsidR="0018427C" w:rsidRDefault="0018427C" w:rsidP="00F6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27C" w:rsidRDefault="0018427C" w:rsidP="00F67E57">
      <w:pPr>
        <w:spacing w:after="0" w:line="240" w:lineRule="auto"/>
      </w:pPr>
      <w:r>
        <w:separator/>
      </w:r>
    </w:p>
  </w:footnote>
  <w:footnote w:type="continuationSeparator" w:id="0">
    <w:p w:rsidR="0018427C" w:rsidRDefault="0018427C" w:rsidP="00F67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E57" w:rsidRDefault="00EA05A7" w:rsidP="00DB35CB">
    <w:pPr>
      <w:pStyle w:val="Header"/>
      <w:jc w:val="right"/>
    </w:pPr>
    <w:r>
      <w:t>Version dated 18</w:t>
    </w:r>
    <w:r w:rsidRPr="00EA05A7">
      <w:rPr>
        <w:vertAlign w:val="superscript"/>
      </w:rPr>
      <w:t>th</w:t>
    </w:r>
    <w:r>
      <w:t xml:space="preserve"> December 2017</w:t>
    </w:r>
  </w:p>
  <w:p w:rsidR="000634E2" w:rsidRDefault="000634E2" w:rsidP="00DB35CB">
    <w:pPr>
      <w:pStyle w:val="Header"/>
      <w:jc w:val="right"/>
    </w:pPr>
    <w:r>
      <w:t>IJME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33E22"/>
    <w:multiLevelType w:val="hybridMultilevel"/>
    <w:tmpl w:val="A7C26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50"/>
    <w:rsid w:val="00012E7C"/>
    <w:rsid w:val="00023F09"/>
    <w:rsid w:val="0004201F"/>
    <w:rsid w:val="00056954"/>
    <w:rsid w:val="000634E2"/>
    <w:rsid w:val="0007605C"/>
    <w:rsid w:val="00093F81"/>
    <w:rsid w:val="00096C59"/>
    <w:rsid w:val="000A44EF"/>
    <w:rsid w:val="000A5C29"/>
    <w:rsid w:val="000E01E8"/>
    <w:rsid w:val="000E05CB"/>
    <w:rsid w:val="000E41B5"/>
    <w:rsid w:val="000F701E"/>
    <w:rsid w:val="00105ADE"/>
    <w:rsid w:val="00107131"/>
    <w:rsid w:val="00115A63"/>
    <w:rsid w:val="00135F43"/>
    <w:rsid w:val="0013732E"/>
    <w:rsid w:val="001511C9"/>
    <w:rsid w:val="00157306"/>
    <w:rsid w:val="00166474"/>
    <w:rsid w:val="00172E13"/>
    <w:rsid w:val="00181370"/>
    <w:rsid w:val="0018427C"/>
    <w:rsid w:val="001846C1"/>
    <w:rsid w:val="0018500E"/>
    <w:rsid w:val="001C64AB"/>
    <w:rsid w:val="001D7F08"/>
    <w:rsid w:val="0021092E"/>
    <w:rsid w:val="00220466"/>
    <w:rsid w:val="0022290F"/>
    <w:rsid w:val="00224781"/>
    <w:rsid w:val="00226290"/>
    <w:rsid w:val="00231060"/>
    <w:rsid w:val="00246D9E"/>
    <w:rsid w:val="00262950"/>
    <w:rsid w:val="002946B8"/>
    <w:rsid w:val="002A35E3"/>
    <w:rsid w:val="002E48BC"/>
    <w:rsid w:val="00314234"/>
    <w:rsid w:val="00320238"/>
    <w:rsid w:val="0032379F"/>
    <w:rsid w:val="00332A2E"/>
    <w:rsid w:val="003529B9"/>
    <w:rsid w:val="00357AEE"/>
    <w:rsid w:val="00360985"/>
    <w:rsid w:val="00364C35"/>
    <w:rsid w:val="00391E57"/>
    <w:rsid w:val="003959BD"/>
    <w:rsid w:val="003A1053"/>
    <w:rsid w:val="003C6BD4"/>
    <w:rsid w:val="003D1A88"/>
    <w:rsid w:val="003E4881"/>
    <w:rsid w:val="003E60D6"/>
    <w:rsid w:val="00423A73"/>
    <w:rsid w:val="004346A2"/>
    <w:rsid w:val="00466CFF"/>
    <w:rsid w:val="004879E5"/>
    <w:rsid w:val="00491100"/>
    <w:rsid w:val="004967BF"/>
    <w:rsid w:val="004A2BB3"/>
    <w:rsid w:val="004A589F"/>
    <w:rsid w:val="004B0D35"/>
    <w:rsid w:val="004B122C"/>
    <w:rsid w:val="004B1B00"/>
    <w:rsid w:val="004E4162"/>
    <w:rsid w:val="00501EAC"/>
    <w:rsid w:val="0050343F"/>
    <w:rsid w:val="00521FAB"/>
    <w:rsid w:val="005327D9"/>
    <w:rsid w:val="0053730D"/>
    <w:rsid w:val="005547B8"/>
    <w:rsid w:val="00567F3C"/>
    <w:rsid w:val="00590A14"/>
    <w:rsid w:val="005A1C38"/>
    <w:rsid w:val="005A2D38"/>
    <w:rsid w:val="005B0709"/>
    <w:rsid w:val="005B6B70"/>
    <w:rsid w:val="005D0F59"/>
    <w:rsid w:val="005D2532"/>
    <w:rsid w:val="005F0459"/>
    <w:rsid w:val="005F5C2E"/>
    <w:rsid w:val="006008B4"/>
    <w:rsid w:val="00601D5E"/>
    <w:rsid w:val="00627BF6"/>
    <w:rsid w:val="00640E5A"/>
    <w:rsid w:val="00645E45"/>
    <w:rsid w:val="006559D9"/>
    <w:rsid w:val="00665285"/>
    <w:rsid w:val="00667AC2"/>
    <w:rsid w:val="006762B4"/>
    <w:rsid w:val="006938E3"/>
    <w:rsid w:val="006B5FC9"/>
    <w:rsid w:val="006D0E33"/>
    <w:rsid w:val="006D36B8"/>
    <w:rsid w:val="006D7927"/>
    <w:rsid w:val="00710239"/>
    <w:rsid w:val="0073176B"/>
    <w:rsid w:val="0073485A"/>
    <w:rsid w:val="00742154"/>
    <w:rsid w:val="00745483"/>
    <w:rsid w:val="007511F7"/>
    <w:rsid w:val="00786F2E"/>
    <w:rsid w:val="00790FFE"/>
    <w:rsid w:val="007A1527"/>
    <w:rsid w:val="007C3E19"/>
    <w:rsid w:val="007D6D50"/>
    <w:rsid w:val="007E2E60"/>
    <w:rsid w:val="007E341A"/>
    <w:rsid w:val="007F4651"/>
    <w:rsid w:val="0081393D"/>
    <w:rsid w:val="008205F6"/>
    <w:rsid w:val="00864285"/>
    <w:rsid w:val="008872B8"/>
    <w:rsid w:val="008A0F0C"/>
    <w:rsid w:val="008A4FE6"/>
    <w:rsid w:val="008C523E"/>
    <w:rsid w:val="008C7354"/>
    <w:rsid w:val="008D1352"/>
    <w:rsid w:val="008E32A7"/>
    <w:rsid w:val="008E370A"/>
    <w:rsid w:val="008E43AE"/>
    <w:rsid w:val="008F303C"/>
    <w:rsid w:val="00902876"/>
    <w:rsid w:val="00902E4D"/>
    <w:rsid w:val="00905743"/>
    <w:rsid w:val="009161B9"/>
    <w:rsid w:val="00934BC8"/>
    <w:rsid w:val="0093666F"/>
    <w:rsid w:val="009441A9"/>
    <w:rsid w:val="0095661B"/>
    <w:rsid w:val="009633F3"/>
    <w:rsid w:val="009930BD"/>
    <w:rsid w:val="00996A19"/>
    <w:rsid w:val="009B0840"/>
    <w:rsid w:val="009B23B2"/>
    <w:rsid w:val="009C1517"/>
    <w:rsid w:val="009D518B"/>
    <w:rsid w:val="009E4131"/>
    <w:rsid w:val="009F47CF"/>
    <w:rsid w:val="00A034E5"/>
    <w:rsid w:val="00A30A6E"/>
    <w:rsid w:val="00A421E9"/>
    <w:rsid w:val="00A57172"/>
    <w:rsid w:val="00A65804"/>
    <w:rsid w:val="00A76339"/>
    <w:rsid w:val="00A837D0"/>
    <w:rsid w:val="00A85ED8"/>
    <w:rsid w:val="00A87690"/>
    <w:rsid w:val="00AB5468"/>
    <w:rsid w:val="00AC0FEE"/>
    <w:rsid w:val="00AD18F9"/>
    <w:rsid w:val="00AD34C5"/>
    <w:rsid w:val="00AD3719"/>
    <w:rsid w:val="00AD4950"/>
    <w:rsid w:val="00AE2428"/>
    <w:rsid w:val="00AE7FC6"/>
    <w:rsid w:val="00B145BC"/>
    <w:rsid w:val="00B166B6"/>
    <w:rsid w:val="00B35756"/>
    <w:rsid w:val="00B5232E"/>
    <w:rsid w:val="00B608C3"/>
    <w:rsid w:val="00B709CB"/>
    <w:rsid w:val="00B7269E"/>
    <w:rsid w:val="00B917EF"/>
    <w:rsid w:val="00B92280"/>
    <w:rsid w:val="00BA3598"/>
    <w:rsid w:val="00BA3EB1"/>
    <w:rsid w:val="00BA598E"/>
    <w:rsid w:val="00BC1FDC"/>
    <w:rsid w:val="00BC3781"/>
    <w:rsid w:val="00BD24B7"/>
    <w:rsid w:val="00BE4666"/>
    <w:rsid w:val="00BF0F39"/>
    <w:rsid w:val="00BF382E"/>
    <w:rsid w:val="00C04CA5"/>
    <w:rsid w:val="00C04DD1"/>
    <w:rsid w:val="00C5508E"/>
    <w:rsid w:val="00C71DF3"/>
    <w:rsid w:val="00C73ECD"/>
    <w:rsid w:val="00C81733"/>
    <w:rsid w:val="00C87CC5"/>
    <w:rsid w:val="00C92281"/>
    <w:rsid w:val="00CA5204"/>
    <w:rsid w:val="00CB5556"/>
    <w:rsid w:val="00CB6487"/>
    <w:rsid w:val="00CB6C47"/>
    <w:rsid w:val="00CC0AD3"/>
    <w:rsid w:val="00CD4104"/>
    <w:rsid w:val="00CD5337"/>
    <w:rsid w:val="00CF7C91"/>
    <w:rsid w:val="00D015C2"/>
    <w:rsid w:val="00D051D5"/>
    <w:rsid w:val="00D055B2"/>
    <w:rsid w:val="00D12542"/>
    <w:rsid w:val="00D27E90"/>
    <w:rsid w:val="00D33583"/>
    <w:rsid w:val="00D43DFD"/>
    <w:rsid w:val="00D44916"/>
    <w:rsid w:val="00D4559B"/>
    <w:rsid w:val="00D658D1"/>
    <w:rsid w:val="00D95340"/>
    <w:rsid w:val="00DB35CB"/>
    <w:rsid w:val="00DD72FA"/>
    <w:rsid w:val="00DE04FF"/>
    <w:rsid w:val="00DE4855"/>
    <w:rsid w:val="00DE5642"/>
    <w:rsid w:val="00E25C9F"/>
    <w:rsid w:val="00E35D54"/>
    <w:rsid w:val="00E72DE5"/>
    <w:rsid w:val="00E86682"/>
    <w:rsid w:val="00E869B6"/>
    <w:rsid w:val="00E8749C"/>
    <w:rsid w:val="00EA05A7"/>
    <w:rsid w:val="00EA4777"/>
    <w:rsid w:val="00EA6725"/>
    <w:rsid w:val="00EB342E"/>
    <w:rsid w:val="00EC0926"/>
    <w:rsid w:val="00EC253A"/>
    <w:rsid w:val="00ED15F3"/>
    <w:rsid w:val="00ED4959"/>
    <w:rsid w:val="00EE6C22"/>
    <w:rsid w:val="00F04874"/>
    <w:rsid w:val="00F131EF"/>
    <w:rsid w:val="00F134F8"/>
    <w:rsid w:val="00F21B3C"/>
    <w:rsid w:val="00F31158"/>
    <w:rsid w:val="00F5596A"/>
    <w:rsid w:val="00F57AE3"/>
    <w:rsid w:val="00F6646A"/>
    <w:rsid w:val="00F67E57"/>
    <w:rsid w:val="00F92D44"/>
    <w:rsid w:val="00FB039D"/>
    <w:rsid w:val="00FC28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D65924-5A7B-4225-BE95-56114807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E57"/>
  </w:style>
  <w:style w:type="paragraph" w:styleId="Footer">
    <w:name w:val="footer"/>
    <w:basedOn w:val="Normal"/>
    <w:link w:val="FooterChar"/>
    <w:uiPriority w:val="99"/>
    <w:unhideWhenUsed/>
    <w:rsid w:val="00F67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E57"/>
  </w:style>
  <w:style w:type="paragraph" w:styleId="HTMLPreformatted">
    <w:name w:val="HTML Preformatted"/>
    <w:basedOn w:val="Normal"/>
    <w:link w:val="HTMLPreformattedChar"/>
    <w:uiPriority w:val="99"/>
    <w:semiHidden/>
    <w:unhideWhenUsed/>
    <w:rsid w:val="0013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732E"/>
    <w:rPr>
      <w:rFonts w:ascii="Courier New" w:eastAsia="Times New Roman" w:hAnsi="Courier New" w:cs="Courier New"/>
      <w:sz w:val="20"/>
      <w:szCs w:val="20"/>
    </w:rPr>
  </w:style>
  <w:style w:type="paragraph" w:styleId="ListParagraph">
    <w:name w:val="List Paragraph"/>
    <w:basedOn w:val="Normal"/>
    <w:uiPriority w:val="34"/>
    <w:qFormat/>
    <w:rsid w:val="0013732E"/>
    <w:pPr>
      <w:ind w:left="720"/>
      <w:contextualSpacing/>
    </w:pPr>
  </w:style>
  <w:style w:type="character" w:styleId="Hyperlink">
    <w:name w:val="Hyperlink"/>
    <w:basedOn w:val="DefaultParagraphFont"/>
    <w:uiPriority w:val="99"/>
    <w:unhideWhenUsed/>
    <w:rsid w:val="00B917EF"/>
    <w:rPr>
      <w:color w:val="0563C1" w:themeColor="hyperlink"/>
      <w:u w:val="single"/>
    </w:rPr>
  </w:style>
  <w:style w:type="character" w:customStyle="1" w:styleId="UnresolvedMention1">
    <w:name w:val="Unresolved Mention1"/>
    <w:basedOn w:val="DefaultParagraphFont"/>
    <w:uiPriority w:val="99"/>
    <w:semiHidden/>
    <w:unhideWhenUsed/>
    <w:rsid w:val="00B917EF"/>
    <w:rPr>
      <w:color w:val="808080"/>
      <w:shd w:val="clear" w:color="auto" w:fill="E6E6E6"/>
    </w:rPr>
  </w:style>
  <w:style w:type="table" w:styleId="TableGrid">
    <w:name w:val="Table Grid"/>
    <w:basedOn w:val="TableNormal"/>
    <w:uiPriority w:val="39"/>
    <w:rsid w:val="0095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B9"/>
    <w:rPr>
      <w:rFonts w:ascii="Tahoma" w:hAnsi="Tahoma" w:cs="Tahoma"/>
      <w:sz w:val="16"/>
      <w:szCs w:val="16"/>
    </w:rPr>
  </w:style>
  <w:style w:type="character" w:styleId="UnresolvedMention">
    <w:name w:val="Unresolved Mention"/>
    <w:basedOn w:val="DefaultParagraphFont"/>
    <w:uiPriority w:val="99"/>
    <w:semiHidden/>
    <w:unhideWhenUsed/>
    <w:rsid w:val="002A35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48811">
      <w:bodyDiv w:val="1"/>
      <w:marLeft w:val="0"/>
      <w:marRight w:val="0"/>
      <w:marTop w:val="0"/>
      <w:marBottom w:val="0"/>
      <w:divBdr>
        <w:top w:val="none" w:sz="0" w:space="0" w:color="auto"/>
        <w:left w:val="none" w:sz="0" w:space="0" w:color="auto"/>
        <w:bottom w:val="none" w:sz="0" w:space="0" w:color="auto"/>
        <w:right w:val="none" w:sz="0" w:space="0" w:color="auto"/>
      </w:divBdr>
    </w:div>
    <w:div w:id="706951678">
      <w:bodyDiv w:val="1"/>
      <w:marLeft w:val="0"/>
      <w:marRight w:val="0"/>
      <w:marTop w:val="0"/>
      <w:marBottom w:val="0"/>
      <w:divBdr>
        <w:top w:val="none" w:sz="0" w:space="0" w:color="auto"/>
        <w:left w:val="none" w:sz="0" w:space="0" w:color="auto"/>
        <w:bottom w:val="none" w:sz="0" w:space="0" w:color="auto"/>
        <w:right w:val="none" w:sz="0" w:space="0" w:color="auto"/>
      </w:divBdr>
    </w:div>
    <w:div w:id="1242376002">
      <w:bodyDiv w:val="1"/>
      <w:marLeft w:val="0"/>
      <w:marRight w:val="0"/>
      <w:marTop w:val="0"/>
      <w:marBottom w:val="0"/>
      <w:divBdr>
        <w:top w:val="none" w:sz="0" w:space="0" w:color="auto"/>
        <w:left w:val="none" w:sz="0" w:space="0" w:color="auto"/>
        <w:bottom w:val="none" w:sz="0" w:space="0" w:color="auto"/>
        <w:right w:val="none" w:sz="0" w:space="0" w:color="auto"/>
      </w:divBdr>
    </w:div>
    <w:div w:id="1595018188">
      <w:bodyDiv w:val="1"/>
      <w:marLeft w:val="0"/>
      <w:marRight w:val="0"/>
      <w:marTop w:val="0"/>
      <w:marBottom w:val="0"/>
      <w:divBdr>
        <w:top w:val="none" w:sz="0" w:space="0" w:color="auto"/>
        <w:left w:val="none" w:sz="0" w:space="0" w:color="auto"/>
        <w:bottom w:val="none" w:sz="0" w:space="0" w:color="auto"/>
        <w:right w:val="none" w:sz="0" w:space="0" w:color="auto"/>
      </w:divBdr>
    </w:div>
    <w:div w:id="1654487017">
      <w:bodyDiv w:val="1"/>
      <w:marLeft w:val="0"/>
      <w:marRight w:val="0"/>
      <w:marTop w:val="0"/>
      <w:marBottom w:val="0"/>
      <w:divBdr>
        <w:top w:val="none" w:sz="0" w:space="0" w:color="auto"/>
        <w:left w:val="none" w:sz="0" w:space="0" w:color="auto"/>
        <w:bottom w:val="none" w:sz="0" w:space="0" w:color="auto"/>
        <w:right w:val="none" w:sz="0" w:space="0" w:color="auto"/>
      </w:divBdr>
    </w:div>
    <w:div w:id="197436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e-statement.org/resources/checkli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are-statemen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www.icmr.nic.in/guidelines/ICMR_Ethical_Guidelines_2017.pdf" TargetMode="Externa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Chart%202%20in%20Microsoft%20Office%20PowerPoint"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45254172555353639"/>
          <c:y val="1.4918016104206679E-3"/>
          <c:w val="0.7288153702875636"/>
          <c:h val="0.78629236560492544"/>
        </c:manualLayout>
      </c:layout>
      <c:barChart>
        <c:barDir val="bar"/>
        <c:grouping val="clustered"/>
        <c:varyColors val="0"/>
        <c:ser>
          <c:idx val="0"/>
          <c:order val="0"/>
          <c:tx>
            <c:strRef>
              <c:f>'[Chart 2 in Microsoft Office PowerPoint]Sheet1'!$B$1</c:f>
              <c:strCache>
                <c:ptCount val="1"/>
                <c:pt idx="0">
                  <c:v>Reports Described in each item</c:v>
                </c:pt>
              </c:strCache>
            </c:strRef>
          </c:tx>
          <c:invertIfNegative val="0"/>
          <c:cat>
            <c:strRef>
              <c:f>'[Chart 2 in Microsoft Office PowerPoint]Sheet1'!$A$2:$A$14</c:f>
              <c:strCache>
                <c:ptCount val="13"/>
                <c:pt idx="0">
                  <c:v>Clinical Findings</c:v>
                </c:pt>
                <c:pt idx="1">
                  <c:v>Keywords</c:v>
                </c:pt>
                <c:pt idx="2">
                  <c:v>Introduction</c:v>
                </c:pt>
                <c:pt idx="3">
                  <c:v>Discussion</c:v>
                </c:pt>
                <c:pt idx="4">
                  <c:v>Diagnostic Assessment</c:v>
                </c:pt>
                <c:pt idx="5">
                  <c:v>Patient Information</c:v>
                </c:pt>
                <c:pt idx="6">
                  <c:v>Follow-up and outcomes</c:v>
                </c:pt>
                <c:pt idx="7">
                  <c:v>Title</c:v>
                </c:pt>
                <c:pt idx="8">
                  <c:v>Therapeutic Intervention</c:v>
                </c:pt>
                <c:pt idx="9">
                  <c:v>Abstract </c:v>
                </c:pt>
                <c:pt idx="10">
                  <c:v>Timeline</c:v>
                </c:pt>
                <c:pt idx="11">
                  <c:v>Informed Consent</c:v>
                </c:pt>
                <c:pt idx="12">
                  <c:v>Patient Perspective</c:v>
                </c:pt>
              </c:strCache>
            </c:strRef>
          </c:cat>
          <c:val>
            <c:numRef>
              <c:f>'[Chart 2 in Microsoft Office PowerPoint]Sheet1'!$B$2:$B$14</c:f>
            </c:numRef>
          </c:val>
          <c:extLst>
            <c:ext xmlns:c16="http://schemas.microsoft.com/office/drawing/2014/chart" uri="{C3380CC4-5D6E-409C-BE32-E72D297353CC}">
              <c16:uniqueId val="{00000000-6C4F-4310-846F-AAB2244BB45D}"/>
            </c:ext>
          </c:extLst>
        </c:ser>
        <c:ser>
          <c:idx val="1"/>
          <c:order val="1"/>
          <c:tx>
            <c:strRef>
              <c:f>'[Chart 2 in Microsoft Office PowerPoint]Sheet1'!$C$1</c:f>
              <c:strCache>
                <c:ptCount val="1"/>
                <c:pt idx="0">
                  <c:v>Adherence (%)</c:v>
                </c:pt>
              </c:strCache>
            </c:strRef>
          </c:tx>
          <c:spPr>
            <a:solidFill>
              <a:srgbClr val="00B0F0"/>
            </a:solidFill>
          </c:spPr>
          <c:invertIfNegative val="0"/>
          <c:dLbls>
            <c:dLbl>
              <c:idx val="0"/>
              <c:tx>
                <c:rich>
                  <a:bodyPr/>
                  <a:lstStyle/>
                  <a:p>
                    <a:fld id="{714BD464-A733-4788-A09D-56CA81FE017D}" type="VALUE">
                      <a:rPr lang="en-US">
                        <a:latin typeface="+mn-lt"/>
                      </a:rPr>
                      <a:pPr/>
                      <a:t>[VALUE]</a:t>
                    </a:fld>
                    <a:r>
                      <a:rPr lang="en-US">
                        <a:latin typeface="+mn-lt"/>
                      </a:rPr>
                      <a:t> </a:t>
                    </a:r>
                    <a:r>
                      <a:rPr lang="en-US">
                        <a:latin typeface="+mn-lt"/>
                        <a:cs typeface="Times New Roman" panose="02020603050405020304" pitchFamily="18" charset="0"/>
                      </a:rPr>
                      <a:t>± 14.1</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C4F-4310-846F-AAB2244BB45D}"/>
                </c:ext>
              </c:extLst>
            </c:dLbl>
            <c:dLbl>
              <c:idx val="1"/>
              <c:tx>
                <c:rich>
                  <a:bodyPr/>
                  <a:lstStyle/>
                  <a:p>
                    <a:fld id="{3F7AA184-0B2B-487D-BC8C-906594BF88A9}" type="VALUE">
                      <a:rPr lang="en-US"/>
                      <a:pPr/>
                      <a:t>[VALUE]</a:t>
                    </a:fld>
                    <a:r>
                      <a:rPr lang="en-US"/>
                      <a:t> </a:t>
                    </a:r>
                    <a:r>
                      <a:rPr lang="en-US">
                        <a:latin typeface="+mn-lt"/>
                        <a:cs typeface="Times New Roman" panose="02020603050405020304" pitchFamily="18" charset="0"/>
                      </a:rPr>
                      <a:t>± 31.8</a:t>
                    </a:r>
                    <a:r>
                      <a:rPr lang="en-US">
                        <a:latin typeface="+mn-lt"/>
                      </a:rPr>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6C4F-4310-846F-AAB2244BB45D}"/>
                </c:ext>
              </c:extLst>
            </c:dLbl>
            <c:dLbl>
              <c:idx val="2"/>
              <c:layout>
                <c:manualLayout>
                  <c:x val="-9.5238095238095247E-3"/>
                  <c:y val="-7.0040578978218872E-17"/>
                </c:manualLayout>
              </c:layout>
              <c:tx>
                <c:rich>
                  <a:bodyPr/>
                  <a:lstStyle/>
                  <a:p>
                    <a:fld id="{23F591E1-8147-4C76-AC70-3FE465750740}" type="VALUE">
                      <a:rPr lang="en-US">
                        <a:latin typeface="+mn-lt"/>
                      </a:rPr>
                      <a:pPr/>
                      <a:t>[VALUE]</a:t>
                    </a:fld>
                    <a:r>
                      <a:rPr lang="en-US">
                        <a:latin typeface="+mn-lt"/>
                      </a:rPr>
                      <a:t> </a:t>
                    </a:r>
                    <a:r>
                      <a:rPr lang="en-US">
                        <a:latin typeface="+mn-lt"/>
                        <a:cs typeface="Times New Roman" panose="02020603050405020304" pitchFamily="18" charset="0"/>
                      </a:rPr>
                      <a:t>± 20.4</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C4F-4310-846F-AAB2244BB45D}"/>
                </c:ext>
              </c:extLst>
            </c:dLbl>
            <c:dLbl>
              <c:idx val="3"/>
              <c:tx>
                <c:rich>
                  <a:bodyPr/>
                  <a:lstStyle/>
                  <a:p>
                    <a:fld id="{DD73408B-4016-4FB6-B0F0-A5E763133A8B}" type="VALUE">
                      <a:rPr lang="en-US">
                        <a:latin typeface="+mn-lt"/>
                      </a:rPr>
                      <a:pPr/>
                      <a:t>[VALUE]</a:t>
                    </a:fld>
                    <a:r>
                      <a:rPr lang="en-US">
                        <a:latin typeface="+mn-lt"/>
                      </a:rPr>
                      <a:t> </a:t>
                    </a:r>
                    <a:r>
                      <a:rPr lang="en-US">
                        <a:latin typeface="+mn-lt"/>
                        <a:cs typeface="Times New Roman" panose="02020603050405020304" pitchFamily="18" charset="0"/>
                      </a:rPr>
                      <a:t>± 7.2</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6C4F-4310-846F-AAB2244BB45D}"/>
                </c:ext>
              </c:extLst>
            </c:dLbl>
            <c:dLbl>
              <c:idx val="4"/>
              <c:tx>
                <c:rich>
                  <a:bodyPr/>
                  <a:lstStyle/>
                  <a:p>
                    <a:fld id="{6D0669AB-4340-4D45-930F-86F96A4140FF}" type="VALUE">
                      <a:rPr lang="en-US">
                        <a:latin typeface="+mn-lt"/>
                      </a:rPr>
                      <a:pPr/>
                      <a:t>[VALUE]</a:t>
                    </a:fld>
                    <a:r>
                      <a:rPr lang="en-US">
                        <a:latin typeface="+mn-lt"/>
                      </a:rPr>
                      <a:t> </a:t>
                    </a:r>
                    <a:r>
                      <a:rPr lang="en-US">
                        <a:latin typeface="+mn-lt"/>
                        <a:cs typeface="Times New Roman" panose="02020603050405020304" pitchFamily="18" charset="0"/>
                      </a:rPr>
                      <a:t>± 6.5</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C4F-4310-846F-AAB2244BB45D}"/>
                </c:ext>
              </c:extLst>
            </c:dLbl>
            <c:dLbl>
              <c:idx val="5"/>
              <c:tx>
                <c:rich>
                  <a:bodyPr/>
                  <a:lstStyle/>
                  <a:p>
                    <a:fld id="{DDDBE1CC-8F2E-4711-96F1-1A2F9F5E57E0}" type="VALUE">
                      <a:rPr lang="en-US">
                        <a:latin typeface="+mn-lt"/>
                      </a:rPr>
                      <a:pPr/>
                      <a:t>[VALUE]</a:t>
                    </a:fld>
                    <a:r>
                      <a:rPr lang="en-US">
                        <a:latin typeface="+mn-lt"/>
                      </a:rPr>
                      <a:t> </a:t>
                    </a:r>
                    <a:r>
                      <a:rPr lang="en-US">
                        <a:latin typeface="+mn-lt"/>
                        <a:cs typeface="Times New Roman" panose="02020603050405020304" pitchFamily="18" charset="0"/>
                      </a:rPr>
                      <a:t>± 11.1</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6C4F-4310-846F-AAB2244BB45D}"/>
                </c:ext>
              </c:extLst>
            </c:dLbl>
            <c:dLbl>
              <c:idx val="6"/>
              <c:tx>
                <c:rich>
                  <a:bodyPr/>
                  <a:lstStyle/>
                  <a:p>
                    <a:fld id="{94C4C547-1B81-44AB-88EB-3819C83454F4}" type="VALUE">
                      <a:rPr lang="en-US">
                        <a:latin typeface="+mn-lt"/>
                      </a:rPr>
                      <a:pPr/>
                      <a:t>[VALUE]</a:t>
                    </a:fld>
                    <a:r>
                      <a:rPr lang="en-US">
                        <a:latin typeface="+mn-lt"/>
                      </a:rPr>
                      <a:t> </a:t>
                    </a:r>
                    <a:r>
                      <a:rPr lang="en-US">
                        <a:latin typeface="+mn-lt"/>
                        <a:cs typeface="Times New Roman" panose="02020603050405020304" pitchFamily="18" charset="0"/>
                      </a:rPr>
                      <a:t>± 4.1</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6C4F-4310-846F-AAB2244BB45D}"/>
                </c:ext>
              </c:extLst>
            </c:dLbl>
            <c:dLbl>
              <c:idx val="7"/>
              <c:tx>
                <c:rich>
                  <a:bodyPr/>
                  <a:lstStyle/>
                  <a:p>
                    <a:fld id="{2D50B7C2-6DD6-477A-A711-4B8F2C9B1DE9}" type="VALUE">
                      <a:rPr lang="en-US">
                        <a:latin typeface="+mn-lt"/>
                      </a:rPr>
                      <a:pPr/>
                      <a:t>[VALUE]</a:t>
                    </a:fld>
                    <a:r>
                      <a:rPr lang="en-US">
                        <a:latin typeface="+mn-lt"/>
                      </a:rPr>
                      <a:t> </a:t>
                    </a:r>
                    <a:r>
                      <a:rPr lang="en-US">
                        <a:latin typeface="+mn-lt"/>
                        <a:cs typeface="Times New Roman" panose="02020603050405020304" pitchFamily="18" charset="0"/>
                      </a:rPr>
                      <a:t>± 3.3</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6C4F-4310-846F-AAB2244BB45D}"/>
                </c:ext>
              </c:extLst>
            </c:dLbl>
            <c:dLbl>
              <c:idx val="8"/>
              <c:tx>
                <c:rich>
                  <a:bodyPr/>
                  <a:lstStyle/>
                  <a:p>
                    <a:fld id="{AB2B2A7D-656F-421A-8E97-712220A8CFEF}" type="VALUE">
                      <a:rPr lang="en-US">
                        <a:latin typeface="+mn-lt"/>
                      </a:rPr>
                      <a:pPr/>
                      <a:t>[VALUE]</a:t>
                    </a:fld>
                    <a:r>
                      <a:rPr lang="en-US">
                        <a:latin typeface="+mn-lt"/>
                      </a:rPr>
                      <a:t> </a:t>
                    </a:r>
                    <a:r>
                      <a:rPr lang="en-US">
                        <a:latin typeface="+mn-lt"/>
                        <a:cs typeface="Times New Roman" panose="02020603050405020304" pitchFamily="18" charset="0"/>
                      </a:rPr>
                      <a:t>± 4.6</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6C4F-4310-846F-AAB2244BB45D}"/>
                </c:ext>
              </c:extLst>
            </c:dLbl>
            <c:dLbl>
              <c:idx val="9"/>
              <c:tx>
                <c:rich>
                  <a:bodyPr/>
                  <a:lstStyle/>
                  <a:p>
                    <a:fld id="{BD2F7BCF-AEE1-4633-BFA3-C841FD28A0B1}" type="VALUE">
                      <a:rPr lang="en-US">
                        <a:latin typeface="+mn-lt"/>
                      </a:rPr>
                      <a:pPr/>
                      <a:t>[VALUE]</a:t>
                    </a:fld>
                    <a:r>
                      <a:rPr lang="en-US">
                        <a:latin typeface="+mn-lt"/>
                      </a:rPr>
                      <a:t> </a:t>
                    </a:r>
                    <a:r>
                      <a:rPr lang="en-US">
                        <a:latin typeface="+mn-lt"/>
                        <a:cs typeface="Times New Roman" panose="02020603050405020304" pitchFamily="18" charset="0"/>
                      </a:rPr>
                      <a:t>± 1.6</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6C4F-4310-846F-AAB2244BB45D}"/>
                </c:ext>
              </c:extLst>
            </c:dLbl>
            <c:dLbl>
              <c:idx val="10"/>
              <c:tx>
                <c:rich>
                  <a:bodyPr/>
                  <a:lstStyle/>
                  <a:p>
                    <a:fld id="{B823C165-81AB-492F-A053-39703AEBF623}" type="VALUE">
                      <a:rPr lang="en-US">
                        <a:latin typeface="+mn-lt"/>
                      </a:rPr>
                      <a:pPr/>
                      <a:t>[VALUE]</a:t>
                    </a:fld>
                    <a:r>
                      <a:rPr lang="en-US">
                        <a:latin typeface="+mn-lt"/>
                      </a:rPr>
                      <a:t> </a:t>
                    </a:r>
                    <a:r>
                      <a:rPr lang="en-US">
                        <a:latin typeface="+mn-lt"/>
                        <a:cs typeface="Times New Roman" panose="02020603050405020304" pitchFamily="18" charset="0"/>
                      </a:rPr>
                      <a:t>± 2.1</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6C4F-4310-846F-AAB2244BB45D}"/>
                </c:ext>
              </c:extLst>
            </c:dLbl>
            <c:dLbl>
              <c:idx val="11"/>
              <c:tx>
                <c:rich>
                  <a:bodyPr/>
                  <a:lstStyle/>
                  <a:p>
                    <a:fld id="{C03A27AD-7125-4EAA-BBEF-64071DD0C78D}" type="VALUE">
                      <a:rPr lang="en-US">
                        <a:latin typeface="+mn-lt"/>
                      </a:rPr>
                      <a:pPr/>
                      <a:t>[VALUE]</a:t>
                    </a:fld>
                    <a:r>
                      <a:rPr lang="en-US">
                        <a:latin typeface="+mn-lt"/>
                      </a:rPr>
                      <a:t> </a:t>
                    </a:r>
                    <a:r>
                      <a:rPr lang="en-US">
                        <a:latin typeface="+mn-lt"/>
                        <a:cs typeface="Times New Roman" panose="02020603050405020304" pitchFamily="18" charset="0"/>
                      </a:rPr>
                      <a:t>± 0.4</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C-6C4F-4310-846F-AAB2244BB45D}"/>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'[Chart 2 in Microsoft Office PowerPoint]Sheet1'!$A$2:$A$14</c:f>
              <c:strCache>
                <c:ptCount val="13"/>
                <c:pt idx="0">
                  <c:v>Clinical Findings</c:v>
                </c:pt>
                <c:pt idx="1">
                  <c:v>Keywords</c:v>
                </c:pt>
                <c:pt idx="2">
                  <c:v>Introduction</c:v>
                </c:pt>
                <c:pt idx="3">
                  <c:v>Discussion</c:v>
                </c:pt>
                <c:pt idx="4">
                  <c:v>Diagnostic Assessment</c:v>
                </c:pt>
                <c:pt idx="5">
                  <c:v>Patient Information</c:v>
                </c:pt>
                <c:pt idx="6">
                  <c:v>Follow-up and outcomes</c:v>
                </c:pt>
                <c:pt idx="7">
                  <c:v>Title</c:v>
                </c:pt>
                <c:pt idx="8">
                  <c:v>Therapeutic Intervention</c:v>
                </c:pt>
                <c:pt idx="9">
                  <c:v>Abstract </c:v>
                </c:pt>
                <c:pt idx="10">
                  <c:v>Timeline</c:v>
                </c:pt>
                <c:pt idx="11">
                  <c:v>Informed Consent</c:v>
                </c:pt>
                <c:pt idx="12">
                  <c:v>Patient Perspective</c:v>
                </c:pt>
              </c:strCache>
            </c:strRef>
          </c:cat>
          <c:val>
            <c:numRef>
              <c:f>'[Chart 2 in Microsoft Office PowerPoint]Sheet1'!$C$2:$C$14</c:f>
              <c:numCache>
                <c:formatCode>General</c:formatCode>
                <c:ptCount val="13"/>
                <c:pt idx="0">
                  <c:v>97.9</c:v>
                </c:pt>
                <c:pt idx="1">
                  <c:v>88.5</c:v>
                </c:pt>
                <c:pt idx="2">
                  <c:v>71.5</c:v>
                </c:pt>
                <c:pt idx="3">
                  <c:v>55.3</c:v>
                </c:pt>
                <c:pt idx="4">
                  <c:v>44.1</c:v>
                </c:pt>
                <c:pt idx="5">
                  <c:v>33.700000000000003</c:v>
                </c:pt>
                <c:pt idx="6">
                  <c:v>11.9</c:v>
                </c:pt>
                <c:pt idx="7">
                  <c:v>12.1</c:v>
                </c:pt>
                <c:pt idx="8">
                  <c:v>11.1</c:v>
                </c:pt>
                <c:pt idx="9">
                  <c:v>5.5</c:v>
                </c:pt>
                <c:pt idx="10">
                  <c:v>4.5999999999999996</c:v>
                </c:pt>
                <c:pt idx="11">
                  <c:v>2.8</c:v>
                </c:pt>
                <c:pt idx="12">
                  <c:v>0</c:v>
                </c:pt>
              </c:numCache>
            </c:numRef>
          </c:val>
          <c:extLst>
            <c:ext xmlns:c16="http://schemas.microsoft.com/office/drawing/2014/chart" uri="{C3380CC4-5D6E-409C-BE32-E72D297353CC}">
              <c16:uniqueId val="{0000000D-6C4F-4310-846F-AAB2244BB45D}"/>
            </c:ext>
          </c:extLst>
        </c:ser>
        <c:dLbls>
          <c:showLegendKey val="0"/>
          <c:showVal val="0"/>
          <c:showCatName val="0"/>
          <c:showSerName val="0"/>
          <c:showPercent val="0"/>
          <c:showBubbleSize val="0"/>
        </c:dLbls>
        <c:gapWidth val="150"/>
        <c:axId val="-1248880432"/>
        <c:axId val="-1248884784"/>
      </c:barChart>
      <c:catAx>
        <c:axId val="-1248880432"/>
        <c:scaling>
          <c:orientation val="minMax"/>
        </c:scaling>
        <c:delete val="0"/>
        <c:axPos val="l"/>
        <c:numFmt formatCode="General" sourceLinked="0"/>
        <c:majorTickMark val="out"/>
        <c:minorTickMark val="none"/>
        <c:tickLblPos val="nextTo"/>
        <c:txPr>
          <a:bodyPr/>
          <a:lstStyle/>
          <a:p>
            <a:pPr>
              <a:defRPr b="1"/>
            </a:pPr>
            <a:endParaRPr lang="en-US"/>
          </a:p>
        </c:txPr>
        <c:crossAx val="-1248884784"/>
        <c:crosses val="autoZero"/>
        <c:auto val="1"/>
        <c:lblAlgn val="ctr"/>
        <c:lblOffset val="100"/>
        <c:noMultiLvlLbl val="0"/>
      </c:catAx>
      <c:valAx>
        <c:axId val="-1248884784"/>
        <c:scaling>
          <c:orientation val="minMax"/>
        </c:scaling>
        <c:delete val="0"/>
        <c:axPos val="b"/>
        <c:numFmt formatCode="General" sourceLinked="1"/>
        <c:majorTickMark val="out"/>
        <c:minorTickMark val="none"/>
        <c:tickLblPos val="nextTo"/>
        <c:txPr>
          <a:bodyPr/>
          <a:lstStyle/>
          <a:p>
            <a:pPr>
              <a:defRPr b="1"/>
            </a:pPr>
            <a:endParaRPr lang="en-US"/>
          </a:p>
        </c:txPr>
        <c:crossAx val="-1248880432"/>
        <c:crosses val="autoZero"/>
        <c:crossBetween val="between"/>
      </c:valAx>
    </c:plotArea>
    <c:legend>
      <c:legendPos val="r"/>
      <c:layout>
        <c:manualLayout>
          <c:xMode val="edge"/>
          <c:yMode val="edge"/>
          <c:x val="0.68255165219732161"/>
          <c:y val="0.13314941549107662"/>
          <c:w val="0.22345786481978414"/>
          <c:h val="9.357243171006259E-2"/>
        </c:manualLayout>
      </c:layout>
      <c:overlay val="0"/>
    </c:legend>
    <c:plotVisOnly val="1"/>
    <c:dispBlanksAs val="gap"/>
    <c:showDLblsOverMax val="0"/>
  </c:chart>
  <c:txPr>
    <a:bodyPr/>
    <a:lstStyle/>
    <a:p>
      <a:pPr>
        <a:defRPr sz="900"/>
      </a:pPr>
      <a:endParaRPr lang="en-US"/>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0.40338</cdr:x>
      <cdr:y>0.1459</cdr:y>
    </cdr:from>
    <cdr:to>
      <cdr:x>0.48624</cdr:x>
      <cdr:y>0.30137</cdr:y>
    </cdr:to>
    <cdr:sp macro="" textlink="">
      <cdr:nvSpPr>
        <cdr:cNvPr id="2" name="TextBox 1"/>
        <cdr:cNvSpPr txBox="1"/>
      </cdr:nvSpPr>
      <cdr:spPr>
        <a:xfrm xmlns:a="http://schemas.openxmlformats.org/drawingml/2006/main">
          <a:off x="4451252" y="858127"/>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dirty="0"/>
        </a:p>
      </cdr:txBody>
    </cdr:sp>
  </cdr:relSizeAnchor>
  <cdr:relSizeAnchor xmlns:cdr="http://schemas.openxmlformats.org/drawingml/2006/chartDrawing">
    <cdr:from>
      <cdr:x>0.42123</cdr:x>
      <cdr:y>0.14112</cdr:y>
    </cdr:from>
    <cdr:to>
      <cdr:x>0.50409</cdr:x>
      <cdr:y>0.29659</cdr:y>
    </cdr:to>
    <cdr:sp macro="" textlink="">
      <cdr:nvSpPr>
        <cdr:cNvPr id="4" name="TextBox 3"/>
        <cdr:cNvSpPr txBox="1"/>
      </cdr:nvSpPr>
      <cdr:spPr>
        <a:xfrm xmlns:a="http://schemas.openxmlformats.org/drawingml/2006/main">
          <a:off x="4648200" y="829992"/>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dirty="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11</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Dr.Nithya Gogatay</dc:creator>
  <cp:keywords/>
  <dc:description/>
  <cp:lastModifiedBy>Admin</cp:lastModifiedBy>
  <cp:revision>2</cp:revision>
  <dcterms:created xsi:type="dcterms:W3CDTF">2017-12-18T11:05:00Z</dcterms:created>
  <dcterms:modified xsi:type="dcterms:W3CDTF">2017-12-18T11:05:00Z</dcterms:modified>
</cp:coreProperties>
</file>