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93" w:rsidRDefault="001D2493">
      <w:bookmarkStart w:id="0" w:name="_GoBack"/>
      <w:bookmarkEnd w:id="0"/>
    </w:p>
    <w:p w:rsidR="001D2493" w:rsidRPr="001966E8" w:rsidRDefault="00216B6A" w:rsidP="00216B6A">
      <w:pPr>
        <w:pStyle w:val="CommentText"/>
        <w:rPr>
          <w:rFonts w:asciiTheme="majorBidi" w:hAnsiTheme="majorBidi" w:cstheme="majorBidi"/>
          <w:sz w:val="22"/>
          <w:szCs w:val="22"/>
          <w:lang w:bidi="fa-IR"/>
        </w:rPr>
      </w:pPr>
      <w:r w:rsidRPr="001966E8">
        <w:rPr>
          <w:rFonts w:asciiTheme="majorBidi" w:hAnsiTheme="majorBidi" w:cstheme="majorBidi"/>
          <w:sz w:val="22"/>
          <w:szCs w:val="22"/>
        </w:rPr>
        <w:t xml:space="preserve">First of all, I appreciate </w:t>
      </w:r>
      <w:r w:rsidRPr="001966E8">
        <w:rPr>
          <w:rStyle w:val="Emphasis"/>
          <w:rFonts w:asciiTheme="majorBidi" w:hAnsiTheme="majorBidi" w:cstheme="majorBidi"/>
          <w:i w:val="0"/>
          <w:iCs w:val="0"/>
          <w:sz w:val="22"/>
          <w:szCs w:val="22"/>
        </w:rPr>
        <w:t>reviewers</w:t>
      </w:r>
      <w:r w:rsidRPr="001966E8">
        <w:rPr>
          <w:rFonts w:asciiTheme="majorBidi" w:hAnsiTheme="majorBidi" w:cstheme="majorBidi"/>
          <w:i/>
          <w:iCs/>
          <w:sz w:val="22"/>
          <w:szCs w:val="22"/>
        </w:rPr>
        <w:t xml:space="preserve"> </w:t>
      </w:r>
      <w:r w:rsidRPr="001966E8">
        <w:rPr>
          <w:rFonts w:asciiTheme="majorBidi" w:hAnsiTheme="majorBidi" w:cstheme="majorBidi"/>
          <w:sz w:val="22"/>
          <w:szCs w:val="22"/>
        </w:rPr>
        <w:t>for their valuable comments:</w:t>
      </w:r>
      <w:r w:rsidRPr="001966E8">
        <w:rPr>
          <w:rStyle w:val="st"/>
          <w:rFonts w:asciiTheme="majorBidi" w:hAnsiTheme="majorBidi" w:cstheme="majorBidi"/>
          <w:sz w:val="22"/>
          <w:szCs w:val="22"/>
        </w:rPr>
        <w:t xml:space="preserve"> </w:t>
      </w:r>
    </w:p>
    <w:p w:rsidR="001D2493" w:rsidRDefault="001D2493" w:rsidP="004E2E8F">
      <w:pPr>
        <w:autoSpaceDE w:val="0"/>
        <w:autoSpaceDN w:val="0"/>
        <w:adjustRightInd w:val="0"/>
        <w:spacing w:after="0" w:line="360" w:lineRule="auto"/>
        <w:jc w:val="both"/>
        <w:rPr>
          <w:rFonts w:asciiTheme="majorBidi" w:hAnsiTheme="majorBidi" w:cstheme="majorBidi"/>
        </w:rPr>
      </w:pPr>
      <w:r w:rsidRPr="001966E8">
        <w:rPr>
          <w:rFonts w:asciiTheme="majorBidi" w:hAnsiTheme="majorBidi" w:cstheme="majorBidi"/>
        </w:rPr>
        <w:t xml:space="preserve">We are very excited to have been given the opportunity to revise our manuscript. We revised the manuscript in accordance with </w:t>
      </w:r>
      <w:r w:rsidR="004E2E8F" w:rsidRPr="001966E8">
        <w:rPr>
          <w:rStyle w:val="Emphasis"/>
          <w:rFonts w:asciiTheme="majorBidi" w:hAnsiTheme="majorBidi" w:cstheme="majorBidi"/>
          <w:i w:val="0"/>
          <w:iCs w:val="0"/>
        </w:rPr>
        <w:t>reviewers</w:t>
      </w:r>
      <w:r w:rsidR="004E2E8F" w:rsidRPr="001966E8">
        <w:rPr>
          <w:rStyle w:val="st"/>
          <w:rFonts w:asciiTheme="majorBidi" w:hAnsiTheme="majorBidi" w:cstheme="majorBidi"/>
        </w:rPr>
        <w:t xml:space="preserve">' </w:t>
      </w:r>
      <w:r w:rsidRPr="001966E8">
        <w:rPr>
          <w:rFonts w:asciiTheme="majorBidi" w:hAnsiTheme="majorBidi" w:cstheme="majorBidi"/>
        </w:rPr>
        <w:t xml:space="preserve">advice and carefully considered </w:t>
      </w:r>
      <w:r w:rsidR="004E2E8F" w:rsidRPr="001966E8">
        <w:rPr>
          <w:rStyle w:val="Emphasis"/>
          <w:rFonts w:asciiTheme="majorBidi" w:hAnsiTheme="majorBidi" w:cstheme="majorBidi"/>
          <w:i w:val="0"/>
          <w:iCs w:val="0"/>
        </w:rPr>
        <w:t>reviewers</w:t>
      </w:r>
      <w:r w:rsidR="004E2E8F" w:rsidRPr="001966E8">
        <w:rPr>
          <w:rStyle w:val="st"/>
          <w:rFonts w:asciiTheme="majorBidi" w:hAnsiTheme="majorBidi" w:cstheme="majorBidi"/>
        </w:rPr>
        <w:t>'</w:t>
      </w:r>
      <w:r w:rsidRPr="001966E8">
        <w:rPr>
          <w:rFonts w:asciiTheme="majorBidi" w:hAnsiTheme="majorBidi" w:cstheme="majorBidi"/>
        </w:rPr>
        <w:t xml:space="preserve"> comments to minimize English language, errors and revised title page.</w:t>
      </w:r>
    </w:p>
    <w:p w:rsidR="008659EE" w:rsidRPr="008659EE" w:rsidRDefault="008659EE" w:rsidP="008659EE">
      <w:pPr>
        <w:pStyle w:val="Default"/>
        <w:spacing w:line="360" w:lineRule="auto"/>
        <w:rPr>
          <w:sz w:val="22"/>
          <w:szCs w:val="22"/>
        </w:rPr>
      </w:pPr>
      <w:r w:rsidRPr="008659EE">
        <w:rPr>
          <w:sz w:val="22"/>
          <w:szCs w:val="22"/>
        </w:rPr>
        <w:t>We hope that these revisions improve the paper such that you deem. Again, we appreciate the opportunity to revise our work.</w:t>
      </w:r>
    </w:p>
    <w:p w:rsidR="001D2493" w:rsidRPr="001966E8" w:rsidRDefault="001D2493" w:rsidP="004E2E8F">
      <w:pPr>
        <w:autoSpaceDE w:val="0"/>
        <w:autoSpaceDN w:val="0"/>
        <w:adjustRightInd w:val="0"/>
        <w:spacing w:after="0" w:line="360" w:lineRule="auto"/>
        <w:jc w:val="both"/>
        <w:rPr>
          <w:rFonts w:ascii="Times New Roman" w:hAnsi="Times New Roman" w:cs="Times New Roman"/>
        </w:rPr>
      </w:pPr>
      <w:r w:rsidRPr="001966E8">
        <w:rPr>
          <w:rFonts w:asciiTheme="majorBidi" w:hAnsiTheme="majorBidi" w:cstheme="majorBidi"/>
        </w:rPr>
        <w:t xml:space="preserve">Here below is one-by-one response to </w:t>
      </w:r>
      <w:r w:rsidR="004E2E8F" w:rsidRPr="001966E8">
        <w:rPr>
          <w:rFonts w:asciiTheme="majorBidi" w:hAnsiTheme="majorBidi" w:cstheme="majorBidi"/>
        </w:rPr>
        <w:t xml:space="preserve">reviewer </w:t>
      </w:r>
      <w:r w:rsidRPr="001966E8">
        <w:rPr>
          <w:rFonts w:asciiTheme="majorBidi" w:hAnsiTheme="majorBidi" w:cstheme="majorBidi"/>
        </w:rPr>
        <w:t>comments</w:t>
      </w:r>
      <w:r w:rsidRPr="001966E8">
        <w:rPr>
          <w:rFonts w:ascii="Times New Roman" w:hAnsi="Times New Roman" w:cs="Times New Roman"/>
        </w:rPr>
        <w:t>:</w:t>
      </w:r>
    </w:p>
    <w:p w:rsidR="001D2493" w:rsidRPr="001966E8" w:rsidRDefault="001D2493">
      <w:pPr>
        <w:rPr>
          <w:sz w:val="20"/>
          <w:szCs w:val="20"/>
        </w:rPr>
      </w:pPr>
    </w:p>
    <w:tbl>
      <w:tblPr>
        <w:tblStyle w:val="TableGrid"/>
        <w:tblW w:w="0" w:type="auto"/>
        <w:tblInd w:w="-147" w:type="dxa"/>
        <w:tblLook w:val="04A0" w:firstRow="1" w:lastRow="0" w:firstColumn="1" w:lastColumn="0" w:noHBand="0" w:noVBand="1"/>
      </w:tblPr>
      <w:tblGrid>
        <w:gridCol w:w="3119"/>
        <w:gridCol w:w="1519"/>
        <w:gridCol w:w="4855"/>
      </w:tblGrid>
      <w:tr w:rsidR="001D2493" w:rsidTr="001356ED">
        <w:trPr>
          <w:trHeight w:val="324"/>
        </w:trPr>
        <w:tc>
          <w:tcPr>
            <w:tcW w:w="9493" w:type="dxa"/>
            <w:gridSpan w:val="3"/>
          </w:tcPr>
          <w:p w:rsidR="001D2493" w:rsidRDefault="001D2493">
            <w:r w:rsidRPr="00C34979">
              <w:rPr>
                <w:rFonts w:asciiTheme="majorBidi" w:hAnsiTheme="majorBidi" w:cstheme="majorBidi"/>
                <w:b/>
                <w:bCs/>
                <w:noProof/>
                <w:color w:val="000000"/>
              </w:rPr>
              <w:t>Title of the article</w:t>
            </w:r>
            <w:r w:rsidRPr="00103DBF">
              <w:rPr>
                <w:rFonts w:asciiTheme="majorBidi" w:hAnsiTheme="majorBidi" w:cstheme="majorBidi"/>
                <w:noProof/>
                <w:color w:val="000000"/>
              </w:rPr>
              <w:t xml:space="preserve">: </w:t>
            </w:r>
            <w:r w:rsidRPr="00705358">
              <w:rPr>
                <w:rFonts w:asciiTheme="majorBidi" w:hAnsiTheme="majorBidi" w:cstheme="majorBidi"/>
                <w:b/>
                <w:bCs/>
              </w:rPr>
              <w:t>Professional ethics training for nursing students using games for ethics</w:t>
            </w:r>
          </w:p>
          <w:p w:rsidR="001D2493" w:rsidRDefault="001D2493"/>
        </w:tc>
      </w:tr>
      <w:tr w:rsidR="00402E71" w:rsidTr="001356ED">
        <w:trPr>
          <w:trHeight w:val="216"/>
        </w:trPr>
        <w:tc>
          <w:tcPr>
            <w:tcW w:w="3119" w:type="dxa"/>
          </w:tcPr>
          <w:p w:rsidR="001D2493" w:rsidRDefault="00AE2FE3" w:rsidP="00AE2FE3">
            <w:pPr>
              <w:jc w:val="center"/>
            </w:pPr>
            <w:r>
              <w:rPr>
                <w:rFonts w:asciiTheme="majorBidi" w:hAnsiTheme="majorBidi" w:cstheme="majorBidi"/>
                <w:sz w:val="24"/>
                <w:szCs w:val="24"/>
              </w:rPr>
              <w:t>R</w:t>
            </w:r>
            <w:r w:rsidRPr="004E2E8F">
              <w:rPr>
                <w:rFonts w:asciiTheme="majorBidi" w:hAnsiTheme="majorBidi" w:cstheme="majorBidi"/>
                <w:sz w:val="24"/>
                <w:szCs w:val="24"/>
              </w:rPr>
              <w:t>eviewer</w:t>
            </w:r>
            <w:r>
              <w:t>1</w:t>
            </w:r>
          </w:p>
        </w:tc>
        <w:tc>
          <w:tcPr>
            <w:tcW w:w="1519" w:type="dxa"/>
          </w:tcPr>
          <w:p w:rsidR="001D2493" w:rsidRDefault="00AE2FE3" w:rsidP="00AE2FE3">
            <w:pPr>
              <w:jc w:val="center"/>
            </w:pPr>
            <w:r>
              <w:t>Response</w:t>
            </w:r>
          </w:p>
        </w:tc>
        <w:tc>
          <w:tcPr>
            <w:tcW w:w="4855" w:type="dxa"/>
          </w:tcPr>
          <w:p w:rsidR="001D2493" w:rsidRDefault="00AE2FE3" w:rsidP="00AE2FE3">
            <w:pPr>
              <w:jc w:val="center"/>
            </w:pPr>
            <w:r>
              <w:t>corrected</w:t>
            </w:r>
          </w:p>
        </w:tc>
      </w:tr>
      <w:tr w:rsidR="000309E1" w:rsidTr="001356ED">
        <w:tc>
          <w:tcPr>
            <w:tcW w:w="3119" w:type="dxa"/>
          </w:tcPr>
          <w:p w:rsidR="00AE2FE3" w:rsidRPr="00843DF9" w:rsidRDefault="00AE2FE3" w:rsidP="00AE2FE3">
            <w:pPr>
              <w:pStyle w:val="ListParagraph"/>
              <w:numPr>
                <w:ilvl w:val="0"/>
                <w:numId w:val="1"/>
              </w:numPr>
              <w:rPr>
                <w:rFonts w:cstheme="minorHAnsi"/>
              </w:rPr>
            </w:pPr>
            <w:r w:rsidRPr="00843DF9">
              <w:rPr>
                <w:rFonts w:cstheme="minorHAnsi"/>
              </w:rPr>
              <w:t>Title can be modified as impact or effect of teaching ethics through games on moral sensitivity as that seems the major objective</w:t>
            </w:r>
          </w:p>
          <w:p w:rsidR="001D2493" w:rsidRDefault="001D2493"/>
        </w:tc>
        <w:tc>
          <w:tcPr>
            <w:tcW w:w="1519" w:type="dxa"/>
          </w:tcPr>
          <w:p w:rsidR="001D2493" w:rsidRDefault="00233E65" w:rsidP="00233E65">
            <w:pPr>
              <w:jc w:val="center"/>
            </w:pPr>
            <w:r>
              <w:t>R</w:t>
            </w:r>
            <w:r w:rsidR="001B7C93" w:rsidRPr="001B7C93">
              <w:t xml:space="preserve">evised </w:t>
            </w:r>
            <w:r>
              <w:t>t</w:t>
            </w:r>
            <w:r w:rsidRPr="001B7C93">
              <w:t>itle</w:t>
            </w:r>
            <w:r>
              <w:t xml:space="preserve"> of</w:t>
            </w:r>
            <w:r w:rsidR="000309E1">
              <w:t xml:space="preserve"> manuscript</w:t>
            </w:r>
            <w:r w:rsidR="00C72B9F">
              <w:t xml:space="preserve"> page 1</w:t>
            </w:r>
          </w:p>
        </w:tc>
        <w:tc>
          <w:tcPr>
            <w:tcW w:w="4855" w:type="dxa"/>
          </w:tcPr>
          <w:p w:rsidR="001D2493" w:rsidRPr="001B7C93" w:rsidRDefault="00FA5BF1" w:rsidP="001B7C93">
            <w:pPr>
              <w:rPr>
                <w:rFonts w:asciiTheme="majorBidi" w:hAnsiTheme="majorBidi" w:cstheme="majorBidi"/>
                <w:sz w:val="24"/>
                <w:szCs w:val="24"/>
              </w:rPr>
            </w:pPr>
            <w:r w:rsidRPr="00FD2285">
              <w:rPr>
                <w:rFonts w:asciiTheme="majorBidi" w:hAnsiTheme="majorBidi" w:cstheme="majorBidi"/>
                <w:color w:val="FF0000"/>
                <w:sz w:val="24"/>
                <w:szCs w:val="24"/>
              </w:rPr>
              <w:t>Impact of teaching ethics using games on Iranian nursing student’s moral sensitivity</w:t>
            </w:r>
          </w:p>
        </w:tc>
      </w:tr>
      <w:tr w:rsidR="000309E1" w:rsidTr="001356ED">
        <w:tc>
          <w:tcPr>
            <w:tcW w:w="3119" w:type="dxa"/>
          </w:tcPr>
          <w:p w:rsidR="001D2493" w:rsidRPr="00B33CC1" w:rsidRDefault="00402E71" w:rsidP="0012116D">
            <w:pPr>
              <w:pStyle w:val="ListParagraph"/>
              <w:numPr>
                <w:ilvl w:val="0"/>
                <w:numId w:val="1"/>
              </w:numPr>
              <w:spacing w:after="0" w:line="240" w:lineRule="auto"/>
            </w:pPr>
            <w:r w:rsidRPr="00B33CC1">
              <w:t>Not sure if measuring moral sensitivity using a moral sensitivity questionnaire is same as Professional ethics as professional ethics seems as one of the components of the questionnaire used. As described by the authors the questionnaire has other dimensions such as communication skills, professional knowledge etc. so not just ethics</w:t>
            </w:r>
          </w:p>
        </w:tc>
        <w:tc>
          <w:tcPr>
            <w:tcW w:w="1519" w:type="dxa"/>
          </w:tcPr>
          <w:p w:rsidR="00484887" w:rsidRPr="00B33CC1" w:rsidRDefault="00A115E8" w:rsidP="00A115E8">
            <w:pPr>
              <w:jc w:val="center"/>
            </w:pPr>
            <w:r w:rsidRPr="00B33CC1">
              <w:t>Added to</w:t>
            </w:r>
          </w:p>
          <w:p w:rsidR="00484887" w:rsidRPr="00B33CC1" w:rsidRDefault="00484887" w:rsidP="00A115E8">
            <w:pPr>
              <w:jc w:val="center"/>
            </w:pPr>
            <w:r w:rsidRPr="00B33CC1">
              <w:t xml:space="preserve"> Introduction </w:t>
            </w:r>
            <w:r w:rsidR="00185D49" w:rsidRPr="00B33CC1">
              <w:t>page 3</w:t>
            </w:r>
          </w:p>
          <w:p w:rsidR="00185D49" w:rsidRPr="00B33CC1" w:rsidRDefault="006C1C01" w:rsidP="00A115E8">
            <w:pPr>
              <w:jc w:val="center"/>
            </w:pPr>
            <w:r>
              <w:t xml:space="preserve"> Yellow </w:t>
            </w:r>
            <w:r w:rsidR="00185D49" w:rsidRPr="00B33CC1">
              <w:t>Highlighted</w:t>
            </w:r>
          </w:p>
          <w:p w:rsidR="00484887" w:rsidRPr="00B33CC1" w:rsidRDefault="00484887" w:rsidP="00A115E8">
            <w:pPr>
              <w:jc w:val="center"/>
            </w:pPr>
          </w:p>
          <w:p w:rsidR="00484887" w:rsidRPr="00B33CC1" w:rsidRDefault="00484887" w:rsidP="00A115E8">
            <w:pPr>
              <w:jc w:val="center"/>
            </w:pPr>
          </w:p>
          <w:p w:rsidR="001D2493" w:rsidRPr="00B33CC1" w:rsidRDefault="001D2493" w:rsidP="00A115E8">
            <w:pPr>
              <w:jc w:val="center"/>
            </w:pPr>
          </w:p>
        </w:tc>
        <w:tc>
          <w:tcPr>
            <w:tcW w:w="4855" w:type="dxa"/>
          </w:tcPr>
          <w:p w:rsidR="00A7014F" w:rsidRPr="001966E8" w:rsidRDefault="00C05659" w:rsidP="009421E9">
            <w:pPr>
              <w:spacing w:before="100" w:beforeAutospacing="1" w:after="100" w:afterAutospacing="1"/>
              <w:outlineLvl w:val="0"/>
              <w:rPr>
                <w:rFonts w:asciiTheme="majorBidi" w:eastAsia="Times New Roman" w:hAnsiTheme="majorBidi" w:cstheme="majorBidi"/>
                <w:color w:val="FF0000"/>
                <w:kern w:val="36"/>
                <w:sz w:val="20"/>
                <w:szCs w:val="20"/>
                <w:lang w:bidi="fa-IR"/>
              </w:rPr>
            </w:pPr>
            <w:hyperlink r:id="rId5" w:history="1">
              <w:proofErr w:type="spellStart"/>
              <w:r w:rsidR="00A7014F" w:rsidRPr="001966E8">
                <w:rPr>
                  <w:rStyle w:val="Hyperlink"/>
                  <w:rFonts w:asciiTheme="majorBidi" w:hAnsiTheme="majorBidi" w:cstheme="majorBidi"/>
                  <w:color w:val="000000" w:themeColor="text1"/>
                  <w:sz w:val="20"/>
                  <w:szCs w:val="20"/>
                  <w:u w:val="none"/>
                </w:rPr>
                <w:t>Dehghani</w:t>
              </w:r>
              <w:proofErr w:type="spellEnd"/>
            </w:hyperlink>
            <w:r w:rsidR="00A7014F" w:rsidRPr="001966E8">
              <w:rPr>
                <w:rFonts w:asciiTheme="majorBidi" w:eastAsia="Times New Roman" w:hAnsiTheme="majorBidi" w:cstheme="majorBidi"/>
                <w:color w:val="000000" w:themeColor="text1"/>
                <w:kern w:val="36"/>
                <w:sz w:val="20"/>
                <w:szCs w:val="20"/>
                <w:lang w:bidi="fa-IR"/>
              </w:rPr>
              <w:t xml:space="preserve"> and </w:t>
            </w:r>
            <w:proofErr w:type="spellStart"/>
            <w:r w:rsidR="00A7014F" w:rsidRPr="001966E8">
              <w:rPr>
                <w:rFonts w:asciiTheme="majorBidi" w:eastAsia="Times New Roman" w:hAnsiTheme="majorBidi" w:cstheme="majorBidi"/>
                <w:color w:val="000000" w:themeColor="text1"/>
                <w:kern w:val="36"/>
                <w:sz w:val="20"/>
                <w:szCs w:val="20"/>
                <w:lang w:bidi="fa-IR"/>
              </w:rPr>
              <w:t>etal</w:t>
            </w:r>
            <w:proofErr w:type="spellEnd"/>
            <w:r w:rsidR="00A7014F" w:rsidRPr="001966E8">
              <w:rPr>
                <w:rFonts w:asciiTheme="majorBidi" w:eastAsia="Times New Roman" w:hAnsiTheme="majorBidi" w:cstheme="majorBidi"/>
                <w:color w:val="000000" w:themeColor="text1"/>
                <w:kern w:val="36"/>
                <w:sz w:val="20"/>
                <w:szCs w:val="20"/>
                <w:lang w:bidi="fa-IR"/>
              </w:rPr>
              <w:t xml:space="preserve">  in study as title "Factors affecting professional ethics in nursing practice in Iran: a qualitative study" express " </w:t>
            </w:r>
            <w:r w:rsidR="00A7014F" w:rsidRPr="001966E8">
              <w:rPr>
                <w:rFonts w:asciiTheme="majorBidi" w:hAnsiTheme="majorBidi" w:cstheme="majorBidi"/>
                <w:sz w:val="20"/>
                <w:szCs w:val="20"/>
              </w:rPr>
              <w:t>Professional ethics refers to the use of logical and consistent communication, knowledge, clinical skills, emotions and values in nursing practice</w:t>
            </w:r>
            <w:r w:rsidR="00A7014F" w:rsidRPr="001966E8">
              <w:rPr>
                <w:rFonts w:asciiTheme="majorBidi" w:eastAsia="Times New Roman" w:hAnsiTheme="majorBidi" w:cstheme="majorBidi"/>
                <w:color w:val="000000" w:themeColor="text1"/>
                <w:kern w:val="36"/>
                <w:sz w:val="20"/>
                <w:szCs w:val="20"/>
                <w:lang w:bidi="fa-IR"/>
              </w:rPr>
              <w:t xml:space="preserve">" </w:t>
            </w:r>
            <w:r w:rsidR="00A7014F" w:rsidRPr="001966E8">
              <w:rPr>
                <w:rFonts w:asciiTheme="majorBidi" w:hAnsiTheme="majorBidi" w:cstheme="majorBidi"/>
                <w:sz w:val="20"/>
                <w:szCs w:val="20"/>
                <w:lang w:val="en"/>
              </w:rPr>
              <w:t xml:space="preserve">This definition is </w:t>
            </w:r>
            <w:r w:rsidR="00A7014F" w:rsidRPr="001966E8">
              <w:rPr>
                <w:rFonts w:asciiTheme="majorBidi" w:hAnsiTheme="majorBidi" w:cstheme="majorBidi"/>
                <w:color w:val="FF0000"/>
                <w:sz w:val="20"/>
                <w:szCs w:val="20"/>
                <w:lang w:val="en"/>
              </w:rPr>
              <w:t>consistent with the definition of the  moral sensitivity of the studies</w:t>
            </w:r>
            <w:r w:rsidR="00A7014F" w:rsidRPr="001966E8">
              <w:rPr>
                <w:rFonts w:asciiTheme="majorBidi" w:eastAsia="Times New Roman" w:hAnsiTheme="majorBidi" w:cstheme="majorBidi"/>
                <w:color w:val="FF0000"/>
                <w:kern w:val="36"/>
                <w:sz w:val="20"/>
                <w:szCs w:val="20"/>
                <w:lang w:bidi="fa-IR"/>
              </w:rPr>
              <w:t xml:space="preserve"> such as </w:t>
            </w:r>
          </w:p>
          <w:p w:rsidR="00DB4D46" w:rsidRPr="001966E8" w:rsidRDefault="00DB4D46" w:rsidP="003A1A47">
            <w:pPr>
              <w:rPr>
                <w:rFonts w:asciiTheme="majorBidi" w:hAnsiTheme="majorBidi" w:cstheme="majorBidi"/>
                <w:b/>
                <w:bCs/>
                <w:sz w:val="20"/>
                <w:szCs w:val="20"/>
              </w:rPr>
            </w:pPr>
            <w:r w:rsidRPr="001966E8">
              <w:rPr>
                <w:rFonts w:asciiTheme="majorBidi" w:hAnsiTheme="majorBidi" w:cstheme="majorBidi"/>
                <w:sz w:val="20"/>
                <w:szCs w:val="20"/>
                <w:lang w:bidi="fa-IR"/>
              </w:rPr>
              <w:t xml:space="preserve">Kim </w:t>
            </w:r>
            <w:proofErr w:type="spellStart"/>
            <w:r w:rsidRPr="001966E8">
              <w:rPr>
                <w:rFonts w:asciiTheme="majorBidi" w:hAnsiTheme="majorBidi" w:cstheme="majorBidi"/>
                <w:sz w:val="20"/>
                <w:szCs w:val="20"/>
                <w:lang w:bidi="fa-IR"/>
              </w:rPr>
              <w:t>lutzen</w:t>
            </w:r>
            <w:proofErr w:type="spellEnd"/>
            <w:r w:rsidR="003A1A47" w:rsidRPr="001966E8">
              <w:rPr>
                <w:rFonts w:asciiTheme="majorBidi" w:hAnsiTheme="majorBidi" w:cstheme="majorBidi"/>
                <w:sz w:val="20"/>
                <w:szCs w:val="20"/>
                <w:lang w:bidi="fa-IR"/>
              </w:rPr>
              <w:t xml:space="preserve"> and </w:t>
            </w:r>
            <w:proofErr w:type="spellStart"/>
            <w:r w:rsidR="003A1A47" w:rsidRPr="001966E8">
              <w:rPr>
                <w:rFonts w:asciiTheme="majorBidi" w:hAnsiTheme="majorBidi" w:cstheme="majorBidi"/>
                <w:sz w:val="20"/>
                <w:szCs w:val="20"/>
                <w:lang w:bidi="fa-IR"/>
              </w:rPr>
              <w:t>etal</w:t>
            </w:r>
            <w:proofErr w:type="spellEnd"/>
            <w:r w:rsidR="003A1A47" w:rsidRPr="001966E8">
              <w:rPr>
                <w:rFonts w:asciiTheme="majorBidi" w:hAnsiTheme="majorBidi" w:cstheme="majorBidi"/>
                <w:sz w:val="20"/>
                <w:szCs w:val="20"/>
                <w:lang w:bidi="fa-IR"/>
              </w:rPr>
              <w:t xml:space="preserve"> </w:t>
            </w:r>
            <w:proofErr w:type="gramStart"/>
            <w:r w:rsidRPr="001966E8">
              <w:rPr>
                <w:rFonts w:asciiTheme="majorBidi" w:hAnsiTheme="majorBidi" w:cstheme="majorBidi"/>
                <w:sz w:val="20"/>
                <w:szCs w:val="20"/>
                <w:lang w:bidi="fa-IR"/>
              </w:rPr>
              <w:t>( 2008</w:t>
            </w:r>
            <w:proofErr w:type="gramEnd"/>
            <w:r w:rsidRPr="001966E8">
              <w:rPr>
                <w:rFonts w:asciiTheme="majorBidi" w:hAnsiTheme="majorBidi" w:cstheme="majorBidi"/>
                <w:sz w:val="20"/>
                <w:szCs w:val="20"/>
                <w:lang w:bidi="fa-IR"/>
              </w:rPr>
              <w:t xml:space="preserve">) </w:t>
            </w:r>
            <w:r w:rsidR="003A1A47" w:rsidRPr="001966E8">
              <w:rPr>
                <w:rFonts w:asciiTheme="majorBidi" w:hAnsiTheme="majorBidi" w:cstheme="majorBidi"/>
                <w:sz w:val="20"/>
                <w:szCs w:val="20"/>
                <w:lang w:bidi="fa-IR"/>
              </w:rPr>
              <w:t xml:space="preserve">in article as title </w:t>
            </w:r>
            <w:r w:rsidRPr="001966E8">
              <w:rPr>
                <w:rFonts w:asciiTheme="majorBidi" w:hAnsiTheme="majorBidi" w:cstheme="majorBidi"/>
                <w:sz w:val="20"/>
                <w:szCs w:val="20"/>
                <w:lang w:bidi="fa-IR"/>
              </w:rPr>
              <w:t>“</w:t>
            </w:r>
            <w:r w:rsidRPr="001966E8">
              <w:rPr>
                <w:rFonts w:asciiTheme="majorBidi" w:hAnsiTheme="majorBidi" w:cstheme="majorBidi"/>
                <w:b/>
                <w:bCs/>
                <w:sz w:val="20"/>
                <w:szCs w:val="20"/>
              </w:rPr>
              <w:t>Developing the Concept of Moral Sensitivity in Health Care Practice”</w:t>
            </w:r>
            <w:r w:rsidR="003A1A47" w:rsidRPr="001966E8">
              <w:rPr>
                <w:rFonts w:asciiTheme="majorBidi" w:hAnsiTheme="majorBidi" w:cstheme="majorBidi"/>
                <w:b/>
                <w:bCs/>
                <w:sz w:val="20"/>
                <w:szCs w:val="20"/>
              </w:rPr>
              <w:t xml:space="preserve">  </w:t>
            </w:r>
            <w:r w:rsidR="003A1A47" w:rsidRPr="001966E8">
              <w:rPr>
                <w:rFonts w:asciiTheme="majorBidi" w:hAnsiTheme="majorBidi" w:cstheme="majorBidi"/>
                <w:sz w:val="20"/>
                <w:szCs w:val="20"/>
              </w:rPr>
              <w:t>express</w:t>
            </w:r>
          </w:p>
          <w:p w:rsidR="003A1A47" w:rsidRPr="001966E8" w:rsidRDefault="003A1A47" w:rsidP="003A1A47">
            <w:pPr>
              <w:autoSpaceDE w:val="0"/>
              <w:autoSpaceDN w:val="0"/>
              <w:adjustRightInd w:val="0"/>
              <w:rPr>
                <w:rFonts w:asciiTheme="majorBidi" w:hAnsiTheme="majorBidi" w:cstheme="majorBidi"/>
                <w:sz w:val="20"/>
                <w:szCs w:val="20"/>
              </w:rPr>
            </w:pPr>
            <w:r w:rsidRPr="001966E8">
              <w:rPr>
                <w:rFonts w:asciiTheme="majorBidi" w:hAnsiTheme="majorBidi" w:cstheme="majorBidi"/>
                <w:sz w:val="20"/>
                <w:szCs w:val="20"/>
              </w:rPr>
              <w:t>“Moral sensitivity can be described, as an ‘attention’ to the moral values involved in a conflict-laden situation and a self-awareness of one’s own role and responsibility in the situation. Moral sensitivity is not only a matter of ‘feeling’ (ie relying on emotions to identify a moral conflict) but a personal capacity, acquired by personal experience, to ‘sense’ the moral significance in a situation.18 According to Tymieniecka,16 moral</w:t>
            </w:r>
          </w:p>
          <w:p w:rsidR="003A1A47" w:rsidRPr="001966E8" w:rsidRDefault="003A1A47" w:rsidP="003A1A47">
            <w:pPr>
              <w:autoSpaceDE w:val="0"/>
              <w:autoSpaceDN w:val="0"/>
              <w:adjustRightInd w:val="0"/>
              <w:rPr>
                <w:rFonts w:asciiTheme="majorBidi" w:hAnsiTheme="majorBidi" w:cstheme="majorBidi"/>
                <w:sz w:val="20"/>
                <w:szCs w:val="20"/>
              </w:rPr>
            </w:pPr>
            <w:r w:rsidRPr="001966E8">
              <w:rPr>
                <w:rFonts w:asciiTheme="majorBidi" w:hAnsiTheme="majorBidi" w:cstheme="majorBidi"/>
                <w:sz w:val="20"/>
                <w:szCs w:val="20"/>
              </w:rPr>
              <w:t>sensitivity as a personal capacity is necessary in order for the process of moral deliberation to begin. The capacity to be able to distinguish moral problems from other</w:t>
            </w:r>
          </w:p>
          <w:p w:rsidR="003A1A47" w:rsidRPr="001966E8" w:rsidRDefault="003A1A47" w:rsidP="00A7014F">
            <w:pPr>
              <w:autoSpaceDE w:val="0"/>
              <w:autoSpaceDN w:val="0"/>
              <w:adjustRightInd w:val="0"/>
              <w:rPr>
                <w:rFonts w:asciiTheme="majorBidi" w:hAnsiTheme="majorBidi" w:cstheme="majorBidi"/>
                <w:sz w:val="20"/>
                <w:szCs w:val="20"/>
              </w:rPr>
            </w:pPr>
            <w:r w:rsidRPr="001966E8">
              <w:rPr>
                <w:rFonts w:asciiTheme="majorBidi" w:hAnsiTheme="majorBidi" w:cstheme="majorBidi"/>
                <w:sz w:val="20"/>
                <w:szCs w:val="20"/>
              </w:rPr>
              <w:t xml:space="preserve">problems </w:t>
            </w:r>
            <w:proofErr w:type="gramStart"/>
            <w:r w:rsidRPr="001966E8">
              <w:rPr>
                <w:rFonts w:asciiTheme="majorBidi" w:hAnsiTheme="majorBidi" w:cstheme="majorBidi"/>
                <w:sz w:val="20"/>
                <w:szCs w:val="20"/>
              </w:rPr>
              <w:t>is</w:t>
            </w:r>
            <w:proofErr w:type="gramEnd"/>
            <w:r w:rsidRPr="001966E8">
              <w:rPr>
                <w:rFonts w:asciiTheme="majorBidi" w:hAnsiTheme="majorBidi" w:cstheme="majorBidi"/>
                <w:sz w:val="20"/>
                <w:szCs w:val="20"/>
              </w:rPr>
              <w:t xml:space="preserve"> not only a matter of having theoretical knowledge. </w:t>
            </w:r>
          </w:p>
          <w:p w:rsidR="003A1A47" w:rsidRPr="00B33CC1" w:rsidRDefault="003A1A47" w:rsidP="003A1A47">
            <w:pPr>
              <w:autoSpaceDE w:val="0"/>
              <w:autoSpaceDN w:val="0"/>
              <w:adjustRightInd w:val="0"/>
              <w:rPr>
                <w:rFonts w:asciiTheme="majorBidi" w:hAnsiTheme="majorBidi" w:cstheme="majorBidi"/>
                <w:i/>
                <w:iCs/>
                <w:sz w:val="20"/>
                <w:szCs w:val="20"/>
              </w:rPr>
            </w:pPr>
            <w:r w:rsidRPr="001966E8">
              <w:rPr>
                <w:rFonts w:asciiTheme="majorBidi" w:hAnsiTheme="majorBidi" w:cstheme="majorBidi"/>
                <w:sz w:val="20"/>
                <w:szCs w:val="20"/>
              </w:rPr>
              <w:t xml:space="preserve">Other studies such as Schluter an </w:t>
            </w:r>
            <w:proofErr w:type="spellStart"/>
            <w:proofErr w:type="gramStart"/>
            <w:r w:rsidRPr="001966E8">
              <w:rPr>
                <w:rFonts w:asciiTheme="majorBidi" w:hAnsiTheme="majorBidi" w:cstheme="majorBidi"/>
                <w:sz w:val="20"/>
                <w:szCs w:val="20"/>
              </w:rPr>
              <w:t>etal</w:t>
            </w:r>
            <w:proofErr w:type="spellEnd"/>
            <w:r w:rsidRPr="001966E8">
              <w:rPr>
                <w:rFonts w:asciiTheme="majorBidi" w:hAnsiTheme="majorBidi" w:cstheme="majorBidi"/>
                <w:sz w:val="20"/>
                <w:szCs w:val="20"/>
              </w:rPr>
              <w:t xml:space="preserve">  in</w:t>
            </w:r>
            <w:proofErr w:type="gramEnd"/>
            <w:r w:rsidRPr="001966E8">
              <w:rPr>
                <w:rFonts w:asciiTheme="majorBidi" w:hAnsiTheme="majorBidi" w:cstheme="majorBidi"/>
                <w:sz w:val="20"/>
                <w:szCs w:val="20"/>
              </w:rPr>
              <w:t xml:space="preserve"> article as</w:t>
            </w:r>
            <w:r w:rsidRPr="001966E8">
              <w:rPr>
                <w:rFonts w:asciiTheme="majorBidi" w:hAnsiTheme="majorBidi" w:cstheme="majorBidi"/>
                <w:i/>
                <w:iCs/>
                <w:sz w:val="20"/>
                <w:szCs w:val="20"/>
              </w:rPr>
              <w:t xml:space="preserve"> </w:t>
            </w:r>
            <w:proofErr w:type="spellStart"/>
            <w:r w:rsidRPr="001966E8">
              <w:rPr>
                <w:rFonts w:asciiTheme="majorBidi" w:hAnsiTheme="majorBidi" w:cstheme="majorBidi"/>
                <w:sz w:val="20"/>
                <w:szCs w:val="20"/>
              </w:rPr>
              <w:t>tiltle</w:t>
            </w:r>
            <w:proofErr w:type="spellEnd"/>
            <w:r w:rsidRPr="001966E8">
              <w:rPr>
                <w:rFonts w:asciiTheme="majorBidi" w:hAnsiTheme="majorBidi" w:cstheme="majorBidi"/>
                <w:i/>
                <w:iCs/>
                <w:sz w:val="20"/>
                <w:szCs w:val="20"/>
              </w:rPr>
              <w:t xml:space="preserve"> “</w:t>
            </w:r>
            <w:r w:rsidRPr="001966E8">
              <w:rPr>
                <w:rFonts w:asciiTheme="majorBidi" w:hAnsiTheme="majorBidi" w:cstheme="majorBidi"/>
                <w:sz w:val="20"/>
                <w:szCs w:val="20"/>
              </w:rPr>
              <w:t>NURSES’ MORAL SENSITIVITY AND HOSPITAL ETHICAL CLIMATE:</w:t>
            </w:r>
            <w:r w:rsidR="007E3A3A" w:rsidRPr="001966E8">
              <w:rPr>
                <w:rFonts w:asciiTheme="majorBidi" w:hAnsiTheme="majorBidi" w:cstheme="majorBidi"/>
                <w:sz w:val="20"/>
                <w:szCs w:val="20"/>
              </w:rPr>
              <w:t xml:space="preserve">A </w:t>
            </w:r>
            <w:r w:rsidRPr="001966E8">
              <w:rPr>
                <w:rFonts w:asciiTheme="majorBidi" w:hAnsiTheme="majorBidi" w:cstheme="majorBidi"/>
                <w:sz w:val="20"/>
                <w:szCs w:val="20"/>
              </w:rPr>
              <w:t>LITERATURE REVIEW also</w:t>
            </w:r>
            <w:r w:rsidRPr="00B33CC1">
              <w:rPr>
                <w:rFonts w:asciiTheme="majorBidi" w:hAnsiTheme="majorBidi" w:cstheme="majorBidi"/>
                <w:sz w:val="20"/>
                <w:szCs w:val="20"/>
              </w:rPr>
              <w:t xml:space="preserve"> </w:t>
            </w:r>
            <w:r w:rsidRPr="00B33CC1">
              <w:rPr>
                <w:rFonts w:asciiTheme="majorBidi" w:hAnsiTheme="majorBidi" w:cstheme="majorBidi"/>
                <w:sz w:val="20"/>
                <w:szCs w:val="20"/>
              </w:rPr>
              <w:lastRenderedPageBreak/>
              <w:t xml:space="preserve">express a definition of moral </w:t>
            </w:r>
            <w:proofErr w:type="spellStart"/>
            <w:r w:rsidRPr="00B33CC1">
              <w:rPr>
                <w:rFonts w:asciiTheme="majorBidi" w:hAnsiTheme="majorBidi" w:cstheme="majorBidi"/>
                <w:sz w:val="20"/>
                <w:szCs w:val="20"/>
              </w:rPr>
              <w:t>sensivity</w:t>
            </w:r>
            <w:proofErr w:type="spellEnd"/>
            <w:r w:rsidRPr="00B33CC1">
              <w:rPr>
                <w:rFonts w:asciiTheme="majorBidi" w:hAnsiTheme="majorBidi" w:cstheme="majorBidi"/>
                <w:sz w:val="20"/>
                <w:szCs w:val="20"/>
              </w:rPr>
              <w:t xml:space="preserve"> same as </w:t>
            </w:r>
            <w:proofErr w:type="spellStart"/>
            <w:r w:rsidRPr="00B33CC1">
              <w:rPr>
                <w:rFonts w:asciiTheme="majorBidi" w:hAnsiTheme="majorBidi" w:cstheme="majorBidi"/>
                <w:sz w:val="20"/>
                <w:szCs w:val="20"/>
              </w:rPr>
              <w:t>lutzen</w:t>
            </w:r>
            <w:proofErr w:type="spellEnd"/>
            <w:r w:rsidRPr="00B33CC1">
              <w:rPr>
                <w:rFonts w:asciiTheme="majorBidi" w:hAnsiTheme="majorBidi" w:cstheme="majorBidi"/>
                <w:sz w:val="20"/>
                <w:szCs w:val="20"/>
              </w:rPr>
              <w:t xml:space="preserve"> study.</w:t>
            </w:r>
          </w:p>
          <w:p w:rsidR="00AA06E2" w:rsidRDefault="00AA06E2" w:rsidP="002B469D">
            <w:pPr>
              <w:autoSpaceDE w:val="0"/>
              <w:autoSpaceDN w:val="0"/>
              <w:adjustRightInd w:val="0"/>
              <w:rPr>
                <w:rFonts w:asciiTheme="majorBidi" w:hAnsiTheme="majorBidi" w:cstheme="majorBidi"/>
                <w:sz w:val="20"/>
                <w:szCs w:val="20"/>
              </w:rPr>
            </w:pPr>
            <w:r w:rsidRPr="00FD2285">
              <w:rPr>
                <w:rFonts w:asciiTheme="majorBidi" w:hAnsiTheme="majorBidi" w:cstheme="majorBidi"/>
                <w:sz w:val="24"/>
                <w:szCs w:val="24"/>
                <w:highlight w:val="yellow"/>
                <w:lang w:bidi="fa-IR"/>
              </w:rPr>
              <w:t>Previous studies also reported that the ethics training for nursing students was aimed to develop moral sensitivity and promote their professional ethics.</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Moral sensitivity is the basis of ethics in nursing to enable them for effective and ethical care of their patients.</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 xml:space="preserve">Moral sensitivity makes the nurse susceptible to ethical issues in their professional environment and enable them to make moral decisions for their patients </w:t>
            </w:r>
          </w:p>
          <w:p w:rsidR="002B469D" w:rsidRPr="00B33CC1" w:rsidRDefault="002B469D" w:rsidP="002B469D">
            <w:pPr>
              <w:autoSpaceDE w:val="0"/>
              <w:autoSpaceDN w:val="0"/>
              <w:adjustRightInd w:val="0"/>
              <w:rPr>
                <w:rFonts w:asciiTheme="majorBidi" w:hAnsiTheme="majorBidi" w:cstheme="majorBidi"/>
                <w:sz w:val="20"/>
                <w:szCs w:val="20"/>
                <w:lang w:bidi="fa-IR"/>
              </w:rPr>
            </w:pPr>
            <w:proofErr w:type="spellStart"/>
            <w:r w:rsidRPr="00B33CC1">
              <w:rPr>
                <w:rFonts w:asciiTheme="majorBidi" w:hAnsiTheme="majorBidi" w:cstheme="majorBidi"/>
                <w:sz w:val="20"/>
                <w:szCs w:val="20"/>
              </w:rPr>
              <w:t>Hashmatifar</w:t>
            </w:r>
            <w:proofErr w:type="spellEnd"/>
            <w:r w:rsidRPr="00B33CC1">
              <w:rPr>
                <w:rFonts w:asciiTheme="majorBidi" w:hAnsiTheme="majorBidi" w:cstheme="majorBidi"/>
                <w:sz w:val="20"/>
                <w:szCs w:val="20"/>
              </w:rPr>
              <w:t xml:space="preserve"> and </w:t>
            </w:r>
            <w:proofErr w:type="spellStart"/>
            <w:r w:rsidRPr="00B33CC1">
              <w:rPr>
                <w:rFonts w:asciiTheme="majorBidi" w:hAnsiTheme="majorBidi" w:cstheme="majorBidi"/>
                <w:sz w:val="20"/>
                <w:szCs w:val="20"/>
              </w:rPr>
              <w:t>etal</w:t>
            </w:r>
            <w:proofErr w:type="spellEnd"/>
            <w:r w:rsidRPr="00B33CC1">
              <w:rPr>
                <w:rFonts w:asciiTheme="majorBidi" w:hAnsiTheme="majorBidi" w:cstheme="majorBidi"/>
                <w:sz w:val="20"/>
                <w:szCs w:val="20"/>
              </w:rPr>
              <w:t xml:space="preserve"> "Barriers to moral sensitivity: viewpoints of the nurses of educational hospitals of </w:t>
            </w:r>
            <w:proofErr w:type="spellStart"/>
            <w:r w:rsidRPr="00B33CC1">
              <w:rPr>
                <w:rFonts w:asciiTheme="majorBidi" w:hAnsiTheme="majorBidi" w:cstheme="majorBidi"/>
                <w:sz w:val="20"/>
                <w:szCs w:val="20"/>
              </w:rPr>
              <w:t>Sabzevar</w:t>
            </w:r>
            <w:proofErr w:type="spellEnd"/>
            <w:r w:rsidR="0083651D" w:rsidRPr="00B33CC1">
              <w:rPr>
                <w:rFonts w:asciiTheme="majorBidi" w:hAnsiTheme="majorBidi" w:cstheme="majorBidi"/>
                <w:sz w:val="20"/>
                <w:szCs w:val="20"/>
                <w:lang w:bidi="fa-IR"/>
              </w:rPr>
              <w:t>.</w:t>
            </w:r>
          </w:p>
          <w:p w:rsidR="00F24C98" w:rsidRPr="00B33CC1" w:rsidRDefault="00F24C98" w:rsidP="00F24C98">
            <w:pPr>
              <w:autoSpaceDE w:val="0"/>
              <w:autoSpaceDN w:val="0"/>
              <w:adjustRightInd w:val="0"/>
              <w:rPr>
                <w:rFonts w:asciiTheme="majorBidi" w:hAnsiTheme="majorBidi" w:cstheme="majorBidi"/>
                <w:sz w:val="20"/>
                <w:szCs w:val="20"/>
                <w:lang w:bidi="fa-IR"/>
              </w:rPr>
            </w:pPr>
            <w:proofErr w:type="spellStart"/>
            <w:proofErr w:type="gramStart"/>
            <w:r w:rsidRPr="00B33CC1">
              <w:rPr>
                <w:rFonts w:asciiTheme="majorBidi" w:hAnsiTheme="majorBidi" w:cstheme="majorBidi"/>
                <w:sz w:val="20"/>
                <w:szCs w:val="20"/>
              </w:rPr>
              <w:t>Bostani</w:t>
            </w:r>
            <w:proofErr w:type="spellEnd"/>
            <w:r w:rsidRPr="00B33CC1">
              <w:rPr>
                <w:rFonts w:asciiTheme="majorBidi" w:hAnsiTheme="majorBidi" w:cstheme="majorBidi"/>
                <w:sz w:val="20"/>
                <w:szCs w:val="20"/>
              </w:rPr>
              <w:t xml:space="preserve">  and</w:t>
            </w:r>
            <w:proofErr w:type="gramEnd"/>
            <w:r w:rsidRPr="00B33CC1">
              <w:rPr>
                <w:rFonts w:asciiTheme="majorBidi" w:hAnsiTheme="majorBidi" w:cstheme="majorBidi"/>
                <w:sz w:val="20"/>
                <w:szCs w:val="20"/>
              </w:rPr>
              <w:t xml:space="preserve"> </w:t>
            </w:r>
            <w:proofErr w:type="spellStart"/>
            <w:r w:rsidRPr="00B33CC1">
              <w:rPr>
                <w:rFonts w:asciiTheme="majorBidi" w:hAnsiTheme="majorBidi" w:cstheme="majorBidi"/>
                <w:sz w:val="20"/>
                <w:szCs w:val="20"/>
              </w:rPr>
              <w:t>etal</w:t>
            </w:r>
            <w:proofErr w:type="spellEnd"/>
            <w:r w:rsidRPr="00B33CC1">
              <w:rPr>
                <w:rFonts w:asciiTheme="majorBidi" w:hAnsiTheme="majorBidi" w:cstheme="majorBidi"/>
                <w:sz w:val="20"/>
                <w:szCs w:val="20"/>
              </w:rPr>
              <w:t xml:space="preserve"> "Strategies to Promote Professional Ethics in Nursing Education System</w:t>
            </w:r>
            <w:r w:rsidRPr="00B33CC1">
              <w:rPr>
                <w:rFonts w:asciiTheme="majorBidi" w:hAnsiTheme="majorBidi" w:cstheme="majorBidi"/>
                <w:sz w:val="20"/>
                <w:szCs w:val="20"/>
                <w:lang w:bidi="fa-IR"/>
              </w:rPr>
              <w:t>"</w:t>
            </w:r>
          </w:p>
          <w:p w:rsidR="001B3908" w:rsidRPr="00B33CC1" w:rsidRDefault="00C05659" w:rsidP="00F24C98">
            <w:pPr>
              <w:pStyle w:val="Heading1"/>
              <w:outlineLvl w:val="0"/>
              <w:rPr>
                <w:rFonts w:asciiTheme="majorBidi" w:hAnsiTheme="majorBidi" w:cstheme="majorBidi"/>
                <w:b w:val="0"/>
                <w:bCs w:val="0"/>
                <w:sz w:val="20"/>
                <w:szCs w:val="20"/>
              </w:rPr>
            </w:pPr>
            <w:hyperlink r:id="rId6" w:history="1">
              <w:r w:rsidR="00F24C98" w:rsidRPr="00B33CC1">
                <w:rPr>
                  <w:rStyle w:val="Hyperlink"/>
                  <w:rFonts w:asciiTheme="majorBidi" w:hAnsiTheme="majorBidi" w:cstheme="majorBidi"/>
                  <w:b w:val="0"/>
                  <w:bCs w:val="0"/>
                  <w:color w:val="000000" w:themeColor="text1"/>
                  <w:sz w:val="20"/>
                  <w:szCs w:val="20"/>
                  <w:u w:val="none"/>
                </w:rPr>
                <w:t>Weaver K</w:t>
              </w:r>
            </w:hyperlink>
            <w:r w:rsidR="00F24C98" w:rsidRPr="00B33CC1">
              <w:rPr>
                <w:rFonts w:asciiTheme="majorBidi" w:hAnsiTheme="majorBidi" w:cstheme="majorBidi"/>
                <w:b w:val="0"/>
                <w:bCs w:val="0"/>
                <w:color w:val="000000" w:themeColor="text1"/>
                <w:sz w:val="20"/>
                <w:szCs w:val="20"/>
              </w:rPr>
              <w:t xml:space="preserve">. </w:t>
            </w:r>
            <w:r w:rsidR="00F24C98" w:rsidRPr="00B33CC1">
              <w:rPr>
                <w:rFonts w:asciiTheme="majorBidi" w:hAnsiTheme="majorBidi" w:cstheme="majorBidi"/>
                <w:b w:val="0"/>
                <w:bCs w:val="0"/>
                <w:sz w:val="20"/>
                <w:szCs w:val="20"/>
              </w:rPr>
              <w:t xml:space="preserve">Ethical </w:t>
            </w:r>
            <w:r w:rsidR="00F24C98" w:rsidRPr="00B33CC1">
              <w:rPr>
                <w:rStyle w:val="highlight"/>
                <w:rFonts w:asciiTheme="majorBidi" w:hAnsiTheme="majorBidi" w:cstheme="majorBidi"/>
                <w:b w:val="0"/>
                <w:bCs w:val="0"/>
                <w:sz w:val="20"/>
                <w:szCs w:val="20"/>
              </w:rPr>
              <w:t>sensitivity</w:t>
            </w:r>
            <w:r w:rsidR="00F24C98" w:rsidRPr="00B33CC1">
              <w:rPr>
                <w:rFonts w:asciiTheme="majorBidi" w:hAnsiTheme="majorBidi" w:cstheme="majorBidi"/>
                <w:b w:val="0"/>
                <w:bCs w:val="0"/>
                <w:sz w:val="20"/>
                <w:szCs w:val="20"/>
              </w:rPr>
              <w:t>: state of knowledge and needs for further research</w:t>
            </w:r>
          </w:p>
          <w:p w:rsidR="00AA06E2" w:rsidRPr="00AA06E2" w:rsidRDefault="00AA06E2" w:rsidP="00E84AB2">
            <w:pPr>
              <w:autoSpaceDE w:val="0"/>
              <w:autoSpaceDN w:val="0"/>
              <w:adjustRightInd w:val="0"/>
              <w:rPr>
                <w:rFonts w:asciiTheme="majorBidi" w:hAnsiTheme="majorBidi" w:cstheme="majorBidi"/>
                <w:lang w:val="en"/>
              </w:rPr>
            </w:pPr>
            <w:r w:rsidRPr="00AA06E2">
              <w:rPr>
                <w:rFonts w:asciiTheme="majorBidi" w:hAnsiTheme="majorBidi" w:cstheme="majorBidi"/>
                <w:lang w:val="en"/>
              </w:rPr>
              <w:t xml:space="preserve">Other studies that use ethics training to create ethical sensitivity, such as </w:t>
            </w:r>
          </w:p>
          <w:p w:rsidR="003A1A47" w:rsidRPr="00B33CC1" w:rsidRDefault="00FB4C4F" w:rsidP="00E84AB2">
            <w:pPr>
              <w:autoSpaceDE w:val="0"/>
              <w:autoSpaceDN w:val="0"/>
              <w:adjustRightInd w:val="0"/>
              <w:rPr>
                <w:rFonts w:asciiTheme="majorBidi" w:hAnsiTheme="majorBidi" w:cstheme="majorBidi"/>
                <w:sz w:val="20"/>
                <w:szCs w:val="20"/>
                <w:rtl/>
                <w:lang w:bidi="fa-IR"/>
              </w:rPr>
            </w:pPr>
            <w:proofErr w:type="spellStart"/>
            <w:proofErr w:type="gramStart"/>
            <w:r w:rsidRPr="00B33CC1">
              <w:rPr>
                <w:rFonts w:asciiTheme="majorBidi" w:hAnsiTheme="majorBidi" w:cstheme="majorBidi"/>
                <w:sz w:val="20"/>
                <w:szCs w:val="20"/>
                <w:lang w:bidi="fa-IR"/>
              </w:rPr>
              <w:t>Baykara</w:t>
            </w:r>
            <w:proofErr w:type="spellEnd"/>
            <w:r w:rsidRPr="00B33CC1">
              <w:rPr>
                <w:rFonts w:asciiTheme="majorBidi" w:hAnsiTheme="majorBidi" w:cstheme="majorBidi"/>
                <w:sz w:val="20"/>
                <w:szCs w:val="20"/>
                <w:lang w:bidi="fa-IR"/>
              </w:rPr>
              <w:t xml:space="preserve">  and</w:t>
            </w:r>
            <w:proofErr w:type="gramEnd"/>
            <w:r w:rsidRPr="00B33CC1">
              <w:rPr>
                <w:rFonts w:asciiTheme="majorBidi" w:hAnsiTheme="majorBidi" w:cstheme="majorBidi"/>
                <w:sz w:val="20"/>
                <w:szCs w:val="20"/>
                <w:lang w:bidi="fa-IR"/>
              </w:rPr>
              <w:t xml:space="preserve"> </w:t>
            </w:r>
            <w:proofErr w:type="spellStart"/>
            <w:r w:rsidRPr="00B33CC1">
              <w:rPr>
                <w:rFonts w:asciiTheme="majorBidi" w:hAnsiTheme="majorBidi" w:cstheme="majorBidi"/>
                <w:sz w:val="20"/>
                <w:szCs w:val="20"/>
                <w:lang w:bidi="fa-IR"/>
              </w:rPr>
              <w:t>etal</w:t>
            </w:r>
            <w:proofErr w:type="spellEnd"/>
            <w:r w:rsidRPr="00B33CC1">
              <w:rPr>
                <w:rFonts w:asciiTheme="majorBidi" w:hAnsiTheme="majorBidi" w:cstheme="majorBidi"/>
                <w:sz w:val="20"/>
                <w:szCs w:val="20"/>
                <w:lang w:bidi="fa-IR"/>
              </w:rPr>
              <w:t xml:space="preserve"> (2014)" The effect of ethics training on students recognizing ethical violations and developing moral sensitivity"</w:t>
            </w:r>
            <w:r w:rsidR="003B6BA0" w:rsidRPr="00B33CC1">
              <w:rPr>
                <w:rFonts w:asciiTheme="majorBidi" w:hAnsiTheme="majorBidi" w:cstheme="majorBidi"/>
                <w:sz w:val="20"/>
                <w:szCs w:val="20"/>
                <w:lang w:bidi="fa-IR"/>
              </w:rPr>
              <w:t xml:space="preserve"> this study </w:t>
            </w:r>
            <w:proofErr w:type="spellStart"/>
            <w:r w:rsidR="003B6BA0" w:rsidRPr="00B33CC1">
              <w:rPr>
                <w:rFonts w:asciiTheme="majorBidi" w:hAnsiTheme="majorBidi" w:cstheme="majorBidi"/>
                <w:sz w:val="20"/>
                <w:szCs w:val="20"/>
                <w:lang w:bidi="fa-IR"/>
              </w:rPr>
              <w:t>showes</w:t>
            </w:r>
            <w:proofErr w:type="spellEnd"/>
          </w:p>
          <w:p w:rsidR="003B6BA0" w:rsidRPr="00B33CC1" w:rsidRDefault="003B6BA0" w:rsidP="003B6BA0">
            <w:pPr>
              <w:autoSpaceDE w:val="0"/>
              <w:autoSpaceDN w:val="0"/>
              <w:adjustRightInd w:val="0"/>
              <w:rPr>
                <w:rFonts w:ascii="AdvP7B6C" w:hAnsi="AdvP7B6C" w:cs="AdvP7B6C"/>
                <w:sz w:val="20"/>
                <w:szCs w:val="20"/>
                <w:lang w:bidi="fa-IR"/>
              </w:rPr>
            </w:pPr>
            <w:r w:rsidRPr="00B33CC1">
              <w:rPr>
                <w:rFonts w:ascii="AdvP7B6C" w:hAnsi="AdvP7B6C" w:cs="AdvP7B6C"/>
                <w:sz w:val="20"/>
                <w:szCs w:val="20"/>
                <w:lang w:bidi="fa-IR"/>
              </w:rPr>
              <w:t>However, it is expected that the moral sensitivity of a nurse based on professional ethic values and professional</w:t>
            </w:r>
          </w:p>
          <w:p w:rsidR="003B6BA0" w:rsidRPr="00B33CC1" w:rsidRDefault="003B6BA0" w:rsidP="003B6BA0">
            <w:pPr>
              <w:autoSpaceDE w:val="0"/>
              <w:autoSpaceDN w:val="0"/>
              <w:adjustRightInd w:val="0"/>
              <w:rPr>
                <w:rFonts w:asciiTheme="majorBidi" w:hAnsiTheme="majorBidi" w:cstheme="majorBidi"/>
                <w:sz w:val="20"/>
                <w:szCs w:val="20"/>
                <w:lang w:bidi="fa-IR"/>
              </w:rPr>
            </w:pPr>
            <w:r w:rsidRPr="00B33CC1">
              <w:rPr>
                <w:rFonts w:ascii="AdvP7B6C" w:hAnsi="AdvP7B6C" w:cs="AdvP7B6C"/>
                <w:sz w:val="20"/>
                <w:szCs w:val="20"/>
                <w:lang w:bidi="fa-IR"/>
              </w:rPr>
              <w:t>responsibilities should be developed</w:t>
            </w:r>
          </w:p>
        </w:tc>
      </w:tr>
      <w:tr w:rsidR="000309E1" w:rsidTr="001356ED">
        <w:trPr>
          <w:trHeight w:val="882"/>
        </w:trPr>
        <w:tc>
          <w:tcPr>
            <w:tcW w:w="3119" w:type="dxa"/>
          </w:tcPr>
          <w:p w:rsidR="0012116D" w:rsidRPr="00322EE0" w:rsidRDefault="0012116D" w:rsidP="0012116D">
            <w:pPr>
              <w:pStyle w:val="ListParagraph"/>
              <w:numPr>
                <w:ilvl w:val="0"/>
                <w:numId w:val="1"/>
              </w:numPr>
              <w:rPr>
                <w:rFonts w:asciiTheme="majorBidi" w:hAnsiTheme="majorBidi" w:cstheme="majorBidi"/>
              </w:rPr>
            </w:pPr>
            <w:r w:rsidRPr="00322EE0">
              <w:rPr>
                <w:rFonts w:asciiTheme="majorBidi" w:hAnsiTheme="majorBidi" w:cstheme="majorBidi"/>
              </w:rPr>
              <w:lastRenderedPageBreak/>
              <w:t>To check grammatical/ spelling errors</w:t>
            </w:r>
          </w:p>
          <w:p w:rsidR="001D2493" w:rsidRPr="00322EE0" w:rsidRDefault="001D2493">
            <w:pPr>
              <w:rPr>
                <w:rFonts w:asciiTheme="majorBidi" w:hAnsiTheme="majorBidi" w:cstheme="majorBidi"/>
              </w:rPr>
            </w:pPr>
          </w:p>
        </w:tc>
        <w:tc>
          <w:tcPr>
            <w:tcW w:w="1519" w:type="dxa"/>
          </w:tcPr>
          <w:p w:rsidR="001D2493" w:rsidRPr="00322EE0" w:rsidRDefault="0012116D">
            <w:pPr>
              <w:rPr>
                <w:rFonts w:asciiTheme="majorBidi" w:hAnsiTheme="majorBidi" w:cstheme="majorBidi"/>
              </w:rPr>
            </w:pPr>
            <w:r w:rsidRPr="00322EE0">
              <w:rPr>
                <w:rFonts w:asciiTheme="majorBidi" w:hAnsiTheme="majorBidi" w:cstheme="majorBidi"/>
              </w:rPr>
              <w:t xml:space="preserve"> Checked  grammatical/ spelling errors</w:t>
            </w:r>
          </w:p>
        </w:tc>
        <w:tc>
          <w:tcPr>
            <w:tcW w:w="4855" w:type="dxa"/>
          </w:tcPr>
          <w:p w:rsidR="001D2493" w:rsidRPr="00D669AB" w:rsidRDefault="00D669AB" w:rsidP="006C1C01">
            <w:pPr>
              <w:pStyle w:val="Default"/>
              <w:jc w:val="center"/>
            </w:pPr>
            <w:r w:rsidRPr="00D669AB">
              <w:t xml:space="preserve">Determined by </w:t>
            </w:r>
            <w:r w:rsidRPr="00D669AB">
              <w:rPr>
                <w:rStyle w:val="Emphasis"/>
                <w:i w:val="0"/>
                <w:iCs w:val="0"/>
              </w:rPr>
              <w:t>Track Changes</w:t>
            </w:r>
          </w:p>
        </w:tc>
      </w:tr>
      <w:tr w:rsidR="000534AE" w:rsidTr="001356ED">
        <w:trPr>
          <w:trHeight w:val="2004"/>
        </w:trPr>
        <w:tc>
          <w:tcPr>
            <w:tcW w:w="3119" w:type="dxa"/>
          </w:tcPr>
          <w:p w:rsidR="000534AE" w:rsidRPr="00322EE0" w:rsidRDefault="00961942" w:rsidP="00961942">
            <w:pPr>
              <w:pStyle w:val="ListParagraph"/>
              <w:numPr>
                <w:ilvl w:val="0"/>
                <w:numId w:val="1"/>
              </w:numPr>
              <w:spacing w:after="0" w:line="240" w:lineRule="auto"/>
              <w:rPr>
                <w:rFonts w:asciiTheme="majorBidi" w:hAnsiTheme="majorBidi" w:cstheme="majorBidi"/>
              </w:rPr>
            </w:pPr>
            <w:r w:rsidRPr="00322EE0">
              <w:rPr>
                <w:rFonts w:asciiTheme="majorBidi" w:hAnsiTheme="majorBidi" w:cstheme="majorBidi"/>
              </w:rPr>
              <w:t>All tables need to be modified to add S.no, Variable and p value in the last column (check with conventional journal articles)</w:t>
            </w:r>
          </w:p>
        </w:tc>
        <w:tc>
          <w:tcPr>
            <w:tcW w:w="1519" w:type="dxa"/>
          </w:tcPr>
          <w:p w:rsidR="000534AE" w:rsidRPr="00322EE0" w:rsidRDefault="00961942" w:rsidP="008477C6">
            <w:pPr>
              <w:jc w:val="center"/>
              <w:rPr>
                <w:rFonts w:asciiTheme="majorBidi" w:hAnsiTheme="majorBidi" w:cstheme="majorBidi"/>
              </w:rPr>
            </w:pPr>
            <w:r w:rsidRPr="00322EE0">
              <w:rPr>
                <w:rFonts w:asciiTheme="majorBidi" w:hAnsiTheme="majorBidi" w:cstheme="majorBidi"/>
              </w:rPr>
              <w:t>All of table modified</w:t>
            </w:r>
          </w:p>
          <w:p w:rsidR="008477C6" w:rsidRPr="00322EE0" w:rsidRDefault="008477C6" w:rsidP="008477C6">
            <w:pPr>
              <w:jc w:val="center"/>
              <w:rPr>
                <w:rFonts w:asciiTheme="majorBidi" w:hAnsiTheme="majorBidi" w:cstheme="majorBidi"/>
              </w:rPr>
            </w:pPr>
          </w:p>
          <w:p w:rsidR="008477C6" w:rsidRPr="00322EE0" w:rsidRDefault="008477C6" w:rsidP="008477C6">
            <w:pPr>
              <w:jc w:val="center"/>
              <w:rPr>
                <w:rFonts w:asciiTheme="majorBidi" w:hAnsiTheme="majorBidi" w:cstheme="majorBidi"/>
              </w:rPr>
            </w:pPr>
          </w:p>
          <w:p w:rsidR="008477C6" w:rsidRPr="00322EE0" w:rsidRDefault="008477C6" w:rsidP="008477C6">
            <w:pPr>
              <w:jc w:val="center"/>
              <w:rPr>
                <w:rFonts w:asciiTheme="majorBidi" w:hAnsiTheme="majorBidi" w:cstheme="majorBidi"/>
              </w:rPr>
            </w:pPr>
          </w:p>
          <w:p w:rsidR="008477C6" w:rsidRPr="00322EE0" w:rsidRDefault="008477C6" w:rsidP="008477C6">
            <w:pPr>
              <w:jc w:val="center"/>
              <w:rPr>
                <w:rFonts w:asciiTheme="majorBidi" w:hAnsiTheme="majorBidi" w:cstheme="majorBidi"/>
              </w:rPr>
            </w:pPr>
          </w:p>
          <w:p w:rsidR="008477C6" w:rsidRPr="00322EE0" w:rsidRDefault="008477C6" w:rsidP="008410BF">
            <w:pPr>
              <w:rPr>
                <w:rFonts w:asciiTheme="majorBidi" w:hAnsiTheme="majorBidi" w:cstheme="majorBidi"/>
              </w:rPr>
            </w:pPr>
          </w:p>
        </w:tc>
        <w:tc>
          <w:tcPr>
            <w:tcW w:w="4855" w:type="dxa"/>
          </w:tcPr>
          <w:p w:rsidR="000534AE" w:rsidRDefault="00AD4E04" w:rsidP="00AD4E04">
            <w:pPr>
              <w:pStyle w:val="Default"/>
              <w:spacing w:line="360" w:lineRule="auto"/>
              <w:jc w:val="center"/>
            </w:pPr>
            <w:r w:rsidRPr="006C1C01">
              <w:rPr>
                <w:sz w:val="40"/>
                <w:szCs w:val="40"/>
              </w:rPr>
              <w:t>-</w:t>
            </w:r>
          </w:p>
        </w:tc>
      </w:tr>
      <w:tr w:rsidR="008410BF" w:rsidTr="001356ED">
        <w:trPr>
          <w:trHeight w:val="2784"/>
        </w:trPr>
        <w:tc>
          <w:tcPr>
            <w:tcW w:w="3119" w:type="dxa"/>
          </w:tcPr>
          <w:p w:rsidR="008410BF" w:rsidRDefault="008410BF" w:rsidP="008410BF">
            <w:pPr>
              <w:pStyle w:val="ListParagraph"/>
              <w:numPr>
                <w:ilvl w:val="0"/>
                <w:numId w:val="1"/>
              </w:numPr>
              <w:rPr>
                <w:rFonts w:cstheme="minorHAnsi"/>
              </w:rPr>
            </w:pPr>
            <w:r w:rsidRPr="00843DF9">
              <w:rPr>
                <w:rFonts w:cstheme="minorHAnsi"/>
              </w:rPr>
              <w:lastRenderedPageBreak/>
              <w:t>Fig 1 does not reflect the objective of the study. What is the rationale for showing a trend in the moral satisfaction over a 17-week period?</w:t>
            </w:r>
          </w:p>
          <w:p w:rsidR="008410BF" w:rsidRPr="00843DF9" w:rsidRDefault="008410BF" w:rsidP="008410BF">
            <w:pPr>
              <w:pStyle w:val="ListParagraph"/>
              <w:ind w:left="360"/>
              <w:rPr>
                <w:rFonts w:cstheme="minorHAnsi"/>
              </w:rPr>
            </w:pPr>
          </w:p>
          <w:p w:rsidR="008410BF" w:rsidRPr="00961942" w:rsidRDefault="008410BF" w:rsidP="00961942">
            <w:pPr>
              <w:rPr>
                <w:rFonts w:cstheme="minorHAnsi"/>
              </w:rPr>
            </w:pPr>
          </w:p>
        </w:tc>
        <w:tc>
          <w:tcPr>
            <w:tcW w:w="1519" w:type="dxa"/>
          </w:tcPr>
          <w:p w:rsidR="008410BF" w:rsidRDefault="008410BF" w:rsidP="008477C6">
            <w:pPr>
              <w:jc w:val="center"/>
            </w:pPr>
            <w:r w:rsidRPr="008477C6">
              <w:rPr>
                <w:rFonts w:asciiTheme="majorBidi" w:hAnsiTheme="majorBidi" w:cstheme="majorBidi"/>
              </w:rPr>
              <w:t>Figure 1 , deleted</w:t>
            </w:r>
          </w:p>
        </w:tc>
        <w:tc>
          <w:tcPr>
            <w:tcW w:w="4855" w:type="dxa"/>
          </w:tcPr>
          <w:p w:rsidR="008410BF" w:rsidRPr="00AD4E04" w:rsidRDefault="006F3D54" w:rsidP="00AD4E04">
            <w:pPr>
              <w:pStyle w:val="Default"/>
              <w:spacing w:line="360" w:lineRule="auto"/>
              <w:jc w:val="center"/>
              <w:rPr>
                <w:sz w:val="32"/>
                <w:szCs w:val="32"/>
              </w:rPr>
            </w:pPr>
            <w:r>
              <w:rPr>
                <w:sz w:val="32"/>
                <w:szCs w:val="32"/>
              </w:rPr>
              <w:t>-</w:t>
            </w:r>
          </w:p>
        </w:tc>
      </w:tr>
      <w:tr w:rsidR="00FD2651" w:rsidTr="001356ED">
        <w:tc>
          <w:tcPr>
            <w:tcW w:w="3119" w:type="dxa"/>
          </w:tcPr>
          <w:p w:rsidR="00FD2651" w:rsidRPr="001966E8" w:rsidRDefault="00FD2651" w:rsidP="00FD2651">
            <w:pPr>
              <w:pStyle w:val="ListParagraph"/>
              <w:spacing w:after="0" w:line="240" w:lineRule="auto"/>
              <w:ind w:left="360"/>
              <w:rPr>
                <w:rFonts w:asciiTheme="majorBidi" w:hAnsiTheme="majorBidi" w:cstheme="majorBidi"/>
                <w:b/>
                <w:bCs/>
              </w:rPr>
            </w:pPr>
            <w:r w:rsidRPr="001966E8">
              <w:rPr>
                <w:rFonts w:asciiTheme="majorBidi" w:hAnsiTheme="majorBidi" w:cstheme="majorBidi"/>
                <w:b/>
                <w:bCs/>
              </w:rPr>
              <w:t xml:space="preserve"> Rewire 2</w:t>
            </w:r>
          </w:p>
        </w:tc>
        <w:tc>
          <w:tcPr>
            <w:tcW w:w="1519" w:type="dxa"/>
          </w:tcPr>
          <w:p w:rsidR="00FD2651" w:rsidRDefault="00FD2651" w:rsidP="008477C6">
            <w:pPr>
              <w:jc w:val="center"/>
            </w:pPr>
          </w:p>
        </w:tc>
        <w:tc>
          <w:tcPr>
            <w:tcW w:w="4855" w:type="dxa"/>
          </w:tcPr>
          <w:p w:rsidR="00FD2651" w:rsidRDefault="00FD2651" w:rsidP="0012116D">
            <w:pPr>
              <w:pStyle w:val="Default"/>
              <w:spacing w:line="360" w:lineRule="auto"/>
              <w:jc w:val="both"/>
            </w:pPr>
          </w:p>
        </w:tc>
      </w:tr>
      <w:tr w:rsidR="00FD2651" w:rsidTr="001356ED">
        <w:tc>
          <w:tcPr>
            <w:tcW w:w="3119" w:type="dxa"/>
          </w:tcPr>
          <w:p w:rsidR="00FD2651" w:rsidRPr="00961942" w:rsidRDefault="004D06A4" w:rsidP="004D06A4">
            <w:pPr>
              <w:pStyle w:val="ListParagraph"/>
              <w:numPr>
                <w:ilvl w:val="0"/>
                <w:numId w:val="7"/>
              </w:numPr>
              <w:spacing w:after="0" w:line="240" w:lineRule="auto"/>
              <w:rPr>
                <w:rFonts w:cstheme="minorHAnsi"/>
                <w:rtl/>
                <w:lang w:bidi="fa-IR"/>
              </w:rPr>
            </w:pPr>
            <w:r w:rsidRPr="00843DF9">
              <w:rPr>
                <w:rFonts w:cstheme="minorHAnsi"/>
              </w:rPr>
              <w:t>Discussion on results needs more elaboration on positive aspects; shortcomings of the study should form a separate paragraph</w:t>
            </w:r>
          </w:p>
        </w:tc>
        <w:tc>
          <w:tcPr>
            <w:tcW w:w="1519" w:type="dxa"/>
          </w:tcPr>
          <w:p w:rsidR="008601E5" w:rsidRDefault="008601E5" w:rsidP="00706FC0">
            <w:pPr>
              <w:rPr>
                <w:rtl/>
                <w:lang w:bidi="fa-IR"/>
              </w:rPr>
            </w:pPr>
            <w:r w:rsidRPr="00706FC0">
              <w:rPr>
                <w:rStyle w:val="shorttext"/>
                <w:lang w:val="en"/>
              </w:rPr>
              <w:t>We changed</w:t>
            </w:r>
            <w:r>
              <w:t xml:space="preserve"> all of </w:t>
            </w:r>
          </w:p>
          <w:p w:rsidR="00FD2651" w:rsidRDefault="00E07AF3" w:rsidP="00706FC0">
            <w:r>
              <w:t>discussion page 11</w:t>
            </w:r>
            <w:r w:rsidR="00B22067">
              <w:t>,12</w:t>
            </w:r>
            <w:r w:rsidR="00727BF6">
              <w:t>,13</w:t>
            </w:r>
          </w:p>
          <w:p w:rsidR="00E07AF3" w:rsidRDefault="00706FC0" w:rsidP="00706FC0">
            <w:r>
              <w:t xml:space="preserve"> also, </w:t>
            </w:r>
            <w:r w:rsidR="00E07AF3">
              <w:t xml:space="preserve"> Limitation</w:t>
            </w:r>
            <w:r w:rsidR="00727BF6">
              <w:t xml:space="preserve"> presented</w:t>
            </w:r>
            <w:r w:rsidR="00E07AF3">
              <w:t xml:space="preserve"> in separate paragraph </w:t>
            </w:r>
            <w:r w:rsidR="00E07AF3" w:rsidRPr="00CD778D">
              <w:t>page</w:t>
            </w:r>
            <w:r w:rsidR="00E07AF3">
              <w:t xml:space="preserve"> </w:t>
            </w:r>
          </w:p>
        </w:tc>
        <w:tc>
          <w:tcPr>
            <w:tcW w:w="4855" w:type="dxa"/>
          </w:tcPr>
          <w:p w:rsidR="000E45E1" w:rsidRDefault="00D3388C" w:rsidP="00E07AF3">
            <w:pPr>
              <w:pStyle w:val="Default"/>
              <w:spacing w:line="360" w:lineRule="auto"/>
              <w:jc w:val="both"/>
            </w:pPr>
            <w:r>
              <w:rPr>
                <w:lang w:val="en"/>
              </w:rPr>
              <w:t>The  new discussion was written with an emphasis on the games and ethical issues used in this study and compared with other studies</w:t>
            </w:r>
          </w:p>
        </w:tc>
      </w:tr>
      <w:tr w:rsidR="00FD2651" w:rsidTr="00B33CC1">
        <w:tc>
          <w:tcPr>
            <w:tcW w:w="3119" w:type="dxa"/>
            <w:shd w:val="clear" w:color="auto" w:fill="auto"/>
          </w:tcPr>
          <w:p w:rsidR="00FD2651" w:rsidRPr="00B33CC1" w:rsidRDefault="0037258E" w:rsidP="00E759F2">
            <w:pPr>
              <w:pStyle w:val="ListParagraph"/>
              <w:numPr>
                <w:ilvl w:val="0"/>
                <w:numId w:val="7"/>
              </w:numPr>
              <w:spacing w:after="0" w:line="240" w:lineRule="auto"/>
              <w:rPr>
                <w:rFonts w:cstheme="minorHAnsi"/>
              </w:rPr>
            </w:pPr>
            <w:r w:rsidRPr="00B33CC1">
              <w:rPr>
                <w:rFonts w:cstheme="minorHAnsi"/>
              </w:rPr>
              <w:t>No significant discussion to show the effects of training in hands-on care- of nursing students, that is- how the positive impact helped them in bedside care. It is evident that the academic impact of the intervention is assessed using accepted methods while the impact in ‘actual’ nursing care is ambiguous. This limitation seems to arise from the fact that the post-intervention period to assess the impact on hands-on care is inadequate. And this and the plan to rework the entire project based on feedback need to be mentioned more clearly</w:t>
            </w:r>
          </w:p>
        </w:tc>
        <w:tc>
          <w:tcPr>
            <w:tcW w:w="1519" w:type="dxa"/>
            <w:shd w:val="clear" w:color="auto" w:fill="auto"/>
          </w:tcPr>
          <w:p w:rsidR="00FD2651" w:rsidRPr="00B33CC1" w:rsidRDefault="001F0A15" w:rsidP="008477C6">
            <w:pPr>
              <w:jc w:val="center"/>
            </w:pPr>
            <w:r w:rsidRPr="00B33CC1">
              <w:t>Corrected and added to discussion page 15</w:t>
            </w:r>
          </w:p>
        </w:tc>
        <w:tc>
          <w:tcPr>
            <w:tcW w:w="4855" w:type="dxa"/>
            <w:shd w:val="clear" w:color="auto" w:fill="auto"/>
          </w:tcPr>
          <w:p w:rsidR="001354C4" w:rsidRDefault="001354C4" w:rsidP="00C833D7">
            <w:pPr>
              <w:autoSpaceDE w:val="0"/>
              <w:autoSpaceDN w:val="0"/>
              <w:adjustRightInd w:val="0"/>
              <w:jc w:val="both"/>
              <w:rPr>
                <w:rFonts w:asciiTheme="majorBidi" w:hAnsiTheme="majorBidi" w:cstheme="majorBidi"/>
                <w:sz w:val="24"/>
                <w:szCs w:val="24"/>
                <w:lang w:bidi="fa-IR"/>
              </w:rPr>
            </w:pPr>
            <w:r w:rsidRPr="00FD2285">
              <w:rPr>
                <w:rFonts w:asciiTheme="majorBidi" w:hAnsiTheme="majorBidi" w:cstheme="majorBidi"/>
                <w:sz w:val="24"/>
                <w:szCs w:val="24"/>
                <w:highlight w:val="yellow"/>
                <w:lang w:bidi="fa-IR"/>
              </w:rPr>
              <w:t xml:space="preserve">In the present study, the purpose of ethical education through the game was to prepare nursing students to deal with the ethical situations in the clinical environment. For this reason, we simulated real life situations using games for students to improve their awareness, and learn how to deal with moral difficulties in the context of nursing practice. In line with our results, another study conducted by </w:t>
            </w:r>
            <w:proofErr w:type="spellStart"/>
            <w:r w:rsidRPr="00FD2285">
              <w:rPr>
                <w:rFonts w:asciiTheme="majorBidi" w:hAnsiTheme="majorBidi" w:cstheme="majorBidi"/>
                <w:sz w:val="24"/>
                <w:szCs w:val="24"/>
                <w:highlight w:val="yellow"/>
                <w:lang w:bidi="fa-IR"/>
              </w:rPr>
              <w:t>Baykara</w:t>
            </w:r>
            <w:proofErr w:type="spellEnd"/>
            <w:r w:rsidRPr="00FD2285">
              <w:rPr>
                <w:rFonts w:asciiTheme="majorBidi" w:hAnsiTheme="majorBidi" w:cstheme="majorBidi"/>
                <w:sz w:val="24"/>
                <w:szCs w:val="24"/>
                <w:highlight w:val="yellow"/>
                <w:lang w:bidi="fa-IR"/>
              </w:rPr>
              <w:t xml:space="preserve"> et al and DeSimone also reported that by changing the curriculum of nursing students and expressing examples of moral defects and correcting them, we can increase awareness and ability of nursing students and prepare them for clinical environments to distinguish ethical defects and make ethical decisions</w:t>
            </w:r>
            <w:r w:rsidRPr="00FD2285">
              <w:rPr>
                <w:rFonts w:asciiTheme="majorBidi" w:hAnsiTheme="majorBidi" w:cstheme="majorBidi"/>
                <w:sz w:val="24"/>
                <w:szCs w:val="24"/>
                <w:highlight w:val="yellow"/>
                <w:rtl/>
                <w:lang w:bidi="fa-IR"/>
              </w:rPr>
              <w:t>.</w:t>
            </w:r>
            <w:r w:rsidRPr="00FD2285">
              <w:rPr>
                <w:rFonts w:asciiTheme="majorBidi" w:hAnsiTheme="majorBidi" w:cstheme="majorBidi"/>
                <w:sz w:val="24"/>
                <w:szCs w:val="24"/>
                <w:highlight w:val="yellow"/>
              </w:rPr>
              <w:t xml:space="preserve"> In the game of ‘’types of physician-nurse-patient communication models’’ </w:t>
            </w:r>
            <w:r w:rsidRPr="00FD2285">
              <w:rPr>
                <w:rFonts w:asciiTheme="majorBidi" w:hAnsiTheme="majorBidi" w:cstheme="majorBidi"/>
                <w:sz w:val="24"/>
                <w:szCs w:val="24"/>
                <w:highlight w:val="yellow"/>
                <w:lang w:bidi="fa-IR"/>
              </w:rPr>
              <w:t>through the role play of communication with patients, other nurses and physicians have taught the nursing students to enable them to speak and defend their decisions ethically difficult situations.</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 xml:space="preserve">In addition, nursing students enter the clinical environment from their second semester and encounter ethical dilemmas in situations and are always looking </w:t>
            </w:r>
            <w:r w:rsidRPr="00FD2285">
              <w:rPr>
                <w:rFonts w:asciiTheme="majorBidi" w:hAnsiTheme="majorBidi" w:cstheme="majorBidi"/>
                <w:sz w:val="24"/>
                <w:szCs w:val="24"/>
                <w:highlight w:val="yellow"/>
                <w:lang w:bidi="fa-IR"/>
              </w:rPr>
              <w:lastRenderedPageBreak/>
              <w:t>for answers to these ethical difficulties.</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The strength point of this study was to use the experiences of the students from their clinical environment to think about the ethical difficulties.</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In Zoe study, a game (card sorting game) with high satisfaction among students was used along with student experiences. In this game, the students wrote the ethical problems that they have encountered in the clinical environment as a case study on the cards. They also wrote the trained moral principles that should be followed in dealing with those cases on the other side of the cards, and they discussed about the correctness of these principles in their small groups and practiced the correct principles under guidance from the educators. In line with our findings, Chang et al. study also showed that the card game can simulate clinical-based scenarios and teach various skills such as communication, teamwork and technical skills. Playing the card game encourages participants to unite and try to respond to scenarios.</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These cards are not limited to the simulated scenario and can be used for each group of participants [</w:t>
            </w:r>
            <w:proofErr w:type="gramStart"/>
            <w:r w:rsidRPr="00FD2285">
              <w:rPr>
                <w:rFonts w:asciiTheme="majorBidi" w:hAnsiTheme="majorBidi" w:cstheme="majorBidi"/>
                <w:sz w:val="24"/>
                <w:szCs w:val="24"/>
                <w:highlight w:val="yellow"/>
                <w:lang w:bidi="fa-IR"/>
              </w:rPr>
              <w:t>29]</w:t>
            </w:r>
            <w:r w:rsidR="00FF4CF0">
              <w:rPr>
                <w:rFonts w:asciiTheme="majorBidi" w:hAnsiTheme="majorBidi" w:cstheme="majorBidi"/>
                <w:sz w:val="24"/>
                <w:szCs w:val="24"/>
                <w:highlight w:val="yellow"/>
                <w:lang w:bidi="fa-IR"/>
              </w:rPr>
              <w:t>…</w:t>
            </w:r>
            <w:proofErr w:type="gramEnd"/>
            <w:r w:rsidR="00FF4CF0">
              <w:rPr>
                <w:rFonts w:asciiTheme="majorBidi" w:hAnsiTheme="majorBidi" w:cstheme="majorBidi"/>
                <w:sz w:val="24"/>
                <w:szCs w:val="24"/>
                <w:lang w:bidi="fa-IR"/>
              </w:rPr>
              <w:t>.</w:t>
            </w:r>
          </w:p>
          <w:p w:rsidR="00C50E04" w:rsidRPr="00B33CC1" w:rsidRDefault="00C50E04" w:rsidP="00C833D7">
            <w:pPr>
              <w:autoSpaceDE w:val="0"/>
              <w:autoSpaceDN w:val="0"/>
              <w:bidi/>
              <w:adjustRightInd w:val="0"/>
              <w:jc w:val="both"/>
              <w:rPr>
                <w:rtl/>
                <w:lang w:bidi="fa-IR"/>
              </w:rPr>
            </w:pPr>
          </w:p>
        </w:tc>
      </w:tr>
      <w:tr w:rsidR="00FD2651" w:rsidTr="001356ED">
        <w:tc>
          <w:tcPr>
            <w:tcW w:w="3119" w:type="dxa"/>
          </w:tcPr>
          <w:p w:rsidR="00FD2651" w:rsidRPr="00961942" w:rsidRDefault="001F216B" w:rsidP="00152E1A">
            <w:pPr>
              <w:pStyle w:val="ListParagraph"/>
              <w:numPr>
                <w:ilvl w:val="0"/>
                <w:numId w:val="7"/>
              </w:numPr>
              <w:spacing w:after="0" w:line="240" w:lineRule="auto"/>
              <w:rPr>
                <w:rFonts w:cstheme="minorHAnsi"/>
              </w:rPr>
            </w:pPr>
            <w:r w:rsidRPr="00462063">
              <w:rPr>
                <w:rFonts w:cstheme="minorHAnsi"/>
              </w:rPr>
              <w:lastRenderedPageBreak/>
              <w:t>Time period of the study should be given in the section on design of the training itself and need to mention the rationale of the selection of the time period. Time period mentioned is January 2016 to May 2017 and in conclusion it says one semester</w:t>
            </w:r>
          </w:p>
        </w:tc>
        <w:tc>
          <w:tcPr>
            <w:tcW w:w="1519" w:type="dxa"/>
          </w:tcPr>
          <w:p w:rsidR="00FD2651" w:rsidRPr="00F37AC9" w:rsidRDefault="00852CFA" w:rsidP="00AC2A4D">
            <w:pPr>
              <w:jc w:val="center"/>
              <w:rPr>
                <w:rFonts w:asciiTheme="majorBidi" w:hAnsiTheme="majorBidi" w:cstheme="majorBidi"/>
                <w:sz w:val="20"/>
                <w:szCs w:val="20"/>
              </w:rPr>
            </w:pPr>
            <w:r w:rsidRPr="00F37AC9">
              <w:rPr>
                <w:rFonts w:asciiTheme="majorBidi" w:hAnsiTheme="majorBidi" w:cstheme="majorBidi"/>
                <w:sz w:val="20"/>
                <w:szCs w:val="20"/>
              </w:rPr>
              <w:t>Corrected</w:t>
            </w:r>
            <w:r w:rsidR="00AC2A4D" w:rsidRPr="00F37AC9">
              <w:rPr>
                <w:rFonts w:asciiTheme="majorBidi" w:hAnsiTheme="majorBidi" w:cstheme="majorBidi"/>
                <w:sz w:val="20"/>
                <w:szCs w:val="20"/>
              </w:rPr>
              <w:t xml:space="preserve"> and added to d</w:t>
            </w:r>
            <w:r w:rsidRPr="00F37AC9">
              <w:rPr>
                <w:rFonts w:asciiTheme="majorBidi" w:hAnsiTheme="majorBidi" w:cstheme="majorBidi"/>
                <w:sz w:val="20"/>
                <w:szCs w:val="20"/>
              </w:rPr>
              <w:t>esign and subject page 5</w:t>
            </w:r>
          </w:p>
          <w:p w:rsidR="008C6171" w:rsidRPr="00F37AC9" w:rsidRDefault="008C6171" w:rsidP="008C6171">
            <w:pPr>
              <w:jc w:val="center"/>
              <w:rPr>
                <w:rFonts w:asciiTheme="majorBidi" w:hAnsiTheme="majorBidi" w:cstheme="majorBidi"/>
                <w:sz w:val="20"/>
                <w:szCs w:val="20"/>
              </w:rPr>
            </w:pPr>
            <w:r w:rsidRPr="00F37AC9">
              <w:rPr>
                <w:rFonts w:asciiTheme="majorBidi" w:hAnsiTheme="majorBidi" w:cstheme="majorBidi"/>
                <w:sz w:val="20"/>
                <w:szCs w:val="20"/>
              </w:rPr>
              <w:t>Yellow Highlighted</w:t>
            </w:r>
          </w:p>
          <w:p w:rsidR="008C6171" w:rsidRDefault="008C6171" w:rsidP="00AC2A4D">
            <w:pPr>
              <w:jc w:val="center"/>
            </w:pPr>
          </w:p>
        </w:tc>
        <w:tc>
          <w:tcPr>
            <w:tcW w:w="4855" w:type="dxa"/>
          </w:tcPr>
          <w:p w:rsidR="008C6171" w:rsidRPr="008C6171" w:rsidRDefault="008C6171" w:rsidP="00C833D7">
            <w:pPr>
              <w:jc w:val="both"/>
              <w:rPr>
                <w:rFonts w:asciiTheme="majorBidi" w:hAnsiTheme="majorBidi" w:cstheme="majorBidi"/>
                <w:color w:val="000000" w:themeColor="text1"/>
                <w:sz w:val="24"/>
                <w:szCs w:val="24"/>
              </w:rPr>
            </w:pPr>
            <w:r w:rsidRPr="002A792B">
              <w:rPr>
                <w:rFonts w:asciiTheme="majorBidi" w:hAnsiTheme="majorBidi" w:cstheme="majorBidi"/>
                <w:color w:val="000000" w:themeColor="text1"/>
                <w:sz w:val="24"/>
                <w:szCs w:val="24"/>
                <w:highlight w:val="yellow"/>
              </w:rPr>
              <w:t>Based on the curriculum approved by the Ministry of Health,</w:t>
            </w:r>
            <w:r w:rsidRPr="002A792B">
              <w:rPr>
                <w:rFonts w:asciiTheme="majorBidi" w:hAnsiTheme="majorBidi" w:cstheme="majorBidi"/>
                <w:sz w:val="24"/>
                <w:szCs w:val="24"/>
                <w:highlight w:val="yellow"/>
              </w:rPr>
              <w:t xml:space="preserve"> </w:t>
            </w:r>
            <w:r w:rsidRPr="002A792B">
              <w:rPr>
                <w:rFonts w:asciiTheme="majorBidi" w:hAnsiTheme="majorBidi" w:cstheme="majorBidi"/>
                <w:color w:val="000000" w:themeColor="text1"/>
                <w:sz w:val="24"/>
                <w:szCs w:val="24"/>
                <w:highlight w:val="yellow"/>
              </w:rPr>
              <w:t>the duration of nursing course is four years in Iran, and the nursing students have the professional ethics lesson in their second year of study in the fourth semester</w:t>
            </w:r>
            <w:r w:rsidRPr="002A792B">
              <w:rPr>
                <w:rFonts w:asciiTheme="majorBidi" w:hAnsiTheme="majorBidi" w:cstheme="majorBidi"/>
                <w:color w:val="000000" w:themeColor="text1"/>
                <w:sz w:val="24"/>
                <w:szCs w:val="24"/>
                <w:highlight w:val="yellow"/>
                <w:rtl/>
              </w:rPr>
              <w:t>.</w:t>
            </w:r>
            <w:r w:rsidRPr="002A792B">
              <w:rPr>
                <w:rFonts w:asciiTheme="majorBidi" w:hAnsiTheme="majorBidi" w:cstheme="majorBidi"/>
                <w:sz w:val="24"/>
                <w:szCs w:val="24"/>
                <w:highlight w:val="yellow"/>
              </w:rPr>
              <w:t xml:space="preserve"> </w:t>
            </w:r>
            <w:r w:rsidRPr="002A792B">
              <w:rPr>
                <w:rFonts w:asciiTheme="majorBidi" w:hAnsiTheme="majorBidi" w:cstheme="majorBidi"/>
                <w:color w:val="000000" w:themeColor="text1"/>
                <w:sz w:val="24"/>
                <w:szCs w:val="24"/>
                <w:highlight w:val="yellow"/>
              </w:rPr>
              <w:t>Therefore, at the time of the study, only students who were studying in the fourth semester and had a professional ethics course could participate in this study. In Iran, in the fourth semester, 1.5 units of professional ethics course are presented to nursing students theoretically and practically.</w:t>
            </w:r>
            <w:r w:rsidRPr="002A792B">
              <w:rPr>
                <w:rFonts w:asciiTheme="majorBidi" w:hAnsiTheme="majorBidi" w:cstheme="majorBidi"/>
                <w:sz w:val="24"/>
                <w:szCs w:val="24"/>
                <w:highlight w:val="yellow"/>
              </w:rPr>
              <w:t xml:space="preserve"> </w:t>
            </w:r>
            <w:r w:rsidRPr="002A792B">
              <w:rPr>
                <w:rFonts w:asciiTheme="majorBidi" w:hAnsiTheme="majorBidi" w:cstheme="majorBidi"/>
                <w:color w:val="000000" w:themeColor="text1"/>
                <w:sz w:val="24"/>
                <w:szCs w:val="24"/>
                <w:highlight w:val="yellow"/>
              </w:rPr>
              <w:t>Nursing students enter the clinical education in the second semester and the practical courses are taught alongside theoretical courses. Therefore, they have encountered ethical challenges in the clinic environment. For this purpose, they have to learn the necessary background for professional ethics.</w:t>
            </w:r>
            <w:r w:rsidRPr="002A792B">
              <w:rPr>
                <w:rFonts w:asciiTheme="majorBidi" w:hAnsiTheme="majorBidi" w:cstheme="majorBidi"/>
                <w:sz w:val="24"/>
                <w:szCs w:val="24"/>
                <w:highlight w:val="yellow"/>
              </w:rPr>
              <w:t xml:space="preserve"> </w:t>
            </w:r>
            <w:r w:rsidRPr="002A792B">
              <w:rPr>
                <w:rFonts w:asciiTheme="majorBidi" w:hAnsiTheme="majorBidi" w:cstheme="majorBidi"/>
                <w:color w:val="000000" w:themeColor="text1"/>
                <w:sz w:val="24"/>
                <w:szCs w:val="24"/>
                <w:highlight w:val="yellow"/>
              </w:rPr>
              <w:t>This study was conducted on nursing students in one semester of their university and its results could be used in future studies.</w:t>
            </w:r>
          </w:p>
          <w:p w:rsidR="00FD2651" w:rsidRPr="008C6171" w:rsidRDefault="00FD2651" w:rsidP="00C833D7">
            <w:pPr>
              <w:bidi/>
              <w:jc w:val="lowKashida"/>
              <w:rPr>
                <w:rFonts w:asciiTheme="majorBidi" w:hAnsiTheme="majorBidi" w:cs="B Nazanin"/>
                <w:sz w:val="20"/>
                <w:szCs w:val="20"/>
                <w:rtl/>
                <w:lang w:bidi="fa-IR"/>
              </w:rPr>
            </w:pPr>
          </w:p>
        </w:tc>
      </w:tr>
      <w:tr w:rsidR="00FD2651" w:rsidTr="001356ED">
        <w:tc>
          <w:tcPr>
            <w:tcW w:w="3119" w:type="dxa"/>
          </w:tcPr>
          <w:p w:rsidR="00B963EC" w:rsidRPr="00B963EC" w:rsidRDefault="0063096B" w:rsidP="00B963EC">
            <w:pPr>
              <w:pStyle w:val="ListParagraph"/>
              <w:numPr>
                <w:ilvl w:val="0"/>
                <w:numId w:val="7"/>
              </w:numPr>
              <w:spacing w:after="0" w:line="240" w:lineRule="auto"/>
              <w:rPr>
                <w:rFonts w:cstheme="minorHAnsi"/>
              </w:rPr>
            </w:pPr>
            <w:r w:rsidRPr="00843DF9">
              <w:rPr>
                <w:rFonts w:cstheme="minorHAnsi"/>
              </w:rPr>
              <w:lastRenderedPageBreak/>
              <w:t>Also no mention as to whether the teachers and students were aware of the specificities of cultural context. A discussion on whether the western theories were modified depending on the context and if not, the authors’ take on it.</w:t>
            </w:r>
          </w:p>
        </w:tc>
        <w:tc>
          <w:tcPr>
            <w:tcW w:w="1519" w:type="dxa"/>
          </w:tcPr>
          <w:p w:rsidR="00FD2651" w:rsidRPr="0098588B" w:rsidRDefault="006D00F3" w:rsidP="006D00F3">
            <w:pPr>
              <w:jc w:val="center"/>
              <w:rPr>
                <w:rFonts w:asciiTheme="majorBidi" w:hAnsiTheme="majorBidi" w:cstheme="majorBidi"/>
                <w:sz w:val="20"/>
                <w:szCs w:val="20"/>
              </w:rPr>
            </w:pPr>
            <w:r w:rsidRPr="0098588B">
              <w:rPr>
                <w:rFonts w:asciiTheme="majorBidi" w:hAnsiTheme="majorBidi" w:cstheme="majorBidi"/>
                <w:sz w:val="20"/>
                <w:szCs w:val="20"/>
              </w:rPr>
              <w:t>Added to discussion</w:t>
            </w:r>
          </w:p>
          <w:p w:rsidR="006D00F3" w:rsidRPr="0098588B" w:rsidRDefault="006D00F3" w:rsidP="006D00F3">
            <w:pPr>
              <w:jc w:val="center"/>
              <w:rPr>
                <w:rFonts w:asciiTheme="majorBidi" w:hAnsiTheme="majorBidi" w:cstheme="majorBidi"/>
                <w:sz w:val="20"/>
                <w:szCs w:val="20"/>
              </w:rPr>
            </w:pPr>
            <w:r w:rsidRPr="0098588B">
              <w:rPr>
                <w:rFonts w:asciiTheme="majorBidi" w:hAnsiTheme="majorBidi" w:cstheme="majorBidi"/>
                <w:sz w:val="20"/>
                <w:szCs w:val="20"/>
              </w:rPr>
              <w:t xml:space="preserve"> Page </w:t>
            </w:r>
            <w:r w:rsidR="005A73BA" w:rsidRPr="0098588B">
              <w:rPr>
                <w:rFonts w:asciiTheme="majorBidi" w:hAnsiTheme="majorBidi" w:cstheme="majorBidi"/>
                <w:sz w:val="20"/>
                <w:szCs w:val="20"/>
              </w:rPr>
              <w:t>16</w:t>
            </w:r>
          </w:p>
          <w:p w:rsidR="008208ED" w:rsidRPr="0098588B" w:rsidRDefault="008208ED" w:rsidP="008208ED">
            <w:pPr>
              <w:jc w:val="center"/>
              <w:rPr>
                <w:rFonts w:asciiTheme="majorBidi" w:hAnsiTheme="majorBidi" w:cstheme="majorBidi"/>
                <w:sz w:val="20"/>
                <w:szCs w:val="20"/>
              </w:rPr>
            </w:pPr>
            <w:r w:rsidRPr="0098588B">
              <w:rPr>
                <w:rFonts w:asciiTheme="majorBidi" w:hAnsiTheme="majorBidi" w:cstheme="majorBidi"/>
                <w:sz w:val="20"/>
                <w:szCs w:val="20"/>
              </w:rPr>
              <w:t>Yellow Highlighted</w:t>
            </w:r>
          </w:p>
          <w:p w:rsidR="008208ED" w:rsidRDefault="008208ED" w:rsidP="006D00F3">
            <w:pPr>
              <w:jc w:val="center"/>
            </w:pPr>
          </w:p>
        </w:tc>
        <w:tc>
          <w:tcPr>
            <w:tcW w:w="4855" w:type="dxa"/>
          </w:tcPr>
          <w:p w:rsidR="008C07CE" w:rsidRDefault="00A907FC" w:rsidP="008C07CE">
            <w:pPr>
              <w:autoSpaceDE w:val="0"/>
              <w:autoSpaceDN w:val="0"/>
              <w:adjustRightInd w:val="0"/>
              <w:rPr>
                <w:rFonts w:asciiTheme="majorBidi" w:hAnsiTheme="majorBidi" w:cstheme="majorBidi"/>
                <w:sz w:val="20"/>
                <w:szCs w:val="20"/>
                <w:lang w:bidi="fa-IR"/>
              </w:rPr>
            </w:pPr>
            <w:r w:rsidRPr="00A907FC">
              <w:rPr>
                <w:rFonts w:asciiTheme="majorBidi" w:hAnsiTheme="majorBidi" w:cstheme="majorBidi"/>
                <w:sz w:val="20"/>
                <w:szCs w:val="20"/>
                <w:lang w:bidi="fa-IR"/>
              </w:rPr>
              <w:t>Differences in the Iranian cultural values as an Islamic country and those of the Western</w:t>
            </w:r>
            <w:r>
              <w:rPr>
                <w:rFonts w:asciiTheme="majorBidi" w:hAnsiTheme="majorBidi" w:cstheme="majorBidi"/>
                <w:sz w:val="20"/>
                <w:szCs w:val="20"/>
                <w:lang w:bidi="fa-IR"/>
              </w:rPr>
              <w:t xml:space="preserve"> </w:t>
            </w:r>
            <w:r w:rsidRPr="00A907FC">
              <w:rPr>
                <w:rFonts w:asciiTheme="majorBidi" w:hAnsiTheme="majorBidi" w:cstheme="majorBidi"/>
                <w:sz w:val="20"/>
                <w:szCs w:val="20"/>
                <w:lang w:bidi="fa-IR"/>
              </w:rPr>
              <w:t xml:space="preserve">world have made it necessary to formulate a new set </w:t>
            </w:r>
            <w:r>
              <w:rPr>
                <w:rFonts w:asciiTheme="majorBidi" w:hAnsiTheme="majorBidi" w:cstheme="majorBidi"/>
                <w:sz w:val="20"/>
                <w:szCs w:val="20"/>
                <w:lang w:bidi="fa-IR"/>
              </w:rPr>
              <w:t xml:space="preserve">of ethical codes for nurses and </w:t>
            </w:r>
            <w:r w:rsidRPr="00A907FC">
              <w:rPr>
                <w:rFonts w:asciiTheme="majorBidi" w:hAnsiTheme="majorBidi" w:cstheme="majorBidi"/>
                <w:sz w:val="20"/>
                <w:szCs w:val="20"/>
                <w:lang w:bidi="fa-IR"/>
              </w:rPr>
              <w:t>other health care providers in Iran in order to offer cultu</w:t>
            </w:r>
            <w:r>
              <w:rPr>
                <w:rFonts w:asciiTheme="majorBidi" w:hAnsiTheme="majorBidi" w:cstheme="majorBidi"/>
                <w:sz w:val="20"/>
                <w:szCs w:val="20"/>
                <w:lang w:bidi="fa-IR"/>
              </w:rPr>
              <w:t xml:space="preserve">rally appropriate patient care, </w:t>
            </w:r>
            <w:r w:rsidRPr="00A907FC">
              <w:rPr>
                <w:rFonts w:asciiTheme="majorBidi" w:hAnsiTheme="majorBidi" w:cstheme="majorBidi"/>
                <w:sz w:val="20"/>
                <w:szCs w:val="20"/>
                <w:lang w:bidi="fa-IR"/>
              </w:rPr>
              <w:t>especially in a gender-segregated health care system w</w:t>
            </w:r>
            <w:r>
              <w:rPr>
                <w:rFonts w:asciiTheme="majorBidi" w:hAnsiTheme="majorBidi" w:cstheme="majorBidi"/>
                <w:sz w:val="20"/>
                <w:szCs w:val="20"/>
                <w:lang w:bidi="fa-IR"/>
              </w:rPr>
              <w:t xml:space="preserve">here male and female nurses are </w:t>
            </w:r>
            <w:r w:rsidRPr="00A907FC">
              <w:rPr>
                <w:rFonts w:asciiTheme="majorBidi" w:hAnsiTheme="majorBidi" w:cstheme="majorBidi"/>
                <w:sz w:val="20"/>
                <w:szCs w:val="20"/>
                <w:lang w:bidi="fa-IR"/>
              </w:rPr>
              <w:t>assigned to male and female patients, respectively</w:t>
            </w:r>
            <w:r>
              <w:rPr>
                <w:rFonts w:asciiTheme="majorBidi" w:hAnsiTheme="majorBidi" w:cstheme="majorBidi"/>
                <w:sz w:val="20"/>
                <w:szCs w:val="20"/>
                <w:lang w:bidi="fa-IR"/>
              </w:rPr>
              <w:t>.</w:t>
            </w:r>
          </w:p>
          <w:p w:rsidR="008C07CE" w:rsidRPr="008C07CE" w:rsidRDefault="008C07CE" w:rsidP="008C07CE">
            <w:pPr>
              <w:autoSpaceDE w:val="0"/>
              <w:autoSpaceDN w:val="0"/>
              <w:adjustRightInd w:val="0"/>
              <w:rPr>
                <w:rFonts w:asciiTheme="majorBidi" w:hAnsiTheme="majorBidi" w:cstheme="majorBidi"/>
                <w:sz w:val="20"/>
                <w:szCs w:val="20"/>
                <w:lang w:bidi="fa-IR"/>
              </w:rPr>
            </w:pPr>
            <w:proofErr w:type="spellStart"/>
            <w:r w:rsidRPr="008C07CE">
              <w:rPr>
                <w:rFonts w:asciiTheme="majorBidi" w:hAnsiTheme="majorBidi" w:cstheme="majorBidi"/>
                <w:sz w:val="20"/>
                <w:szCs w:val="20"/>
                <w:lang w:bidi="fa-IR"/>
              </w:rPr>
              <w:t>Joolaee</w:t>
            </w:r>
            <w:proofErr w:type="spellEnd"/>
            <w:r w:rsidRPr="008C07CE">
              <w:rPr>
                <w:rFonts w:asciiTheme="majorBidi" w:hAnsiTheme="majorBidi" w:cstheme="majorBidi"/>
                <w:sz w:val="20"/>
                <w:szCs w:val="20"/>
                <w:lang w:bidi="fa-IR"/>
              </w:rPr>
              <w:t xml:space="preserve"> et al. (2010) published the only Iranian study on the professional codes of ethics,</w:t>
            </w:r>
          </w:p>
          <w:p w:rsidR="008C07CE" w:rsidRPr="008C07CE" w:rsidRDefault="008C07CE" w:rsidP="008C07CE">
            <w:pPr>
              <w:autoSpaceDE w:val="0"/>
              <w:autoSpaceDN w:val="0"/>
              <w:adjustRightInd w:val="0"/>
              <w:jc w:val="both"/>
              <w:rPr>
                <w:rFonts w:asciiTheme="majorBidi" w:hAnsiTheme="majorBidi" w:cstheme="majorBidi"/>
                <w:sz w:val="20"/>
                <w:szCs w:val="20"/>
                <w:lang w:bidi="fa-IR"/>
              </w:rPr>
            </w:pPr>
            <w:r w:rsidRPr="008C07CE">
              <w:rPr>
                <w:rFonts w:asciiTheme="majorBidi" w:hAnsiTheme="majorBidi" w:cstheme="majorBidi"/>
                <w:sz w:val="20"/>
                <w:szCs w:val="20"/>
                <w:lang w:bidi="fa-IR"/>
              </w:rPr>
              <w:t>which merely presented a series of discussions with a group of experts examining ethical codes</w:t>
            </w:r>
          </w:p>
          <w:p w:rsidR="008C07CE" w:rsidRPr="008C07CE" w:rsidRDefault="008C07CE" w:rsidP="008C07CE">
            <w:pPr>
              <w:autoSpaceDE w:val="0"/>
              <w:autoSpaceDN w:val="0"/>
              <w:adjustRightInd w:val="0"/>
              <w:jc w:val="both"/>
              <w:rPr>
                <w:rFonts w:asciiTheme="majorBidi" w:hAnsiTheme="majorBidi" w:cstheme="majorBidi"/>
                <w:sz w:val="20"/>
                <w:szCs w:val="20"/>
                <w:lang w:bidi="fa-IR"/>
              </w:rPr>
            </w:pPr>
            <w:r w:rsidRPr="008C07CE">
              <w:rPr>
                <w:rFonts w:asciiTheme="majorBidi" w:hAnsiTheme="majorBidi" w:cstheme="majorBidi"/>
                <w:sz w:val="20"/>
                <w:szCs w:val="20"/>
                <w:lang w:bidi="fa-IR"/>
              </w:rPr>
              <w:t>from different countries.</w:t>
            </w:r>
          </w:p>
          <w:p w:rsidR="008C07CE" w:rsidRPr="008C07CE" w:rsidRDefault="008C07CE" w:rsidP="008C07CE">
            <w:pPr>
              <w:autoSpaceDE w:val="0"/>
              <w:autoSpaceDN w:val="0"/>
              <w:adjustRightInd w:val="0"/>
              <w:jc w:val="both"/>
              <w:rPr>
                <w:rFonts w:asciiTheme="majorBidi" w:hAnsiTheme="majorBidi" w:cstheme="majorBidi"/>
                <w:sz w:val="20"/>
                <w:szCs w:val="20"/>
                <w:lang w:bidi="fa-IR"/>
              </w:rPr>
            </w:pPr>
            <w:r w:rsidRPr="008C07CE">
              <w:rPr>
                <w:rFonts w:asciiTheme="majorBidi" w:hAnsiTheme="majorBidi" w:cstheme="majorBidi"/>
                <w:sz w:val="20"/>
                <w:szCs w:val="20"/>
                <w:lang w:bidi="fa-IR"/>
              </w:rPr>
              <w:t xml:space="preserve">The global community of researchers has used ICN as </w:t>
            </w:r>
            <w:r>
              <w:rPr>
                <w:rFonts w:asciiTheme="majorBidi" w:hAnsiTheme="majorBidi" w:cstheme="majorBidi"/>
                <w:sz w:val="20"/>
                <w:szCs w:val="20"/>
                <w:lang w:bidi="fa-IR"/>
              </w:rPr>
              <w:t xml:space="preserve">their main source of reference. </w:t>
            </w:r>
            <w:r w:rsidRPr="008C07CE">
              <w:rPr>
                <w:rFonts w:asciiTheme="majorBidi" w:hAnsiTheme="majorBidi" w:cstheme="majorBidi"/>
                <w:sz w:val="20"/>
                <w:szCs w:val="20"/>
                <w:lang w:bidi="fa-IR"/>
              </w:rPr>
              <w:t>Different procedures have been suggested for adoption and revision of the nursing ethical</w:t>
            </w:r>
          </w:p>
          <w:p w:rsidR="00A907FC" w:rsidRPr="008C07CE" w:rsidRDefault="008C07CE" w:rsidP="008C07CE">
            <w:pPr>
              <w:autoSpaceDE w:val="0"/>
              <w:autoSpaceDN w:val="0"/>
              <w:adjustRightInd w:val="0"/>
              <w:jc w:val="both"/>
              <w:rPr>
                <w:rFonts w:asciiTheme="majorBidi" w:hAnsiTheme="majorBidi" w:cstheme="majorBidi"/>
                <w:sz w:val="20"/>
                <w:szCs w:val="20"/>
                <w:lang w:bidi="fa-IR"/>
              </w:rPr>
            </w:pPr>
            <w:r w:rsidRPr="008C07CE">
              <w:rPr>
                <w:rFonts w:asciiTheme="majorBidi" w:hAnsiTheme="majorBidi" w:cstheme="majorBidi"/>
                <w:sz w:val="20"/>
                <w:szCs w:val="20"/>
                <w:lang w:bidi="fa-IR"/>
              </w:rPr>
              <w:t xml:space="preserve">codes. In this study similar to those by Lin et al. (2007) and </w:t>
            </w:r>
            <w:r>
              <w:rPr>
                <w:rFonts w:asciiTheme="majorBidi" w:hAnsiTheme="majorBidi" w:cstheme="majorBidi"/>
                <w:sz w:val="20"/>
                <w:szCs w:val="20"/>
                <w:lang w:bidi="fa-IR"/>
              </w:rPr>
              <w:t xml:space="preserve">others, researchers have used a </w:t>
            </w:r>
            <w:r w:rsidRPr="008C07CE">
              <w:rPr>
                <w:rFonts w:asciiTheme="majorBidi" w:hAnsiTheme="majorBidi" w:cstheme="majorBidi"/>
                <w:sz w:val="20"/>
                <w:szCs w:val="20"/>
                <w:lang w:bidi="fa-IR"/>
              </w:rPr>
              <w:t>comprehensive multistage approach to identify ethical issues f</w:t>
            </w:r>
            <w:r>
              <w:rPr>
                <w:rFonts w:asciiTheme="majorBidi" w:hAnsiTheme="majorBidi" w:cstheme="majorBidi"/>
                <w:sz w:val="20"/>
                <w:szCs w:val="20"/>
                <w:lang w:bidi="fa-IR"/>
              </w:rPr>
              <w:t xml:space="preserve">or Iranian nurses and develop a </w:t>
            </w:r>
            <w:r w:rsidRPr="008C07CE">
              <w:rPr>
                <w:rFonts w:asciiTheme="majorBidi" w:hAnsiTheme="majorBidi" w:cstheme="majorBidi"/>
                <w:sz w:val="20"/>
                <w:szCs w:val="20"/>
                <w:lang w:bidi="fa-IR"/>
              </w:rPr>
              <w:t>set of ethical codes to be proposed for adoption by the Iranian Ministry of Health.</w:t>
            </w:r>
          </w:p>
          <w:p w:rsidR="004920F8" w:rsidRPr="00DA1F44" w:rsidRDefault="004920F8" w:rsidP="00A907FC">
            <w:pPr>
              <w:autoSpaceDE w:val="0"/>
              <w:autoSpaceDN w:val="0"/>
              <w:adjustRightInd w:val="0"/>
              <w:jc w:val="both"/>
              <w:rPr>
                <w:rFonts w:asciiTheme="majorBidi" w:hAnsiTheme="majorBidi" w:cstheme="majorBidi"/>
                <w:sz w:val="20"/>
                <w:szCs w:val="20"/>
                <w:lang w:bidi="fa-IR"/>
              </w:rPr>
            </w:pPr>
            <w:proofErr w:type="spellStart"/>
            <w:r w:rsidRPr="00DA1F44">
              <w:rPr>
                <w:rFonts w:asciiTheme="majorBidi" w:hAnsiTheme="majorBidi" w:cstheme="majorBidi"/>
                <w:sz w:val="20"/>
                <w:szCs w:val="20"/>
                <w:lang w:bidi="fa-IR"/>
              </w:rPr>
              <w:t>Shahriari</w:t>
            </w:r>
            <w:proofErr w:type="spellEnd"/>
            <w:r w:rsidRPr="00DA1F44">
              <w:rPr>
                <w:rFonts w:asciiTheme="majorBidi" w:hAnsiTheme="majorBidi" w:cstheme="majorBidi"/>
                <w:sz w:val="20"/>
                <w:szCs w:val="20"/>
                <w:lang w:bidi="fa-IR"/>
              </w:rPr>
              <w:t xml:space="preserve"> M, </w:t>
            </w:r>
            <w:proofErr w:type="spellStart"/>
            <w:r w:rsidRPr="00DA1F44">
              <w:rPr>
                <w:rFonts w:asciiTheme="majorBidi" w:hAnsiTheme="majorBidi" w:cstheme="majorBidi"/>
                <w:sz w:val="20"/>
                <w:szCs w:val="20"/>
                <w:lang w:bidi="fa-IR"/>
              </w:rPr>
              <w:t>Mohammadi</w:t>
            </w:r>
            <w:proofErr w:type="spellEnd"/>
            <w:r w:rsidRPr="00DA1F44">
              <w:rPr>
                <w:rFonts w:asciiTheme="majorBidi" w:hAnsiTheme="majorBidi" w:cstheme="majorBidi"/>
                <w:sz w:val="20"/>
                <w:szCs w:val="20"/>
                <w:lang w:bidi="fa-IR"/>
              </w:rPr>
              <w:t xml:space="preserve"> E, </w:t>
            </w:r>
            <w:proofErr w:type="spellStart"/>
            <w:r w:rsidRPr="00DA1F44">
              <w:rPr>
                <w:rFonts w:asciiTheme="majorBidi" w:hAnsiTheme="majorBidi" w:cstheme="majorBidi"/>
                <w:sz w:val="20"/>
                <w:szCs w:val="20"/>
                <w:lang w:bidi="fa-IR"/>
              </w:rPr>
              <w:t>Fooladi</w:t>
            </w:r>
            <w:proofErr w:type="spellEnd"/>
            <w:r w:rsidRPr="00DA1F44">
              <w:rPr>
                <w:rFonts w:asciiTheme="majorBidi" w:hAnsiTheme="majorBidi" w:cstheme="majorBidi"/>
                <w:sz w:val="20"/>
                <w:szCs w:val="20"/>
                <w:lang w:bidi="fa-IR"/>
              </w:rPr>
              <w:t xml:space="preserve"> MM, </w:t>
            </w:r>
            <w:proofErr w:type="spellStart"/>
            <w:r w:rsidRPr="00DA1F44">
              <w:rPr>
                <w:rFonts w:asciiTheme="majorBidi" w:hAnsiTheme="majorBidi" w:cstheme="majorBidi"/>
                <w:sz w:val="20"/>
                <w:szCs w:val="20"/>
                <w:lang w:bidi="fa-IR"/>
              </w:rPr>
              <w:t>Abbaszadeh</w:t>
            </w:r>
            <w:proofErr w:type="spellEnd"/>
            <w:r w:rsidRPr="00DA1F44">
              <w:rPr>
                <w:rFonts w:asciiTheme="majorBidi" w:hAnsiTheme="majorBidi" w:cstheme="majorBidi"/>
                <w:sz w:val="20"/>
                <w:szCs w:val="20"/>
                <w:lang w:bidi="fa-IR"/>
              </w:rPr>
              <w:t xml:space="preserve"> A, </w:t>
            </w:r>
            <w:proofErr w:type="spellStart"/>
            <w:r w:rsidRPr="00DA1F44">
              <w:rPr>
                <w:rFonts w:asciiTheme="majorBidi" w:hAnsiTheme="majorBidi" w:cstheme="majorBidi"/>
                <w:sz w:val="20"/>
                <w:szCs w:val="20"/>
                <w:lang w:bidi="fa-IR"/>
              </w:rPr>
              <w:t>Bahrami</w:t>
            </w:r>
            <w:proofErr w:type="spellEnd"/>
            <w:r w:rsidRPr="00DA1F44">
              <w:rPr>
                <w:rFonts w:asciiTheme="majorBidi" w:hAnsiTheme="majorBidi" w:cstheme="majorBidi"/>
                <w:sz w:val="20"/>
                <w:szCs w:val="20"/>
                <w:lang w:bidi="fa-IR"/>
              </w:rPr>
              <w:t xml:space="preserve"> M. Proposing codes of ethics for Iranian nurses: A mixed methods study. Journal of Mixed Methods Research. 2016;10(4):352-66.</w:t>
            </w:r>
          </w:p>
          <w:p w:rsidR="00EE3E3F" w:rsidRPr="00DA1F44" w:rsidRDefault="00EE3E3F" w:rsidP="00B507E4">
            <w:pPr>
              <w:autoSpaceDE w:val="0"/>
              <w:autoSpaceDN w:val="0"/>
              <w:adjustRightInd w:val="0"/>
              <w:jc w:val="both"/>
              <w:rPr>
                <w:rFonts w:asciiTheme="majorBidi" w:hAnsiTheme="majorBidi" w:cstheme="majorBidi"/>
                <w:sz w:val="20"/>
                <w:szCs w:val="20"/>
                <w:lang w:bidi="fa-IR"/>
              </w:rPr>
            </w:pPr>
            <w:r w:rsidRPr="00DA1F44">
              <w:rPr>
                <w:rFonts w:asciiTheme="majorBidi" w:hAnsiTheme="majorBidi" w:cstheme="majorBidi"/>
                <w:sz w:val="20"/>
                <w:szCs w:val="20"/>
                <w:lang w:bidi="fa-IR"/>
              </w:rPr>
              <w:t>These differences</w:t>
            </w:r>
            <w:r w:rsidR="005B2097" w:rsidRPr="00DA1F44">
              <w:rPr>
                <w:rFonts w:asciiTheme="majorBidi" w:hAnsiTheme="majorBidi" w:cstheme="majorBidi"/>
                <w:sz w:val="20"/>
                <w:szCs w:val="20"/>
                <w:lang w:bidi="fa-IR"/>
              </w:rPr>
              <w:t xml:space="preserve"> are</w:t>
            </w:r>
            <w:r w:rsidRPr="00DA1F44">
              <w:rPr>
                <w:rFonts w:asciiTheme="majorBidi" w:hAnsiTheme="majorBidi" w:cstheme="majorBidi"/>
                <w:sz w:val="20"/>
                <w:szCs w:val="20"/>
                <w:lang w:bidi="fa-IR"/>
              </w:rPr>
              <w:t xml:space="preserve"> considered in Iranian Nursing </w:t>
            </w:r>
            <w:r w:rsidR="005B2097" w:rsidRPr="00DA1F44">
              <w:rPr>
                <w:rFonts w:asciiTheme="majorBidi" w:hAnsiTheme="majorBidi" w:cstheme="majorBidi"/>
                <w:sz w:val="20"/>
                <w:szCs w:val="20"/>
                <w:lang w:bidi="fa-IR"/>
              </w:rPr>
              <w:t xml:space="preserve">students </w:t>
            </w:r>
            <w:r w:rsidRPr="00DA1F44">
              <w:rPr>
                <w:rFonts w:asciiTheme="majorBidi" w:hAnsiTheme="majorBidi" w:cstheme="majorBidi"/>
                <w:sz w:val="20"/>
                <w:szCs w:val="20"/>
                <w:lang w:bidi="fa-IR"/>
              </w:rPr>
              <w:t xml:space="preserve">curriculum.  </w:t>
            </w:r>
            <w:proofErr w:type="gramStart"/>
            <w:r w:rsidRPr="00DA1F44">
              <w:rPr>
                <w:rFonts w:asciiTheme="majorBidi" w:hAnsiTheme="majorBidi" w:cstheme="majorBidi"/>
                <w:sz w:val="20"/>
                <w:szCs w:val="20"/>
                <w:lang w:bidi="fa-IR"/>
              </w:rPr>
              <w:t>Also ,</w:t>
            </w:r>
            <w:proofErr w:type="gramEnd"/>
            <w:r w:rsidRPr="00DA1F44">
              <w:rPr>
                <w:rFonts w:asciiTheme="majorBidi" w:hAnsiTheme="majorBidi" w:cstheme="majorBidi"/>
                <w:sz w:val="20"/>
                <w:szCs w:val="20"/>
                <w:lang w:bidi="fa-IR"/>
              </w:rPr>
              <w:t xml:space="preserve">  in this study </w:t>
            </w:r>
            <w:r w:rsidR="0044695A" w:rsidRPr="00DA1F44">
              <w:rPr>
                <w:rFonts w:asciiTheme="majorBidi" w:hAnsiTheme="majorBidi" w:cstheme="majorBidi"/>
                <w:sz w:val="20"/>
                <w:szCs w:val="20"/>
                <w:lang w:bidi="fa-IR"/>
              </w:rPr>
              <w:t>, we conducted games on Iranian nursing</w:t>
            </w:r>
            <w:r w:rsidR="00B507E4" w:rsidRPr="00DA1F44">
              <w:rPr>
                <w:rFonts w:asciiTheme="majorBidi" w:hAnsiTheme="majorBidi" w:cstheme="majorBidi"/>
                <w:sz w:val="20"/>
                <w:szCs w:val="20"/>
                <w:lang w:bidi="fa-IR"/>
              </w:rPr>
              <w:t xml:space="preserve"> students</w:t>
            </w:r>
            <w:r w:rsidR="0044695A" w:rsidRPr="00DA1F44">
              <w:rPr>
                <w:rFonts w:asciiTheme="majorBidi" w:hAnsiTheme="majorBidi" w:cstheme="majorBidi"/>
                <w:sz w:val="20"/>
                <w:szCs w:val="20"/>
                <w:lang w:bidi="fa-IR"/>
              </w:rPr>
              <w:t xml:space="preserve"> curriculum</w:t>
            </w:r>
            <w:r w:rsidR="00B507E4" w:rsidRPr="00DA1F44">
              <w:rPr>
                <w:rFonts w:asciiTheme="majorBidi" w:hAnsiTheme="majorBidi" w:cstheme="majorBidi"/>
                <w:sz w:val="20"/>
                <w:szCs w:val="20"/>
                <w:lang w:bidi="fa-IR"/>
              </w:rPr>
              <w:t xml:space="preserve">. So you can see Table 1 </w:t>
            </w:r>
          </w:p>
          <w:p w:rsidR="00A907FC" w:rsidRPr="00A907FC" w:rsidRDefault="00A907FC" w:rsidP="00A907FC">
            <w:pPr>
              <w:autoSpaceDE w:val="0"/>
              <w:autoSpaceDN w:val="0"/>
              <w:adjustRightInd w:val="0"/>
              <w:jc w:val="both"/>
              <w:rPr>
                <w:rFonts w:asciiTheme="majorBidi" w:hAnsiTheme="majorBidi" w:cstheme="majorBidi"/>
                <w:sz w:val="20"/>
                <w:szCs w:val="20"/>
                <w:lang w:bidi="fa-IR"/>
              </w:rPr>
            </w:pPr>
          </w:p>
          <w:p w:rsidR="002A792B" w:rsidRPr="005A73BA" w:rsidRDefault="002A792B" w:rsidP="002A792B">
            <w:pPr>
              <w:autoSpaceDE w:val="0"/>
              <w:autoSpaceDN w:val="0"/>
              <w:adjustRightInd w:val="0"/>
              <w:jc w:val="both"/>
              <w:rPr>
                <w:rFonts w:asciiTheme="majorBidi" w:hAnsiTheme="majorBidi" w:cstheme="majorBidi"/>
                <w:color w:val="000000" w:themeColor="text1"/>
                <w:rtl/>
                <w:lang w:bidi="fa-IR"/>
              </w:rPr>
            </w:pPr>
            <w:r w:rsidRPr="005A73BA">
              <w:rPr>
                <w:rFonts w:asciiTheme="majorBidi" w:hAnsiTheme="majorBidi" w:cstheme="majorBidi"/>
                <w:color w:val="000000" w:themeColor="text1"/>
                <w:lang w:val="en"/>
              </w:rPr>
              <w:t>Based on the professional ethics curriculum table 1, No. 16</w:t>
            </w:r>
            <w:r w:rsidRPr="005A73BA">
              <w:rPr>
                <w:rFonts w:asciiTheme="majorBidi" w:hAnsiTheme="majorBidi" w:cstheme="majorBidi"/>
                <w:color w:val="000000" w:themeColor="text1"/>
                <w:lang w:bidi="fa-IR"/>
              </w:rPr>
              <w:t>,</w:t>
            </w:r>
            <w:r w:rsidRPr="005A73BA">
              <w:rPr>
                <w:rFonts w:asciiTheme="majorBidi" w:hAnsiTheme="majorBidi" w:cstheme="majorBidi"/>
                <w:color w:val="000000" w:themeColor="text1"/>
                <w:rtl/>
                <w:lang w:bidi="fa-IR"/>
              </w:rPr>
              <w:t xml:space="preserve"> " </w:t>
            </w:r>
            <w:r w:rsidRPr="005A73BA">
              <w:rPr>
                <w:rStyle w:val="shorttext"/>
                <w:rFonts w:asciiTheme="majorBidi" w:hAnsiTheme="majorBidi" w:cstheme="majorBidi"/>
                <w:color w:val="000000" w:themeColor="text1"/>
              </w:rPr>
              <w:t>Professional nursing ethics codes</w:t>
            </w:r>
            <w:r w:rsidRPr="005A73BA">
              <w:rPr>
                <w:rStyle w:val="shorttext"/>
                <w:rFonts w:asciiTheme="majorBidi" w:hAnsiTheme="majorBidi" w:cstheme="majorBidi"/>
                <w:color w:val="000000" w:themeColor="text1"/>
                <w:rtl/>
              </w:rPr>
              <w:t>"</w:t>
            </w:r>
            <w:r w:rsidRPr="005A73BA">
              <w:rPr>
                <w:rFonts w:asciiTheme="majorBidi" w:hAnsiTheme="majorBidi" w:cstheme="majorBidi"/>
                <w:color w:val="000000" w:themeColor="text1"/>
                <w:lang w:bidi="fa-IR"/>
              </w:rPr>
              <w:t>, which was conducted by</w:t>
            </w:r>
            <w:r w:rsidRPr="005A73BA">
              <w:rPr>
                <w:rFonts w:asciiTheme="majorBidi" w:hAnsiTheme="majorBidi" w:cstheme="majorBidi"/>
                <w:color w:val="000000" w:themeColor="text1"/>
              </w:rPr>
              <w:t xml:space="preserve"> Field visits/educational visits game</w:t>
            </w:r>
            <w:r w:rsidRPr="005A73BA">
              <w:rPr>
                <w:rFonts w:asciiTheme="majorBidi" w:hAnsiTheme="majorBidi" w:cstheme="majorBidi"/>
                <w:color w:val="000000" w:themeColor="text1"/>
                <w:lang w:bidi="fa-IR"/>
              </w:rPr>
              <w:t xml:space="preserve">. </w:t>
            </w:r>
            <w:r w:rsidRPr="005A73BA">
              <w:rPr>
                <w:rFonts w:asciiTheme="majorBidi" w:hAnsiTheme="majorBidi" w:cstheme="majorBidi"/>
                <w:color w:val="000000" w:themeColor="text1"/>
                <w:rtl/>
                <w:lang w:bidi="fa-IR"/>
              </w:rPr>
              <w:t xml:space="preserve"> </w:t>
            </w:r>
          </w:p>
          <w:p w:rsidR="001F216B" w:rsidRPr="00B507E4" w:rsidRDefault="001F216B" w:rsidP="00DA1485">
            <w:pPr>
              <w:pStyle w:val="Default"/>
              <w:bidi/>
              <w:jc w:val="both"/>
              <w:rPr>
                <w:rFonts w:asciiTheme="majorBidi" w:hAnsiTheme="majorBidi" w:cs="B Nazanin"/>
                <w:color w:val="FF0000"/>
                <w:rtl/>
                <w:lang w:bidi="fa-IR"/>
              </w:rPr>
            </w:pPr>
          </w:p>
          <w:p w:rsidR="009D3464" w:rsidRPr="00FD2285" w:rsidRDefault="009D3464" w:rsidP="00742A4D">
            <w:pPr>
              <w:autoSpaceDE w:val="0"/>
              <w:autoSpaceDN w:val="0"/>
              <w:adjustRightInd w:val="0"/>
              <w:jc w:val="both"/>
              <w:rPr>
                <w:rFonts w:asciiTheme="majorBidi" w:hAnsiTheme="majorBidi" w:cstheme="majorBidi"/>
                <w:sz w:val="24"/>
                <w:szCs w:val="24"/>
                <w:highlight w:val="yellow"/>
                <w:lang w:bidi="fa-IR"/>
              </w:rPr>
            </w:pPr>
            <w:r w:rsidRPr="00FD2285">
              <w:rPr>
                <w:rFonts w:asciiTheme="majorBidi" w:hAnsiTheme="majorBidi" w:cstheme="majorBidi"/>
                <w:sz w:val="24"/>
                <w:szCs w:val="24"/>
                <w:highlight w:val="yellow"/>
                <w:lang w:bidi="fa-IR"/>
              </w:rPr>
              <w:t>Nursing ethics codes that should be implemented by nurses in Iran are approved by the Ministry of Health in 2012.</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These codes are written based on the international codes of ethics, including the Canadian Nurse Association (CAN) and the American Nurses Association (ANA), which has been modified according to the Iranian culture.</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Ethical codes have been developed as a practical guide of nursing care and they are the reference of decisions, which are taken by the nurses in the nursing care process [31-33].</w:t>
            </w:r>
          </w:p>
          <w:p w:rsidR="009D3464" w:rsidRPr="00742A4D" w:rsidRDefault="00AF7477" w:rsidP="00AF7477">
            <w:pPr>
              <w:pStyle w:val="Default"/>
              <w:jc w:val="both"/>
              <w:rPr>
                <w:rFonts w:asciiTheme="majorBidi" w:hAnsiTheme="majorBidi" w:cstheme="majorBidi"/>
                <w:color w:val="000000" w:themeColor="text1"/>
                <w:sz w:val="20"/>
                <w:szCs w:val="20"/>
                <w:lang w:bidi="fa-IR"/>
              </w:rPr>
            </w:pPr>
            <w:r w:rsidRPr="00742A4D">
              <w:rPr>
                <w:rFonts w:asciiTheme="majorBidi" w:hAnsiTheme="majorBidi" w:cstheme="majorBidi"/>
                <w:color w:val="000000" w:themeColor="text1"/>
                <w:sz w:val="20"/>
                <w:szCs w:val="20"/>
                <w:lang w:bidi="fa-IR"/>
              </w:rPr>
              <w:t>Other studies show code of ethics for Iranian nurses</w:t>
            </w:r>
          </w:p>
          <w:p w:rsidR="0057609B" w:rsidRPr="00742A4D" w:rsidRDefault="0057609B" w:rsidP="0057609B">
            <w:pPr>
              <w:pStyle w:val="Default"/>
              <w:jc w:val="both"/>
              <w:rPr>
                <w:rFonts w:asciiTheme="majorBidi" w:hAnsiTheme="majorBidi" w:cstheme="majorBidi"/>
                <w:color w:val="000000" w:themeColor="text1"/>
                <w:sz w:val="20"/>
                <w:szCs w:val="20"/>
                <w:lang w:bidi="fa-IR"/>
              </w:rPr>
            </w:pPr>
            <w:r w:rsidRPr="00742A4D">
              <w:rPr>
                <w:rFonts w:asciiTheme="majorBidi" w:hAnsiTheme="majorBidi" w:cstheme="majorBidi"/>
                <w:color w:val="000000" w:themeColor="text1"/>
                <w:sz w:val="20"/>
                <w:szCs w:val="20"/>
                <w:lang w:bidi="fa-IR"/>
              </w:rPr>
              <w:t xml:space="preserve">Zahedi and </w:t>
            </w:r>
            <w:proofErr w:type="spellStart"/>
            <w:r w:rsidRPr="00742A4D">
              <w:rPr>
                <w:rFonts w:asciiTheme="majorBidi" w:hAnsiTheme="majorBidi" w:cstheme="majorBidi"/>
                <w:color w:val="000000" w:themeColor="text1"/>
                <w:sz w:val="20"/>
                <w:szCs w:val="20"/>
                <w:lang w:bidi="fa-IR"/>
              </w:rPr>
              <w:t>etal</w:t>
            </w:r>
            <w:proofErr w:type="spellEnd"/>
            <w:r w:rsidRPr="00742A4D">
              <w:rPr>
                <w:rFonts w:asciiTheme="majorBidi" w:hAnsiTheme="majorBidi" w:cstheme="majorBidi"/>
                <w:color w:val="000000" w:themeColor="text1"/>
                <w:sz w:val="20"/>
                <w:szCs w:val="20"/>
                <w:lang w:bidi="fa-IR"/>
              </w:rPr>
              <w:t xml:space="preserve"> " The Code of Ethics for Nurses"</w:t>
            </w:r>
            <w:r w:rsidR="004E656D" w:rsidRPr="00742A4D">
              <w:rPr>
                <w:rFonts w:asciiTheme="majorBidi" w:hAnsiTheme="majorBidi" w:cstheme="majorBidi"/>
                <w:sz w:val="20"/>
                <w:szCs w:val="20"/>
                <w:lang w:bidi="fa-IR"/>
              </w:rPr>
              <w:t xml:space="preserve">, </w:t>
            </w:r>
            <w:r w:rsidR="004E656D" w:rsidRPr="00742A4D">
              <w:rPr>
                <w:rFonts w:asciiTheme="majorBidi" w:hAnsiTheme="majorBidi" w:cstheme="majorBidi"/>
                <w:color w:val="000000" w:themeColor="text1"/>
                <w:sz w:val="20"/>
                <w:szCs w:val="20"/>
                <w:lang w:bidi="fa-IR"/>
              </w:rPr>
              <w:t xml:space="preserve">Iranian J </w:t>
            </w:r>
            <w:proofErr w:type="spellStart"/>
            <w:r w:rsidR="004E656D" w:rsidRPr="00742A4D">
              <w:rPr>
                <w:rFonts w:asciiTheme="majorBidi" w:hAnsiTheme="majorBidi" w:cstheme="majorBidi"/>
                <w:color w:val="000000" w:themeColor="text1"/>
                <w:sz w:val="20"/>
                <w:szCs w:val="20"/>
                <w:lang w:bidi="fa-IR"/>
              </w:rPr>
              <w:t>Publ</w:t>
            </w:r>
            <w:proofErr w:type="spellEnd"/>
            <w:r w:rsidR="004E656D" w:rsidRPr="00742A4D">
              <w:rPr>
                <w:rFonts w:asciiTheme="majorBidi" w:hAnsiTheme="majorBidi" w:cstheme="majorBidi"/>
                <w:color w:val="000000" w:themeColor="text1"/>
                <w:sz w:val="20"/>
                <w:szCs w:val="20"/>
                <w:lang w:bidi="fa-IR"/>
              </w:rPr>
              <w:t xml:space="preserve"> Health</w:t>
            </w:r>
            <w:r w:rsidR="000140D5" w:rsidRPr="00742A4D">
              <w:rPr>
                <w:rFonts w:asciiTheme="majorBidi" w:hAnsiTheme="majorBidi" w:cstheme="majorBidi"/>
                <w:color w:val="000000" w:themeColor="text1"/>
                <w:sz w:val="20"/>
                <w:szCs w:val="20"/>
                <w:lang w:bidi="fa-IR"/>
              </w:rPr>
              <w:t xml:space="preserve"> 2013.</w:t>
            </w:r>
          </w:p>
          <w:p w:rsidR="00F17BD8" w:rsidRPr="00742A4D" w:rsidRDefault="005E6DC9" w:rsidP="00A87C97">
            <w:pPr>
              <w:rPr>
                <w:rFonts w:asciiTheme="majorBidi" w:hAnsiTheme="majorBidi" w:cstheme="majorBidi"/>
                <w:sz w:val="20"/>
                <w:szCs w:val="20"/>
              </w:rPr>
            </w:pPr>
            <w:proofErr w:type="spellStart"/>
            <w:r w:rsidRPr="00742A4D">
              <w:rPr>
                <w:rFonts w:asciiTheme="majorBidi" w:hAnsiTheme="majorBidi" w:cstheme="majorBidi"/>
                <w:sz w:val="20"/>
                <w:szCs w:val="20"/>
              </w:rPr>
              <w:t>Shahriari</w:t>
            </w:r>
            <w:proofErr w:type="spellEnd"/>
            <w:r w:rsidRPr="00742A4D">
              <w:rPr>
                <w:rFonts w:asciiTheme="majorBidi" w:hAnsiTheme="majorBidi" w:cstheme="majorBidi"/>
                <w:sz w:val="20"/>
                <w:szCs w:val="20"/>
              </w:rPr>
              <w:t xml:space="preserve"> and </w:t>
            </w:r>
            <w:proofErr w:type="spellStart"/>
            <w:proofErr w:type="gramStart"/>
            <w:r w:rsidRPr="00742A4D">
              <w:rPr>
                <w:rFonts w:asciiTheme="majorBidi" w:hAnsiTheme="majorBidi" w:cstheme="majorBidi"/>
                <w:sz w:val="20"/>
                <w:szCs w:val="20"/>
              </w:rPr>
              <w:t>etal</w:t>
            </w:r>
            <w:proofErr w:type="spellEnd"/>
            <w:r w:rsidRPr="00742A4D">
              <w:rPr>
                <w:rFonts w:asciiTheme="majorBidi" w:hAnsiTheme="majorBidi" w:cstheme="majorBidi"/>
                <w:sz w:val="20"/>
                <w:szCs w:val="20"/>
              </w:rPr>
              <w:t xml:space="preserve"> .</w:t>
            </w:r>
            <w:r w:rsidR="000140D5" w:rsidRPr="00742A4D">
              <w:rPr>
                <w:rFonts w:asciiTheme="majorBidi" w:eastAsia="Times New Roman" w:hAnsiTheme="majorBidi" w:cstheme="majorBidi"/>
                <w:sz w:val="20"/>
                <w:szCs w:val="20"/>
                <w:lang w:bidi="fa-IR"/>
              </w:rPr>
              <w:t>Proposing</w:t>
            </w:r>
            <w:proofErr w:type="gramEnd"/>
            <w:r w:rsidR="000140D5" w:rsidRPr="00742A4D">
              <w:rPr>
                <w:rFonts w:asciiTheme="majorBidi" w:eastAsia="Times New Roman" w:hAnsiTheme="majorBidi" w:cstheme="majorBidi"/>
                <w:sz w:val="20"/>
                <w:szCs w:val="20"/>
                <w:lang w:bidi="fa-IR"/>
              </w:rPr>
              <w:t xml:space="preserve"> Codes of Ethics for</w:t>
            </w:r>
            <w:r w:rsidRPr="00742A4D">
              <w:rPr>
                <w:rFonts w:asciiTheme="majorBidi" w:hAnsiTheme="majorBidi" w:cstheme="majorBidi"/>
                <w:sz w:val="20"/>
                <w:szCs w:val="20"/>
              </w:rPr>
              <w:t xml:space="preserve"> </w:t>
            </w:r>
            <w:r w:rsidR="000140D5" w:rsidRPr="00742A4D">
              <w:rPr>
                <w:rFonts w:asciiTheme="majorBidi" w:eastAsia="Times New Roman" w:hAnsiTheme="majorBidi" w:cstheme="majorBidi"/>
                <w:sz w:val="20"/>
                <w:szCs w:val="20"/>
                <w:lang w:bidi="fa-IR"/>
              </w:rPr>
              <w:t>Iranian Nurses: A Mixed</w:t>
            </w:r>
            <w:r w:rsidRPr="00742A4D">
              <w:rPr>
                <w:rFonts w:asciiTheme="majorBidi" w:hAnsiTheme="majorBidi" w:cstheme="majorBidi"/>
                <w:sz w:val="20"/>
                <w:szCs w:val="20"/>
              </w:rPr>
              <w:t xml:space="preserve"> </w:t>
            </w:r>
            <w:r w:rsidR="000140D5" w:rsidRPr="00742A4D">
              <w:rPr>
                <w:rFonts w:asciiTheme="majorBidi" w:eastAsia="Times New Roman" w:hAnsiTheme="majorBidi" w:cstheme="majorBidi"/>
                <w:sz w:val="20"/>
                <w:szCs w:val="20"/>
                <w:lang w:bidi="fa-IR"/>
              </w:rPr>
              <w:t>Methods Study</w:t>
            </w:r>
            <w:r w:rsidRPr="00742A4D">
              <w:rPr>
                <w:rFonts w:asciiTheme="majorBidi" w:hAnsiTheme="majorBidi" w:cstheme="majorBidi"/>
                <w:sz w:val="20"/>
                <w:szCs w:val="20"/>
              </w:rPr>
              <w:t xml:space="preserve">. </w:t>
            </w:r>
            <w:r w:rsidRPr="00742A4D">
              <w:rPr>
                <w:rFonts w:asciiTheme="majorBidi" w:hAnsiTheme="majorBidi" w:cstheme="majorBidi"/>
                <w:sz w:val="20"/>
                <w:szCs w:val="20"/>
                <w:lang w:bidi="fa-IR"/>
              </w:rPr>
              <w:t>J</w:t>
            </w:r>
            <w:r w:rsidRPr="00742A4D">
              <w:rPr>
                <w:rFonts w:asciiTheme="majorBidi" w:hAnsiTheme="majorBidi" w:cstheme="majorBidi"/>
                <w:sz w:val="20"/>
                <w:szCs w:val="20"/>
              </w:rPr>
              <w:t>ournal of Mixed Methods Research 2015</w:t>
            </w:r>
            <w:r w:rsidR="00F17BD8" w:rsidRPr="00742A4D">
              <w:rPr>
                <w:rFonts w:asciiTheme="majorBidi" w:hAnsiTheme="majorBidi" w:cstheme="majorBidi"/>
                <w:sz w:val="20"/>
                <w:szCs w:val="20"/>
              </w:rPr>
              <w:t>.</w:t>
            </w:r>
          </w:p>
          <w:p w:rsidR="00F17BD8" w:rsidRPr="00742A4D" w:rsidRDefault="00F17BD8" w:rsidP="00742A4D">
            <w:pPr>
              <w:rPr>
                <w:rFonts w:asciiTheme="majorBidi" w:hAnsiTheme="majorBidi" w:cstheme="majorBidi"/>
                <w:sz w:val="20"/>
                <w:szCs w:val="20"/>
              </w:rPr>
            </w:pPr>
            <w:r w:rsidRPr="00742A4D">
              <w:rPr>
                <w:rFonts w:asciiTheme="majorBidi" w:hAnsiTheme="majorBidi" w:cstheme="majorBidi"/>
                <w:sz w:val="20"/>
                <w:szCs w:val="20"/>
                <w:lang w:val="en"/>
              </w:rPr>
              <w:lastRenderedPageBreak/>
              <w:t>Also,  in Table 1, No 11 and 12, which deals with moral and legal issues in nursing, state ethical rules that compare moral laws in Iran and other countries, and cultural differences are expressed in student ethics.</w:t>
            </w:r>
            <w:r w:rsidRPr="00742A4D">
              <w:rPr>
                <w:rFonts w:asciiTheme="majorBidi" w:hAnsiTheme="majorBidi" w:cstheme="majorBidi"/>
                <w:sz w:val="20"/>
                <w:szCs w:val="20"/>
                <w:lang w:val="en"/>
              </w:rPr>
              <w:br/>
              <w:t xml:space="preserve">* </w:t>
            </w:r>
            <w:r w:rsidR="00742A4D">
              <w:rPr>
                <w:rFonts w:asciiTheme="majorBidi" w:hAnsiTheme="majorBidi" w:cstheme="majorBidi"/>
                <w:sz w:val="20"/>
                <w:szCs w:val="20"/>
                <w:lang w:val="en"/>
              </w:rPr>
              <w:t>E</w:t>
            </w:r>
            <w:r w:rsidRPr="00742A4D">
              <w:rPr>
                <w:rFonts w:asciiTheme="majorBidi" w:hAnsiTheme="majorBidi" w:cstheme="majorBidi"/>
                <w:sz w:val="20"/>
                <w:szCs w:val="20"/>
                <w:lang w:val="en"/>
              </w:rPr>
              <w:t>ducator and students are aware of these cultural differences</w:t>
            </w:r>
            <w:r w:rsidRPr="00742A4D">
              <w:rPr>
                <w:rFonts w:asciiTheme="majorBidi" w:hAnsiTheme="majorBidi" w:cstheme="majorBidi"/>
                <w:sz w:val="20"/>
                <w:szCs w:val="20"/>
                <w:lang w:val="en"/>
              </w:rPr>
              <w:br/>
              <w:t>* All materials are taught to the students through the game and the educator's explanations</w:t>
            </w:r>
          </w:p>
          <w:p w:rsidR="004E656D" w:rsidRPr="0057609B" w:rsidRDefault="004E656D" w:rsidP="00F17BD8">
            <w:pPr>
              <w:pStyle w:val="Default"/>
              <w:bidi/>
              <w:jc w:val="both"/>
              <w:rPr>
                <w:rFonts w:asciiTheme="majorBidi" w:hAnsiTheme="majorBidi" w:cstheme="majorBidi"/>
                <w:sz w:val="20"/>
                <w:szCs w:val="20"/>
                <w:lang w:bidi="fa-IR"/>
              </w:rPr>
            </w:pPr>
          </w:p>
        </w:tc>
      </w:tr>
      <w:tr w:rsidR="00B963EC" w:rsidTr="001356ED">
        <w:tc>
          <w:tcPr>
            <w:tcW w:w="3119" w:type="dxa"/>
          </w:tcPr>
          <w:p w:rsidR="00B963EC" w:rsidRPr="00462063" w:rsidRDefault="00A260E0" w:rsidP="00B963EC">
            <w:pPr>
              <w:pStyle w:val="ListParagraph"/>
              <w:numPr>
                <w:ilvl w:val="0"/>
                <w:numId w:val="7"/>
              </w:numPr>
              <w:spacing w:after="0" w:line="240" w:lineRule="auto"/>
              <w:rPr>
                <w:rFonts w:cstheme="minorHAnsi"/>
              </w:rPr>
            </w:pPr>
            <w:r w:rsidRPr="00843DF9">
              <w:rPr>
                <w:rFonts w:cstheme="minorHAnsi"/>
              </w:rPr>
              <w:lastRenderedPageBreak/>
              <w:t>It is als</w:t>
            </w:r>
            <w:r w:rsidR="00A74074">
              <w:rPr>
                <w:rFonts w:cstheme="minorHAnsi"/>
              </w:rPr>
              <w:t xml:space="preserve">o not clear whether the Iranian </w:t>
            </w:r>
            <w:r w:rsidRPr="00843DF9">
              <w:rPr>
                <w:rFonts w:cstheme="minorHAnsi"/>
              </w:rPr>
              <w:t>education/research has any institutionalized ethics programmes and if it exists, how that is already in practice there. What is mentioned is a general state in most of the non-western educational institutions all over the world</w:t>
            </w:r>
          </w:p>
        </w:tc>
        <w:tc>
          <w:tcPr>
            <w:tcW w:w="1519" w:type="dxa"/>
          </w:tcPr>
          <w:p w:rsidR="00FA324C" w:rsidRPr="00EC633E" w:rsidRDefault="00FA324C" w:rsidP="00E76874">
            <w:pPr>
              <w:jc w:val="center"/>
              <w:rPr>
                <w:rFonts w:asciiTheme="majorBidi" w:hAnsiTheme="majorBidi" w:cstheme="majorBidi"/>
                <w:sz w:val="20"/>
                <w:szCs w:val="20"/>
              </w:rPr>
            </w:pPr>
            <w:r w:rsidRPr="00EC633E">
              <w:rPr>
                <w:rFonts w:asciiTheme="majorBidi" w:hAnsiTheme="majorBidi" w:cstheme="majorBidi"/>
                <w:sz w:val="20"/>
                <w:szCs w:val="20"/>
              </w:rPr>
              <w:t>Added to discussion</w:t>
            </w:r>
          </w:p>
          <w:p w:rsidR="00B963EC" w:rsidRPr="00EC633E" w:rsidRDefault="00FA324C" w:rsidP="00E76874">
            <w:pPr>
              <w:jc w:val="center"/>
              <w:rPr>
                <w:rFonts w:asciiTheme="majorBidi" w:hAnsiTheme="majorBidi" w:cstheme="majorBidi"/>
                <w:sz w:val="20"/>
                <w:szCs w:val="20"/>
              </w:rPr>
            </w:pPr>
            <w:r w:rsidRPr="00EC633E">
              <w:rPr>
                <w:rFonts w:asciiTheme="majorBidi" w:hAnsiTheme="majorBidi" w:cstheme="majorBidi"/>
                <w:sz w:val="20"/>
                <w:szCs w:val="20"/>
              </w:rPr>
              <w:t>Page</w:t>
            </w:r>
            <w:r w:rsidR="00726A9A" w:rsidRPr="00EC633E">
              <w:rPr>
                <w:rFonts w:asciiTheme="majorBidi" w:hAnsiTheme="majorBidi" w:cstheme="majorBidi"/>
                <w:sz w:val="20"/>
                <w:szCs w:val="20"/>
              </w:rPr>
              <w:t xml:space="preserve"> 16</w:t>
            </w:r>
          </w:p>
          <w:p w:rsidR="00FA324C" w:rsidRPr="00EC633E" w:rsidRDefault="00FA324C" w:rsidP="00E76874">
            <w:pPr>
              <w:jc w:val="center"/>
              <w:rPr>
                <w:rFonts w:asciiTheme="majorBidi" w:hAnsiTheme="majorBidi" w:cstheme="majorBidi"/>
                <w:sz w:val="20"/>
                <w:szCs w:val="20"/>
              </w:rPr>
            </w:pPr>
            <w:r w:rsidRPr="00EC633E">
              <w:rPr>
                <w:rFonts w:asciiTheme="majorBidi" w:hAnsiTheme="majorBidi" w:cstheme="majorBidi"/>
                <w:sz w:val="20"/>
                <w:szCs w:val="20"/>
              </w:rPr>
              <w:t>And added to</w:t>
            </w:r>
          </w:p>
          <w:p w:rsidR="00FA324C" w:rsidRPr="00EC633E" w:rsidRDefault="00FA324C" w:rsidP="008208ED">
            <w:pPr>
              <w:jc w:val="center"/>
              <w:rPr>
                <w:rFonts w:asciiTheme="majorBidi" w:hAnsiTheme="majorBidi" w:cstheme="majorBidi"/>
                <w:sz w:val="20"/>
                <w:szCs w:val="20"/>
              </w:rPr>
            </w:pPr>
            <w:r w:rsidRPr="00EC633E">
              <w:rPr>
                <w:rFonts w:asciiTheme="majorBidi" w:hAnsiTheme="majorBidi" w:cstheme="majorBidi"/>
                <w:sz w:val="20"/>
                <w:szCs w:val="20"/>
              </w:rPr>
              <w:t>Design and subjects</w:t>
            </w:r>
            <w:r w:rsidR="00726A9A" w:rsidRPr="00EC633E">
              <w:rPr>
                <w:rFonts w:asciiTheme="majorBidi" w:hAnsiTheme="majorBidi" w:cstheme="majorBidi"/>
                <w:sz w:val="20"/>
                <w:szCs w:val="20"/>
              </w:rPr>
              <w:t xml:space="preserve"> page 5</w:t>
            </w:r>
          </w:p>
          <w:p w:rsidR="008208ED" w:rsidRPr="00EC633E" w:rsidRDefault="008208ED" w:rsidP="008208ED">
            <w:pPr>
              <w:jc w:val="center"/>
              <w:rPr>
                <w:rFonts w:asciiTheme="majorBidi" w:hAnsiTheme="majorBidi" w:cstheme="majorBidi"/>
                <w:sz w:val="20"/>
                <w:szCs w:val="20"/>
              </w:rPr>
            </w:pPr>
            <w:r w:rsidRPr="00EC633E">
              <w:rPr>
                <w:rFonts w:asciiTheme="majorBidi" w:hAnsiTheme="majorBidi" w:cstheme="majorBidi"/>
                <w:sz w:val="20"/>
                <w:szCs w:val="20"/>
              </w:rPr>
              <w:t>Yellow Highlighted</w:t>
            </w:r>
          </w:p>
          <w:p w:rsidR="008208ED" w:rsidRDefault="008208ED" w:rsidP="008208ED">
            <w:pPr>
              <w:jc w:val="center"/>
            </w:pPr>
          </w:p>
        </w:tc>
        <w:tc>
          <w:tcPr>
            <w:tcW w:w="4855" w:type="dxa"/>
          </w:tcPr>
          <w:p w:rsidR="00B963EC" w:rsidRDefault="00E76874" w:rsidP="00E76874">
            <w:pPr>
              <w:pStyle w:val="Default"/>
              <w:spacing w:line="360" w:lineRule="auto"/>
              <w:jc w:val="both"/>
              <w:rPr>
                <w:lang w:bidi="fa-IR"/>
              </w:rPr>
            </w:pPr>
            <w:r>
              <w:rPr>
                <w:rStyle w:val="shorttext"/>
                <w:lang w:val="en"/>
              </w:rPr>
              <w:t>This comment is explained in Comment 4</w:t>
            </w:r>
          </w:p>
          <w:p w:rsidR="00AD3533" w:rsidRDefault="00AD3533" w:rsidP="00E76874">
            <w:pPr>
              <w:pStyle w:val="Default"/>
              <w:spacing w:line="360" w:lineRule="auto"/>
              <w:jc w:val="both"/>
              <w:rPr>
                <w:lang w:bidi="fa-IR"/>
              </w:rPr>
            </w:pPr>
            <w:r>
              <w:rPr>
                <w:lang w:bidi="fa-IR"/>
              </w:rPr>
              <w:t>Added</w:t>
            </w:r>
            <w:r w:rsidR="00900DC1">
              <w:rPr>
                <w:lang w:bidi="fa-IR"/>
              </w:rPr>
              <w:t xml:space="preserve"> to</w:t>
            </w:r>
            <w:r>
              <w:rPr>
                <w:lang w:bidi="fa-IR"/>
              </w:rPr>
              <w:t xml:space="preserve"> design and subject</w:t>
            </w:r>
          </w:p>
          <w:p w:rsidR="00AD3533" w:rsidRDefault="00AD3533" w:rsidP="001E045D">
            <w:pPr>
              <w:jc w:val="both"/>
              <w:rPr>
                <w:rFonts w:asciiTheme="majorBidi" w:hAnsiTheme="majorBidi" w:cstheme="majorBidi"/>
                <w:color w:val="000000" w:themeColor="text1"/>
                <w:sz w:val="24"/>
                <w:szCs w:val="24"/>
              </w:rPr>
            </w:pPr>
            <w:r w:rsidRPr="00FD2285">
              <w:rPr>
                <w:rFonts w:asciiTheme="majorBidi" w:hAnsiTheme="majorBidi" w:cstheme="majorBidi"/>
                <w:color w:val="000000" w:themeColor="text1"/>
                <w:sz w:val="24"/>
                <w:szCs w:val="24"/>
                <w:highlight w:val="yellow"/>
              </w:rPr>
              <w:t>Based on the curriculum approved by the Ministry of Health,</w:t>
            </w:r>
            <w:r w:rsidRPr="00FD2285">
              <w:rPr>
                <w:rFonts w:asciiTheme="majorBidi" w:hAnsiTheme="majorBidi" w:cstheme="majorBidi"/>
                <w:sz w:val="24"/>
                <w:szCs w:val="24"/>
                <w:highlight w:val="yellow"/>
              </w:rPr>
              <w:t xml:space="preserve"> </w:t>
            </w:r>
            <w:r w:rsidRPr="00FD2285">
              <w:rPr>
                <w:rFonts w:asciiTheme="majorBidi" w:hAnsiTheme="majorBidi" w:cstheme="majorBidi"/>
                <w:color w:val="000000" w:themeColor="text1"/>
                <w:sz w:val="24"/>
                <w:szCs w:val="24"/>
                <w:highlight w:val="yellow"/>
              </w:rPr>
              <w:t>the duration of nursing course is four years in Iran, and the nursing students have the professional ethics lesson in their second year of study in the fourth semester</w:t>
            </w:r>
            <w:r w:rsidRPr="00FD2285">
              <w:rPr>
                <w:rFonts w:asciiTheme="majorBidi" w:hAnsiTheme="majorBidi" w:cstheme="majorBidi"/>
                <w:color w:val="000000" w:themeColor="text1"/>
                <w:sz w:val="24"/>
                <w:szCs w:val="24"/>
                <w:highlight w:val="yellow"/>
                <w:rtl/>
              </w:rPr>
              <w:t>.</w:t>
            </w:r>
            <w:r w:rsidRPr="00FD2285">
              <w:rPr>
                <w:rFonts w:asciiTheme="majorBidi" w:hAnsiTheme="majorBidi" w:cstheme="majorBidi"/>
                <w:sz w:val="24"/>
                <w:szCs w:val="24"/>
                <w:highlight w:val="yellow"/>
              </w:rPr>
              <w:t xml:space="preserve"> </w:t>
            </w:r>
            <w:r w:rsidRPr="00FD2285">
              <w:rPr>
                <w:rFonts w:asciiTheme="majorBidi" w:hAnsiTheme="majorBidi" w:cstheme="majorBidi"/>
                <w:color w:val="000000" w:themeColor="text1"/>
                <w:sz w:val="24"/>
                <w:szCs w:val="24"/>
                <w:highlight w:val="yellow"/>
              </w:rPr>
              <w:t>Therefore, at the time of the study, only students who were studying in the fourth semester and had a professional ethics course could participate in this study. In Iran, in the fourth semester, 1.5 units of professional ethics course are presented to nursing students theoretically and practically.</w:t>
            </w:r>
            <w:r w:rsidRPr="00FD2285">
              <w:rPr>
                <w:rFonts w:asciiTheme="majorBidi" w:hAnsiTheme="majorBidi" w:cstheme="majorBidi"/>
                <w:sz w:val="24"/>
                <w:szCs w:val="24"/>
                <w:highlight w:val="yellow"/>
              </w:rPr>
              <w:t xml:space="preserve"> </w:t>
            </w:r>
            <w:r w:rsidRPr="00FD2285">
              <w:rPr>
                <w:rFonts w:asciiTheme="majorBidi" w:hAnsiTheme="majorBidi" w:cstheme="majorBidi"/>
                <w:color w:val="000000" w:themeColor="text1"/>
                <w:sz w:val="24"/>
                <w:szCs w:val="24"/>
                <w:highlight w:val="yellow"/>
              </w:rPr>
              <w:t>Nursing students enter the clinical education in the second semester and the practical courses are taught alongside theoretical courses. Therefore, they have encountered ethical challenges in the clinic environment. For this purpose, they have to learn the necessary background for professional ethics.</w:t>
            </w:r>
            <w:r w:rsidRPr="00FD2285">
              <w:rPr>
                <w:rFonts w:asciiTheme="majorBidi" w:hAnsiTheme="majorBidi" w:cstheme="majorBidi"/>
                <w:sz w:val="24"/>
                <w:szCs w:val="24"/>
                <w:highlight w:val="yellow"/>
              </w:rPr>
              <w:t xml:space="preserve"> </w:t>
            </w:r>
            <w:r w:rsidRPr="00FD2285">
              <w:rPr>
                <w:rFonts w:asciiTheme="majorBidi" w:hAnsiTheme="majorBidi" w:cstheme="majorBidi"/>
                <w:color w:val="000000" w:themeColor="text1"/>
                <w:sz w:val="24"/>
                <w:szCs w:val="24"/>
                <w:highlight w:val="yellow"/>
              </w:rPr>
              <w:t>This study was conducted on nursing students in one semester of their university and its results could be used in future studies.</w:t>
            </w:r>
          </w:p>
          <w:p w:rsidR="00AD3533" w:rsidRDefault="00AD3533" w:rsidP="00AD3533">
            <w:pPr>
              <w:spacing w:line="36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Added </w:t>
            </w:r>
            <w:r w:rsidR="00900DC1">
              <w:rPr>
                <w:rFonts w:asciiTheme="majorBidi" w:hAnsiTheme="majorBidi" w:cstheme="majorBidi"/>
                <w:color w:val="000000" w:themeColor="text1"/>
                <w:sz w:val="24"/>
                <w:szCs w:val="24"/>
              </w:rPr>
              <w:t xml:space="preserve">to </w:t>
            </w:r>
            <w:r>
              <w:rPr>
                <w:rFonts w:asciiTheme="majorBidi" w:hAnsiTheme="majorBidi" w:cstheme="majorBidi"/>
                <w:color w:val="000000" w:themeColor="text1"/>
                <w:sz w:val="24"/>
                <w:szCs w:val="24"/>
              </w:rPr>
              <w:t>discussion</w:t>
            </w:r>
          </w:p>
          <w:p w:rsidR="00AD3533" w:rsidRPr="00FD2285" w:rsidRDefault="00AD3533" w:rsidP="001E045D">
            <w:pPr>
              <w:jc w:val="both"/>
              <w:rPr>
                <w:rFonts w:asciiTheme="majorBidi" w:hAnsiTheme="majorBidi" w:cstheme="majorBidi"/>
                <w:color w:val="000000" w:themeColor="text1"/>
                <w:sz w:val="24"/>
                <w:szCs w:val="24"/>
              </w:rPr>
            </w:pPr>
            <w:r w:rsidRPr="00FD2285">
              <w:rPr>
                <w:rFonts w:asciiTheme="majorBidi" w:hAnsiTheme="majorBidi" w:cstheme="majorBidi"/>
                <w:sz w:val="24"/>
                <w:szCs w:val="24"/>
                <w:highlight w:val="yellow"/>
                <w:lang w:bidi="fa-IR"/>
              </w:rPr>
              <w:t>Nursing ethics codes that should be implemented by nurses in Iran are approved by the Ministry of Health in 2012.</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These codes are written based on the international codes of ethics, including the Canadian Nurse Association (CAN) and the American Nurses Association (ANA), which has been modified according to the Iranian culture.</w:t>
            </w:r>
            <w:r w:rsidRPr="00FD2285">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lang w:bidi="fa-IR"/>
              </w:rPr>
              <w:t>Ethical codes have been developed as a practical guide of nursing care and they are the reference of decisions, which are taken by the nurses in the nursing care process [31-33].</w:t>
            </w:r>
          </w:p>
          <w:p w:rsidR="00AD3533" w:rsidRDefault="00AD3533" w:rsidP="00E76874">
            <w:pPr>
              <w:pStyle w:val="Default"/>
              <w:spacing w:line="360" w:lineRule="auto"/>
              <w:jc w:val="both"/>
              <w:rPr>
                <w:lang w:bidi="fa-IR"/>
              </w:rPr>
            </w:pPr>
          </w:p>
        </w:tc>
      </w:tr>
      <w:tr w:rsidR="00B963EC" w:rsidTr="001356ED">
        <w:tc>
          <w:tcPr>
            <w:tcW w:w="3119" w:type="dxa"/>
          </w:tcPr>
          <w:p w:rsidR="00491F6B" w:rsidRPr="003760CF" w:rsidRDefault="00491F6B" w:rsidP="00491F6B">
            <w:pPr>
              <w:pStyle w:val="ListParagraph"/>
              <w:numPr>
                <w:ilvl w:val="0"/>
                <w:numId w:val="7"/>
              </w:numPr>
              <w:rPr>
                <w:rFonts w:cstheme="minorHAnsi"/>
              </w:rPr>
            </w:pPr>
            <w:r w:rsidRPr="003760CF">
              <w:rPr>
                <w:rFonts w:cstheme="minorHAnsi"/>
              </w:rPr>
              <w:lastRenderedPageBreak/>
              <w:t xml:space="preserve">It is not clear whether the training projects was assessed by any external member other than the teachers. What is the role of the researchers? Are they part of the teaching faculty? External observers? Participant observers? Not clear. </w:t>
            </w:r>
          </w:p>
          <w:p w:rsidR="00B963EC" w:rsidRPr="003760CF" w:rsidRDefault="00B963EC" w:rsidP="00491F6B">
            <w:pPr>
              <w:pStyle w:val="ListParagraph"/>
              <w:spacing w:after="0" w:line="240" w:lineRule="auto"/>
              <w:ind w:left="360"/>
              <w:rPr>
                <w:rFonts w:cstheme="minorHAnsi"/>
              </w:rPr>
            </w:pPr>
          </w:p>
        </w:tc>
        <w:tc>
          <w:tcPr>
            <w:tcW w:w="1519" w:type="dxa"/>
          </w:tcPr>
          <w:p w:rsidR="00B963EC" w:rsidRPr="003760CF" w:rsidRDefault="00480DA9" w:rsidP="008477C6">
            <w:pPr>
              <w:jc w:val="center"/>
            </w:pPr>
            <w:r>
              <w:t xml:space="preserve"> Added to Intervention page 8</w:t>
            </w:r>
          </w:p>
        </w:tc>
        <w:tc>
          <w:tcPr>
            <w:tcW w:w="4855" w:type="dxa"/>
          </w:tcPr>
          <w:p w:rsidR="00480DA9" w:rsidRPr="00FD2285" w:rsidRDefault="00480DA9" w:rsidP="001E045D">
            <w:pPr>
              <w:jc w:val="both"/>
              <w:rPr>
                <w:rFonts w:asciiTheme="majorBidi" w:hAnsiTheme="majorBidi" w:cstheme="majorBidi"/>
                <w:sz w:val="24"/>
                <w:szCs w:val="24"/>
              </w:rPr>
            </w:pPr>
            <w:r w:rsidRPr="00FD2285">
              <w:rPr>
                <w:rFonts w:asciiTheme="majorBidi" w:hAnsiTheme="majorBidi" w:cstheme="majorBidi"/>
                <w:sz w:val="24"/>
                <w:szCs w:val="24"/>
                <w:highlight w:val="yellow"/>
              </w:rPr>
              <w:t>The educational content was taught by one of the ethics educators at the Faculty of Nursing, where the study was conducted. The educators were selected by the College's Ethics Committee who had a history of teaching in nursing ethics. The content was provided to the educators and their task was to teach nursing students throughout the study. The educators were not aware of the research purposes. The researchers did not affect the teaching process. The researchers provided questionnaires for nursing students before and after the training.</w:t>
            </w:r>
          </w:p>
          <w:p w:rsidR="00B963EC" w:rsidRPr="00C15014" w:rsidRDefault="00B963EC" w:rsidP="00E20BE5">
            <w:pPr>
              <w:pStyle w:val="Default"/>
              <w:bidi/>
              <w:jc w:val="both"/>
              <w:rPr>
                <w:rFonts w:cs="B Nazanin"/>
                <w:rtl/>
                <w:lang w:bidi="fa-IR"/>
              </w:rPr>
            </w:pPr>
          </w:p>
        </w:tc>
      </w:tr>
      <w:tr w:rsidR="00491F6B" w:rsidTr="001356ED">
        <w:tc>
          <w:tcPr>
            <w:tcW w:w="3119" w:type="dxa"/>
          </w:tcPr>
          <w:p w:rsidR="00491F6B" w:rsidRPr="00843DF9" w:rsidRDefault="00491F6B" w:rsidP="00491F6B">
            <w:pPr>
              <w:pStyle w:val="ListParagraph"/>
              <w:numPr>
                <w:ilvl w:val="0"/>
                <w:numId w:val="7"/>
              </w:numPr>
              <w:rPr>
                <w:rFonts w:cstheme="minorHAnsi"/>
              </w:rPr>
            </w:pPr>
            <w:r w:rsidRPr="0032485B">
              <w:rPr>
                <w:rFonts w:cstheme="minorHAnsi"/>
                <w:color w:val="000000" w:themeColor="text1"/>
              </w:rPr>
              <w:t xml:space="preserve">Not clear: language used in nursing education in Iran and also in this training project using games; </w:t>
            </w:r>
            <w:r w:rsidRPr="00843DF9">
              <w:rPr>
                <w:rFonts w:cstheme="minorHAnsi"/>
              </w:rPr>
              <w:t>whether adequate consideration was granted while adaptation to Iranian culture was made for the western tools and techniques.</w:t>
            </w:r>
          </w:p>
          <w:p w:rsidR="00491F6B" w:rsidRPr="00843DF9" w:rsidRDefault="00491F6B" w:rsidP="00491F6B">
            <w:pPr>
              <w:pStyle w:val="ListParagraph"/>
              <w:ind w:left="360"/>
              <w:rPr>
                <w:rFonts w:cstheme="minorHAnsi"/>
              </w:rPr>
            </w:pPr>
          </w:p>
        </w:tc>
        <w:tc>
          <w:tcPr>
            <w:tcW w:w="1519" w:type="dxa"/>
          </w:tcPr>
          <w:p w:rsidR="00491F6B" w:rsidRPr="00E26C07" w:rsidRDefault="00DC24AE" w:rsidP="00E26C07">
            <w:pPr>
              <w:jc w:val="center"/>
            </w:pPr>
            <w:r w:rsidRPr="00E26C07">
              <w:t>Corrected and</w:t>
            </w:r>
            <w:r w:rsidR="003C50F3" w:rsidRPr="00E26C07">
              <w:t xml:space="preserve"> added </w:t>
            </w:r>
            <w:r w:rsidR="008125F8" w:rsidRPr="00E26C07">
              <w:t xml:space="preserve">to </w:t>
            </w:r>
            <w:r w:rsidR="00E26C07" w:rsidRPr="00E26C07">
              <w:t xml:space="preserve"> </w:t>
            </w:r>
            <w:r w:rsidR="00E26C07" w:rsidRPr="00E26C07">
              <w:rPr>
                <w:rFonts w:cstheme="majorBidi"/>
                <w:sz w:val="20"/>
                <w:szCs w:val="20"/>
              </w:rPr>
              <w:t>Moral Sensitivity</w:t>
            </w:r>
            <w:r w:rsidR="00E26C07" w:rsidRPr="00E26C07">
              <w:rPr>
                <w:sz w:val="18"/>
                <w:szCs w:val="18"/>
              </w:rPr>
              <w:t xml:space="preserve"> </w:t>
            </w:r>
            <w:r w:rsidR="00E26C07" w:rsidRPr="00E26C07">
              <w:t xml:space="preserve">and </w:t>
            </w:r>
            <w:r w:rsidR="00F22730" w:rsidRPr="00E26C07">
              <w:t xml:space="preserve">Intervention page </w:t>
            </w:r>
            <w:r w:rsidR="00E26C07" w:rsidRPr="00E26C07">
              <w:t>6- 8</w:t>
            </w:r>
          </w:p>
        </w:tc>
        <w:tc>
          <w:tcPr>
            <w:tcW w:w="4855" w:type="dxa"/>
          </w:tcPr>
          <w:p w:rsidR="00613909" w:rsidRDefault="00613909" w:rsidP="006A4AAB">
            <w:pPr>
              <w:jc w:val="lowKashida"/>
              <w:rPr>
                <w:rFonts w:asciiTheme="majorBidi" w:hAnsiTheme="majorBidi" w:cstheme="majorBidi"/>
                <w:sz w:val="24"/>
                <w:szCs w:val="24"/>
              </w:rPr>
            </w:pPr>
            <w:r w:rsidRPr="00FD2285">
              <w:rPr>
                <w:rFonts w:asciiTheme="majorBidi" w:hAnsiTheme="majorBidi" w:cstheme="majorBidi"/>
                <w:sz w:val="24"/>
                <w:szCs w:val="24"/>
                <w:highlight w:val="yellow"/>
              </w:rPr>
              <w:t>In</w:t>
            </w:r>
            <w:r>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rPr>
              <w:t>so</w:t>
            </w:r>
            <w:r>
              <w:rPr>
                <w:rFonts w:asciiTheme="majorBidi" w:hAnsiTheme="majorBidi" w:cstheme="majorBidi"/>
                <w:sz w:val="24"/>
                <w:szCs w:val="24"/>
                <w:highlight w:val="yellow"/>
              </w:rPr>
              <w:t xml:space="preserve"> </w:t>
            </w:r>
            <w:r w:rsidRPr="00FD2285">
              <w:rPr>
                <w:rFonts w:asciiTheme="majorBidi" w:hAnsiTheme="majorBidi" w:cstheme="majorBidi"/>
                <w:sz w:val="24"/>
                <w:szCs w:val="24"/>
                <w:highlight w:val="yellow"/>
              </w:rPr>
              <w:t>much as nursing education in Iran is taught in Persian, the 12 selected games from the Moral Games for Teaching Bioethics were translated into Persian. Then, in a panel with the members of the Ethics Committee of the Faculty of Nursing, the educational content of the games was scientifically examined and moderated according to the Iranian culture. These panels were held in three sessions of two hours.</w:t>
            </w:r>
          </w:p>
          <w:p w:rsidR="00BA520E" w:rsidRPr="00FD2285" w:rsidRDefault="00BA520E" w:rsidP="00BA520E">
            <w:pPr>
              <w:jc w:val="both"/>
              <w:rPr>
                <w:rFonts w:asciiTheme="majorBidi" w:hAnsiTheme="majorBidi" w:cstheme="majorBidi"/>
                <w:sz w:val="24"/>
                <w:szCs w:val="24"/>
              </w:rPr>
            </w:pPr>
            <w:r w:rsidRPr="00FD2285">
              <w:rPr>
                <w:rFonts w:asciiTheme="majorBidi" w:hAnsiTheme="majorBidi" w:cstheme="majorBidi"/>
                <w:sz w:val="24"/>
                <w:szCs w:val="24"/>
                <w:highlight w:val="yellow"/>
              </w:rPr>
              <w:t>The educational content was taught by one of the ethics educators at the Faculty of Nursing, where the study was conducted. The educators were selected by the College's Ethics Committee who had a history of teaching in nursing ethics. The content was provided to the educators and their task was to teach nursing students throughout the study. The educators were not aware of the research purposes. The researchers did not affect the teaching process. The researchers provided questionnaires for nursing students before and after the training.</w:t>
            </w:r>
          </w:p>
          <w:p w:rsidR="006A4AAB" w:rsidRPr="00FD2285" w:rsidRDefault="006A4AAB" w:rsidP="006A4AAB">
            <w:pPr>
              <w:jc w:val="lowKashida"/>
              <w:rPr>
                <w:rFonts w:asciiTheme="majorBidi" w:hAnsiTheme="majorBidi" w:cstheme="majorBidi"/>
                <w:sz w:val="24"/>
                <w:szCs w:val="24"/>
              </w:rPr>
            </w:pPr>
          </w:p>
          <w:p w:rsidR="006A4AAB" w:rsidRDefault="006A4AAB" w:rsidP="0062482B">
            <w:pPr>
              <w:pStyle w:val="Default"/>
              <w:jc w:val="both"/>
              <w:rPr>
                <w:rFonts w:ascii="Segoe UI" w:hAnsi="Segoe UI" w:cs="Segoe UI"/>
                <w:sz w:val="18"/>
                <w:szCs w:val="18"/>
                <w:rtl/>
                <w:lang w:bidi="fa-IR"/>
              </w:rPr>
            </w:pPr>
            <w:r w:rsidRPr="00526D3F">
              <w:rPr>
                <w:rFonts w:asciiTheme="majorBidi" w:hAnsiTheme="majorBidi" w:cstheme="majorBidi"/>
                <w:highlight w:val="yellow"/>
                <w:lang w:bidi="fa-IR"/>
              </w:rPr>
              <w:t xml:space="preserve">The Moral Sensitivity Questionnaire in Iran has been translated into Persian and adapted to Iranian culture. Its validity and reliability have been measured in Iranian studies by Abbas Zadeh et al., Karimi </w:t>
            </w:r>
            <w:proofErr w:type="spellStart"/>
            <w:r w:rsidRPr="00526D3F">
              <w:rPr>
                <w:rFonts w:asciiTheme="majorBidi" w:hAnsiTheme="majorBidi" w:cstheme="majorBidi"/>
                <w:highlight w:val="yellow"/>
                <w:lang w:bidi="fa-IR"/>
              </w:rPr>
              <w:t>Noghondar</w:t>
            </w:r>
            <w:proofErr w:type="spellEnd"/>
            <w:r w:rsidRPr="00526D3F">
              <w:rPr>
                <w:rFonts w:asciiTheme="majorBidi" w:hAnsiTheme="majorBidi" w:cstheme="majorBidi"/>
                <w:highlight w:val="yellow"/>
                <w:lang w:bidi="fa-IR"/>
              </w:rPr>
              <w:t xml:space="preserve"> et al. Cronbach's alpha coefficient of this questionnaire has been reported in Iranian studies as α = 0.7. </w:t>
            </w:r>
          </w:p>
          <w:p w:rsidR="006A4AAB" w:rsidRDefault="006A4AAB" w:rsidP="0062482B">
            <w:pPr>
              <w:pStyle w:val="Default"/>
              <w:jc w:val="both"/>
              <w:rPr>
                <w:rFonts w:ascii="Segoe UI" w:hAnsi="Segoe UI" w:cs="Segoe UI"/>
                <w:sz w:val="18"/>
                <w:szCs w:val="18"/>
                <w:rtl/>
                <w:lang w:bidi="fa-IR"/>
              </w:rPr>
            </w:pPr>
          </w:p>
          <w:p w:rsidR="0062482B" w:rsidRPr="00CD4524" w:rsidRDefault="0062482B" w:rsidP="0062482B">
            <w:pPr>
              <w:pStyle w:val="Default"/>
              <w:jc w:val="both"/>
              <w:rPr>
                <w:rFonts w:asciiTheme="majorBidi" w:hAnsiTheme="majorBidi" w:cstheme="majorBidi"/>
                <w:sz w:val="20"/>
                <w:szCs w:val="20"/>
                <w:lang w:bidi="fa-IR"/>
              </w:rPr>
            </w:pPr>
            <w:r w:rsidRPr="00CD4524">
              <w:rPr>
                <w:rFonts w:asciiTheme="majorBidi" w:hAnsiTheme="majorBidi" w:cstheme="majorBidi"/>
                <w:sz w:val="20"/>
                <w:szCs w:val="20"/>
                <w:lang w:bidi="fa-IR"/>
              </w:rPr>
              <w:t xml:space="preserve">Karimi </w:t>
            </w:r>
            <w:proofErr w:type="spellStart"/>
            <w:r w:rsidRPr="00CD4524">
              <w:rPr>
                <w:rFonts w:asciiTheme="majorBidi" w:hAnsiTheme="majorBidi" w:cstheme="majorBidi"/>
                <w:sz w:val="20"/>
                <w:szCs w:val="20"/>
                <w:lang w:bidi="fa-IR"/>
              </w:rPr>
              <w:t>Noghondar</w:t>
            </w:r>
            <w:proofErr w:type="spellEnd"/>
            <w:r w:rsidRPr="00CD4524">
              <w:rPr>
                <w:rFonts w:asciiTheme="majorBidi" w:hAnsiTheme="majorBidi" w:cstheme="majorBidi"/>
                <w:sz w:val="20"/>
                <w:szCs w:val="20"/>
                <w:lang w:bidi="fa-IR"/>
              </w:rPr>
              <w:t xml:space="preserve"> M, </w:t>
            </w:r>
            <w:proofErr w:type="spellStart"/>
            <w:r w:rsidRPr="00CD4524">
              <w:rPr>
                <w:rFonts w:asciiTheme="majorBidi" w:hAnsiTheme="majorBidi" w:cstheme="majorBidi"/>
                <w:sz w:val="20"/>
                <w:szCs w:val="20"/>
                <w:lang w:bidi="fa-IR"/>
              </w:rPr>
              <w:t>Tavakoli</w:t>
            </w:r>
            <w:proofErr w:type="spellEnd"/>
            <w:r w:rsidRPr="00CD4524">
              <w:rPr>
                <w:rFonts w:asciiTheme="majorBidi" w:hAnsiTheme="majorBidi" w:cstheme="majorBidi"/>
                <w:sz w:val="20"/>
                <w:szCs w:val="20"/>
                <w:lang w:bidi="fa-IR"/>
              </w:rPr>
              <w:t xml:space="preserve"> N, </w:t>
            </w:r>
            <w:proofErr w:type="spellStart"/>
            <w:r w:rsidRPr="00CD4524">
              <w:rPr>
                <w:rFonts w:asciiTheme="majorBidi" w:hAnsiTheme="majorBidi" w:cstheme="majorBidi"/>
                <w:sz w:val="20"/>
                <w:szCs w:val="20"/>
                <w:lang w:bidi="fa-IR"/>
              </w:rPr>
              <w:t>Borhani</w:t>
            </w:r>
            <w:proofErr w:type="spellEnd"/>
            <w:r w:rsidRPr="00CD4524">
              <w:rPr>
                <w:rFonts w:asciiTheme="majorBidi" w:hAnsiTheme="majorBidi" w:cstheme="majorBidi"/>
                <w:sz w:val="20"/>
                <w:szCs w:val="20"/>
                <w:lang w:bidi="fa-IR"/>
              </w:rPr>
              <w:t xml:space="preserve"> F, </w:t>
            </w:r>
            <w:proofErr w:type="spellStart"/>
            <w:r w:rsidRPr="00CD4524">
              <w:rPr>
                <w:rFonts w:asciiTheme="majorBidi" w:hAnsiTheme="majorBidi" w:cstheme="majorBidi"/>
                <w:sz w:val="20"/>
                <w:szCs w:val="20"/>
                <w:lang w:bidi="fa-IR"/>
              </w:rPr>
              <w:t>Mohsenpour</w:t>
            </w:r>
            <w:proofErr w:type="spellEnd"/>
            <w:r w:rsidRPr="00CD4524">
              <w:rPr>
                <w:rFonts w:asciiTheme="majorBidi" w:hAnsiTheme="majorBidi" w:cstheme="majorBidi"/>
                <w:sz w:val="20"/>
                <w:szCs w:val="20"/>
                <w:lang w:bidi="fa-IR"/>
              </w:rPr>
              <w:t xml:space="preserve"> M. Ethical sensitivity: A comparison between the nursing students and nurses of Azad </w:t>
            </w:r>
            <w:r w:rsidRPr="00CD4524">
              <w:rPr>
                <w:rFonts w:asciiTheme="majorBidi" w:hAnsiTheme="majorBidi" w:cstheme="majorBidi"/>
                <w:sz w:val="20"/>
                <w:szCs w:val="20"/>
                <w:lang w:bidi="fa-IR"/>
              </w:rPr>
              <w:lastRenderedPageBreak/>
              <w:t>University. Iranian Journal of Medical Ethics and History of Medicine. 2016;8(5):69-76.</w:t>
            </w:r>
          </w:p>
          <w:p w:rsidR="0062482B" w:rsidRPr="00CD4524" w:rsidRDefault="0062482B" w:rsidP="0062482B">
            <w:pPr>
              <w:pStyle w:val="Default"/>
              <w:jc w:val="both"/>
              <w:rPr>
                <w:rFonts w:asciiTheme="majorBidi" w:hAnsiTheme="majorBidi" w:cstheme="majorBidi"/>
                <w:sz w:val="20"/>
                <w:szCs w:val="20"/>
                <w:lang w:bidi="fa-IR"/>
              </w:rPr>
            </w:pPr>
          </w:p>
          <w:p w:rsidR="0062482B" w:rsidRDefault="0062482B" w:rsidP="0062482B">
            <w:pPr>
              <w:pStyle w:val="Default"/>
              <w:jc w:val="both"/>
              <w:rPr>
                <w:lang w:bidi="fa-IR"/>
              </w:rPr>
            </w:pPr>
            <w:proofErr w:type="spellStart"/>
            <w:r w:rsidRPr="00CD4524">
              <w:rPr>
                <w:rFonts w:asciiTheme="majorBidi" w:hAnsiTheme="majorBidi" w:cstheme="majorBidi"/>
                <w:sz w:val="20"/>
                <w:szCs w:val="20"/>
                <w:lang w:bidi="fa-IR"/>
              </w:rPr>
              <w:t>Abbaszadeh</w:t>
            </w:r>
            <w:proofErr w:type="spellEnd"/>
            <w:r w:rsidRPr="00CD4524">
              <w:rPr>
                <w:rFonts w:asciiTheme="majorBidi" w:hAnsiTheme="majorBidi" w:cstheme="majorBidi"/>
                <w:sz w:val="20"/>
                <w:szCs w:val="20"/>
                <w:lang w:bidi="fa-IR"/>
              </w:rPr>
              <w:t xml:space="preserve"> A, </w:t>
            </w:r>
            <w:proofErr w:type="spellStart"/>
            <w:r w:rsidRPr="00CD4524">
              <w:rPr>
                <w:rFonts w:asciiTheme="majorBidi" w:hAnsiTheme="majorBidi" w:cstheme="majorBidi"/>
                <w:sz w:val="20"/>
                <w:szCs w:val="20"/>
                <w:lang w:bidi="fa-IR"/>
              </w:rPr>
              <w:t>Borhani</w:t>
            </w:r>
            <w:proofErr w:type="spellEnd"/>
            <w:r w:rsidRPr="00CD4524">
              <w:rPr>
                <w:rFonts w:asciiTheme="majorBidi" w:hAnsiTheme="majorBidi" w:cstheme="majorBidi"/>
                <w:sz w:val="20"/>
                <w:szCs w:val="20"/>
                <w:lang w:bidi="fa-IR"/>
              </w:rPr>
              <w:t xml:space="preserve"> F, </w:t>
            </w:r>
            <w:proofErr w:type="spellStart"/>
            <w:r w:rsidRPr="00CD4524">
              <w:rPr>
                <w:rFonts w:asciiTheme="majorBidi" w:hAnsiTheme="majorBidi" w:cstheme="majorBidi"/>
                <w:sz w:val="20"/>
                <w:szCs w:val="20"/>
                <w:lang w:bidi="fa-IR"/>
              </w:rPr>
              <w:t>Nematollahi</w:t>
            </w:r>
            <w:proofErr w:type="spellEnd"/>
            <w:r w:rsidRPr="00CD4524">
              <w:rPr>
                <w:rFonts w:asciiTheme="majorBidi" w:hAnsiTheme="majorBidi" w:cstheme="majorBidi"/>
                <w:sz w:val="20"/>
                <w:szCs w:val="20"/>
                <w:lang w:bidi="fa-IR"/>
              </w:rPr>
              <w:t xml:space="preserve"> LM. The comparison of the level of moral sensitivity in nursing students and nursing staffs in Kerman in 1389. Medical Ethics Journal. 2016;4(12):39-54</w:t>
            </w:r>
            <w:r>
              <w:rPr>
                <w:rFonts w:ascii="Segoe UI" w:hAnsi="Segoe UI" w:cs="Segoe UI"/>
                <w:sz w:val="18"/>
                <w:szCs w:val="18"/>
                <w:lang w:bidi="fa-IR"/>
              </w:rPr>
              <w:t>.</w:t>
            </w:r>
          </w:p>
          <w:p w:rsidR="00E1217B" w:rsidRDefault="00E1217B" w:rsidP="00E1217B">
            <w:pPr>
              <w:pStyle w:val="Default"/>
              <w:bidi/>
              <w:jc w:val="both"/>
              <w:rPr>
                <w:rtl/>
                <w:lang w:bidi="fa-IR"/>
              </w:rPr>
            </w:pPr>
          </w:p>
          <w:p w:rsidR="00151737" w:rsidRPr="00604091" w:rsidRDefault="00606947" w:rsidP="00BA520E">
            <w:pPr>
              <w:pStyle w:val="Default"/>
              <w:jc w:val="both"/>
              <w:rPr>
                <w:color w:val="FF0000"/>
                <w:rtl/>
                <w:lang w:bidi="fa-IR"/>
              </w:rPr>
            </w:pPr>
            <w:r w:rsidRPr="00742A4D">
              <w:rPr>
                <w:rFonts w:hint="cs"/>
                <w:color w:val="FF0000"/>
                <w:rtl/>
                <w:lang w:bidi="fa-IR"/>
              </w:rPr>
              <w:t>*</w:t>
            </w:r>
            <w:r w:rsidR="003C50F3" w:rsidRPr="00742A4D">
              <w:rPr>
                <w:rFonts w:hint="cs"/>
                <w:color w:val="FF0000"/>
                <w:rtl/>
                <w:lang w:bidi="fa-IR"/>
              </w:rPr>
              <w:t xml:space="preserve"> </w:t>
            </w:r>
            <w:r w:rsidR="00BA520E" w:rsidRPr="00604091">
              <w:rPr>
                <w:color w:val="FF0000"/>
                <w:lang w:val="en"/>
              </w:rPr>
              <w:t xml:space="preserve">Since Iranian students </w:t>
            </w:r>
            <w:r w:rsidR="00742A4D" w:rsidRPr="00742A4D">
              <w:rPr>
                <w:rStyle w:val="st"/>
                <w:color w:val="FF0000"/>
              </w:rPr>
              <w:t>unable to communicate</w:t>
            </w:r>
            <w:r w:rsidR="00742A4D" w:rsidRPr="00742A4D">
              <w:rPr>
                <w:rStyle w:val="st"/>
                <w:i/>
                <w:iCs/>
                <w:color w:val="FF0000"/>
              </w:rPr>
              <w:t xml:space="preserve"> </w:t>
            </w:r>
            <w:r w:rsidR="00742A4D" w:rsidRPr="00742A4D">
              <w:rPr>
                <w:rStyle w:val="st"/>
                <w:color w:val="FF0000"/>
              </w:rPr>
              <w:t>in</w:t>
            </w:r>
            <w:r w:rsidR="00742A4D" w:rsidRPr="00742A4D">
              <w:rPr>
                <w:rStyle w:val="st"/>
                <w:i/>
                <w:iCs/>
                <w:color w:val="FF0000"/>
              </w:rPr>
              <w:t xml:space="preserve"> </w:t>
            </w:r>
            <w:r w:rsidR="00742A4D" w:rsidRPr="00742A4D">
              <w:rPr>
                <w:rStyle w:val="Emphasis"/>
                <w:i w:val="0"/>
                <w:iCs w:val="0"/>
                <w:color w:val="FF0000"/>
              </w:rPr>
              <w:t>English fluently</w:t>
            </w:r>
            <w:r w:rsidR="00BA520E" w:rsidRPr="00742A4D">
              <w:rPr>
                <w:color w:val="FF0000"/>
                <w:lang w:val="en"/>
              </w:rPr>
              <w:t xml:space="preserve">, </w:t>
            </w:r>
            <w:r w:rsidR="00BA520E" w:rsidRPr="00604091">
              <w:rPr>
                <w:color w:val="FF0000"/>
                <w:lang w:val="en"/>
              </w:rPr>
              <w:t>all the tools have been translated and scientifically approved by the Ethics Committee of the Faculty of Nursing</w:t>
            </w:r>
          </w:p>
          <w:p w:rsidR="005D32A0" w:rsidRPr="00604091" w:rsidRDefault="005D32A0" w:rsidP="005D32A0">
            <w:pPr>
              <w:pStyle w:val="Default"/>
              <w:bidi/>
              <w:jc w:val="both"/>
              <w:rPr>
                <w:color w:val="FF0000"/>
                <w:rtl/>
                <w:lang w:bidi="fa-IR"/>
              </w:rPr>
            </w:pPr>
          </w:p>
          <w:p w:rsidR="003C50F3" w:rsidRDefault="003C50F3" w:rsidP="00151737">
            <w:pPr>
              <w:pStyle w:val="Default"/>
              <w:bidi/>
              <w:spacing w:line="360" w:lineRule="auto"/>
              <w:jc w:val="both"/>
              <w:rPr>
                <w:rtl/>
                <w:lang w:bidi="fa-IR"/>
              </w:rPr>
            </w:pPr>
          </w:p>
        </w:tc>
      </w:tr>
      <w:tr w:rsidR="00B963EC" w:rsidTr="001356ED">
        <w:tc>
          <w:tcPr>
            <w:tcW w:w="3119" w:type="dxa"/>
          </w:tcPr>
          <w:p w:rsidR="00686BEE" w:rsidRPr="00843DF9" w:rsidRDefault="00686BEE" w:rsidP="00686BEE">
            <w:pPr>
              <w:pStyle w:val="ListParagraph"/>
              <w:numPr>
                <w:ilvl w:val="0"/>
                <w:numId w:val="7"/>
              </w:numPr>
              <w:rPr>
                <w:rFonts w:cstheme="minorHAnsi"/>
              </w:rPr>
            </w:pPr>
            <w:r w:rsidRPr="00843DF9">
              <w:rPr>
                <w:rFonts w:cstheme="minorHAnsi"/>
              </w:rPr>
              <w:lastRenderedPageBreak/>
              <w:t xml:space="preserve">Tables and figure need better standardized presentation to readers who are not social psychologists. </w:t>
            </w:r>
          </w:p>
          <w:p w:rsidR="00B963EC" w:rsidRPr="00462063" w:rsidRDefault="00B963EC" w:rsidP="00686BEE">
            <w:pPr>
              <w:pStyle w:val="ListParagraph"/>
              <w:spacing w:after="0" w:line="240" w:lineRule="auto"/>
              <w:ind w:left="360"/>
              <w:rPr>
                <w:rFonts w:cstheme="minorHAnsi"/>
              </w:rPr>
            </w:pPr>
          </w:p>
        </w:tc>
        <w:tc>
          <w:tcPr>
            <w:tcW w:w="1519" w:type="dxa"/>
          </w:tcPr>
          <w:p w:rsidR="00B963EC" w:rsidRDefault="00287325" w:rsidP="008477C6">
            <w:pPr>
              <w:jc w:val="center"/>
            </w:pPr>
            <w:r>
              <w:t>corrected</w:t>
            </w:r>
          </w:p>
        </w:tc>
        <w:tc>
          <w:tcPr>
            <w:tcW w:w="4855" w:type="dxa"/>
          </w:tcPr>
          <w:p w:rsidR="00B963EC" w:rsidRDefault="00287325" w:rsidP="00287325">
            <w:pPr>
              <w:pStyle w:val="Default"/>
              <w:spacing w:line="360" w:lineRule="auto"/>
              <w:jc w:val="both"/>
            </w:pPr>
            <w:r>
              <w:t xml:space="preserve"> All of table corrected and </w:t>
            </w:r>
            <w:r>
              <w:rPr>
                <w:rFonts w:asciiTheme="majorBidi" w:hAnsiTheme="majorBidi" w:cstheme="majorBidi"/>
              </w:rPr>
              <w:t>f</w:t>
            </w:r>
            <w:r w:rsidRPr="008477C6">
              <w:rPr>
                <w:rFonts w:asciiTheme="majorBidi" w:hAnsiTheme="majorBidi" w:cstheme="majorBidi"/>
              </w:rPr>
              <w:t>igure 1 , deleted</w:t>
            </w:r>
          </w:p>
        </w:tc>
      </w:tr>
      <w:tr w:rsidR="00686BEE" w:rsidTr="001356ED">
        <w:tc>
          <w:tcPr>
            <w:tcW w:w="3119" w:type="dxa"/>
          </w:tcPr>
          <w:p w:rsidR="00686BEE" w:rsidRPr="00843DF9" w:rsidRDefault="00686BEE" w:rsidP="00686BEE">
            <w:pPr>
              <w:pStyle w:val="ListParagraph"/>
              <w:numPr>
                <w:ilvl w:val="0"/>
                <w:numId w:val="7"/>
              </w:numPr>
              <w:rPr>
                <w:rFonts w:cstheme="minorHAnsi"/>
              </w:rPr>
            </w:pPr>
            <w:r w:rsidRPr="00843DF9">
              <w:rPr>
                <w:rFonts w:cstheme="minorHAnsi"/>
              </w:rPr>
              <w:t>While it is mentioned that the content of the course material was shared by teachers through social media, was it available for the public? What was the medium? More clarity is needed on the mode and process of sharing</w:t>
            </w:r>
          </w:p>
        </w:tc>
        <w:tc>
          <w:tcPr>
            <w:tcW w:w="1519" w:type="dxa"/>
          </w:tcPr>
          <w:p w:rsidR="00686BEE" w:rsidRDefault="00690042" w:rsidP="008477C6">
            <w:pPr>
              <w:jc w:val="center"/>
            </w:pPr>
            <w:r>
              <w:t>Corrected and added to intervention</w:t>
            </w:r>
            <w:r w:rsidR="00DC0D99">
              <w:t xml:space="preserve"> page 7</w:t>
            </w:r>
          </w:p>
        </w:tc>
        <w:tc>
          <w:tcPr>
            <w:tcW w:w="4855" w:type="dxa"/>
          </w:tcPr>
          <w:p w:rsidR="001716E8" w:rsidRDefault="001716E8" w:rsidP="008A6372">
            <w:pPr>
              <w:pStyle w:val="Default"/>
              <w:spacing w:line="276" w:lineRule="auto"/>
              <w:jc w:val="both"/>
              <w:rPr>
                <w:lang w:bidi="fa-IR"/>
              </w:rPr>
            </w:pPr>
            <w:r>
              <w:rPr>
                <w:lang w:val="en"/>
              </w:rPr>
              <w:t xml:space="preserve">The </w:t>
            </w:r>
            <w:r w:rsidR="008A6372">
              <w:rPr>
                <w:lang w:val="en"/>
              </w:rPr>
              <w:t xml:space="preserve">purpose </w:t>
            </w:r>
            <w:r>
              <w:rPr>
                <w:lang w:val="en"/>
              </w:rPr>
              <w:t>use of social media was the use of mobile devices that were sent to the students' mobile before teaching the content of the teacher through the teacher, so that during the games, if they needed, they would go to the educational content</w:t>
            </w:r>
            <w:r w:rsidR="000C4D2B">
              <w:rPr>
                <w:lang w:bidi="fa-IR"/>
              </w:rPr>
              <w:t>.</w:t>
            </w:r>
          </w:p>
          <w:p w:rsidR="009A65A1" w:rsidRDefault="009A65A1" w:rsidP="009A65A1">
            <w:pPr>
              <w:pStyle w:val="Default"/>
              <w:spacing w:line="360" w:lineRule="auto"/>
              <w:jc w:val="both"/>
              <w:rPr>
                <w:rtl/>
                <w:lang w:bidi="fa-IR"/>
              </w:rPr>
            </w:pPr>
            <w:r>
              <w:rPr>
                <w:lang w:bidi="fa-IR"/>
              </w:rPr>
              <w:t>Added to article</w:t>
            </w:r>
          </w:p>
          <w:p w:rsidR="009A65A1" w:rsidRPr="0009202D" w:rsidRDefault="009A65A1" w:rsidP="009A65A1">
            <w:pPr>
              <w:spacing w:line="360" w:lineRule="auto"/>
              <w:jc w:val="both"/>
              <w:rPr>
                <w:rFonts w:asciiTheme="majorBidi" w:hAnsiTheme="majorBidi" w:cstheme="majorBidi"/>
                <w:highlight w:val="yellow"/>
              </w:rPr>
            </w:pPr>
            <w:r w:rsidRPr="0009202D">
              <w:rPr>
                <w:rFonts w:asciiTheme="majorBidi" w:hAnsiTheme="majorBidi" w:cstheme="majorBidi"/>
                <w:highlight w:val="yellow"/>
              </w:rPr>
              <w:t>If the students needed to review previously taught content during the game, they could refer to the educational content on their mobile device</w:t>
            </w:r>
            <w:r w:rsidRPr="0009202D">
              <w:rPr>
                <w:rFonts w:asciiTheme="majorBidi" w:hAnsiTheme="majorBidi" w:cstheme="majorBidi"/>
                <w:highlight w:val="yellow"/>
                <w:rtl/>
              </w:rPr>
              <w:t>.</w:t>
            </w:r>
            <w:r w:rsidRPr="0009202D">
              <w:rPr>
                <w:rFonts w:asciiTheme="majorBidi" w:hAnsiTheme="majorBidi" w:cstheme="majorBidi"/>
                <w:highlight w:val="yellow"/>
              </w:rPr>
              <w:t xml:space="preserve"> </w:t>
            </w:r>
          </w:p>
          <w:p w:rsidR="009A65A1" w:rsidRDefault="009A65A1" w:rsidP="009A65A1">
            <w:pPr>
              <w:pStyle w:val="Default"/>
              <w:spacing w:line="360" w:lineRule="auto"/>
              <w:jc w:val="both"/>
              <w:rPr>
                <w:rtl/>
                <w:lang w:bidi="fa-IR"/>
              </w:rPr>
            </w:pPr>
          </w:p>
        </w:tc>
      </w:tr>
      <w:tr w:rsidR="00B963EC" w:rsidTr="001356ED">
        <w:tc>
          <w:tcPr>
            <w:tcW w:w="3119" w:type="dxa"/>
          </w:tcPr>
          <w:p w:rsidR="00B963EC" w:rsidRPr="00843DF9" w:rsidRDefault="00B963EC" w:rsidP="00B963EC">
            <w:pPr>
              <w:pStyle w:val="ListParagraph"/>
              <w:numPr>
                <w:ilvl w:val="0"/>
                <w:numId w:val="7"/>
              </w:numPr>
              <w:rPr>
                <w:rFonts w:cstheme="minorHAnsi"/>
              </w:rPr>
            </w:pPr>
            <w:r w:rsidRPr="00843DF9">
              <w:rPr>
                <w:rFonts w:cstheme="minorHAnsi"/>
              </w:rPr>
              <w:t>Keywords to be reassessed.</w:t>
            </w:r>
          </w:p>
          <w:p w:rsidR="00B963EC" w:rsidRPr="00B963EC" w:rsidRDefault="00B963EC" w:rsidP="00B963EC">
            <w:pPr>
              <w:rPr>
                <w:rFonts w:cstheme="minorHAnsi"/>
              </w:rPr>
            </w:pPr>
          </w:p>
        </w:tc>
        <w:tc>
          <w:tcPr>
            <w:tcW w:w="1519" w:type="dxa"/>
          </w:tcPr>
          <w:p w:rsidR="00B963EC" w:rsidRDefault="00B963EC" w:rsidP="008477C6">
            <w:pPr>
              <w:jc w:val="center"/>
            </w:pPr>
            <w:r>
              <w:t>Check by Mesh</w:t>
            </w:r>
          </w:p>
        </w:tc>
        <w:tc>
          <w:tcPr>
            <w:tcW w:w="4855" w:type="dxa"/>
          </w:tcPr>
          <w:p w:rsidR="00B963EC" w:rsidRDefault="00686BEE" w:rsidP="00686BEE">
            <w:pPr>
              <w:pStyle w:val="Default"/>
              <w:spacing w:line="360" w:lineRule="auto"/>
              <w:jc w:val="both"/>
            </w:pPr>
            <w:r w:rsidRPr="00CB5CFF">
              <w:rPr>
                <w:highlight w:val="yellow"/>
              </w:rPr>
              <w:t>Education, Student, Nursing, Ethics, Teaching</w:t>
            </w:r>
          </w:p>
        </w:tc>
      </w:tr>
      <w:tr w:rsidR="00B963EC" w:rsidTr="001356ED">
        <w:tc>
          <w:tcPr>
            <w:tcW w:w="3119" w:type="dxa"/>
          </w:tcPr>
          <w:p w:rsidR="00B963EC" w:rsidRPr="00462063" w:rsidRDefault="00B963EC" w:rsidP="00B963EC">
            <w:pPr>
              <w:pStyle w:val="ListParagraph"/>
              <w:numPr>
                <w:ilvl w:val="0"/>
                <w:numId w:val="7"/>
              </w:numPr>
              <w:spacing w:after="0" w:line="240" w:lineRule="auto"/>
              <w:rPr>
                <w:rFonts w:cstheme="minorHAnsi"/>
              </w:rPr>
            </w:pPr>
            <w:r w:rsidRPr="00843DF9">
              <w:rPr>
                <w:rFonts w:cstheme="minorHAnsi"/>
              </w:rPr>
              <w:t>Title needs to reflect the nature of the study like the specific locale-Iran</w:t>
            </w:r>
          </w:p>
        </w:tc>
        <w:tc>
          <w:tcPr>
            <w:tcW w:w="1519" w:type="dxa"/>
          </w:tcPr>
          <w:p w:rsidR="00B963EC" w:rsidRDefault="00B963EC" w:rsidP="008477C6">
            <w:pPr>
              <w:jc w:val="center"/>
            </w:pPr>
            <w:r>
              <w:t>Iran added in title</w:t>
            </w:r>
          </w:p>
        </w:tc>
        <w:tc>
          <w:tcPr>
            <w:tcW w:w="4855" w:type="dxa"/>
          </w:tcPr>
          <w:p w:rsidR="00B963EC" w:rsidRDefault="00B5115C" w:rsidP="0012116D">
            <w:pPr>
              <w:pStyle w:val="Default"/>
              <w:spacing w:line="360" w:lineRule="auto"/>
              <w:jc w:val="both"/>
            </w:pPr>
            <w:r w:rsidRPr="00B5115C">
              <w:rPr>
                <w:rFonts w:asciiTheme="majorBidi" w:hAnsiTheme="majorBidi" w:cstheme="majorBidi"/>
                <w:color w:val="000000" w:themeColor="text1"/>
                <w:highlight w:val="yellow"/>
              </w:rPr>
              <w:t>Impact of teaching ethics using games on Iranian nursing student’s moral sensitivity</w:t>
            </w:r>
          </w:p>
        </w:tc>
      </w:tr>
      <w:tr w:rsidR="00B963EC" w:rsidTr="001356ED">
        <w:tc>
          <w:tcPr>
            <w:tcW w:w="3119" w:type="dxa"/>
          </w:tcPr>
          <w:p w:rsidR="00B963EC" w:rsidRPr="00462063" w:rsidRDefault="00E774EC" w:rsidP="00B963EC">
            <w:pPr>
              <w:pStyle w:val="ListParagraph"/>
              <w:numPr>
                <w:ilvl w:val="0"/>
                <w:numId w:val="7"/>
              </w:numPr>
              <w:spacing w:after="0" w:line="240" w:lineRule="auto"/>
              <w:rPr>
                <w:rFonts w:cstheme="minorHAnsi"/>
              </w:rPr>
            </w:pPr>
            <w:r w:rsidRPr="000367DC">
              <w:rPr>
                <w:rFonts w:cstheme="minorHAnsi"/>
              </w:rPr>
              <w:t>No mention whether a ‘ready- to-use’ guide leaflet for patient care may be evolved from such an experiment which goes beyond academic use</w:t>
            </w:r>
          </w:p>
        </w:tc>
        <w:tc>
          <w:tcPr>
            <w:tcW w:w="1519" w:type="dxa"/>
          </w:tcPr>
          <w:p w:rsidR="00B963EC" w:rsidRDefault="005A062C" w:rsidP="008477C6">
            <w:pPr>
              <w:jc w:val="center"/>
            </w:pPr>
            <w:r>
              <w:t>Added to conclusion</w:t>
            </w:r>
          </w:p>
          <w:p w:rsidR="0009202D" w:rsidRDefault="0009202D" w:rsidP="008477C6">
            <w:pPr>
              <w:jc w:val="center"/>
            </w:pPr>
            <w:r>
              <w:t>Page 18</w:t>
            </w:r>
          </w:p>
        </w:tc>
        <w:tc>
          <w:tcPr>
            <w:tcW w:w="4855" w:type="dxa"/>
          </w:tcPr>
          <w:p w:rsidR="0009202D" w:rsidRPr="00FD2285" w:rsidRDefault="0009202D" w:rsidP="0009202D">
            <w:pPr>
              <w:autoSpaceDE w:val="0"/>
              <w:autoSpaceDN w:val="0"/>
              <w:adjustRightInd w:val="0"/>
              <w:spacing w:line="360" w:lineRule="auto"/>
              <w:jc w:val="both"/>
              <w:rPr>
                <w:rFonts w:asciiTheme="majorBidi" w:hAnsiTheme="majorBidi" w:cstheme="majorBidi"/>
                <w:sz w:val="24"/>
                <w:szCs w:val="24"/>
                <w:rtl/>
              </w:rPr>
            </w:pPr>
            <w:r w:rsidRPr="00FD2285">
              <w:rPr>
                <w:rFonts w:asciiTheme="majorBidi" w:hAnsiTheme="majorBidi" w:cstheme="majorBidi"/>
                <w:sz w:val="24"/>
                <w:szCs w:val="24"/>
                <w:highlight w:val="yellow"/>
              </w:rPr>
              <w:t xml:space="preserve">The researchers suggest that another study to follow the present study should be conducted. In this regard, in the production of the game, we can provide educational catalogs for the use of </w:t>
            </w:r>
            <w:r w:rsidRPr="00FD2285">
              <w:rPr>
                <w:rFonts w:asciiTheme="majorBidi" w:hAnsiTheme="majorBidi" w:cstheme="majorBidi"/>
                <w:sz w:val="24"/>
                <w:szCs w:val="24"/>
                <w:highlight w:val="yellow"/>
              </w:rPr>
              <w:lastRenderedPageBreak/>
              <w:t>clinical principles, especially the clinical scenarios, and we can also use the 'ready-to-use' guide leaflet to enforce ethical principles in patient care.</w:t>
            </w:r>
          </w:p>
          <w:p w:rsidR="00B963EC" w:rsidRPr="00FB0411" w:rsidRDefault="00B963EC" w:rsidP="0070263E">
            <w:pPr>
              <w:pStyle w:val="Default"/>
              <w:bidi/>
              <w:rPr>
                <w:rFonts w:cs="B Nazanin"/>
                <w:rtl/>
                <w:lang w:bidi="fa-IR"/>
              </w:rPr>
            </w:pPr>
          </w:p>
        </w:tc>
      </w:tr>
      <w:tr w:rsidR="00B963EC" w:rsidTr="001356ED">
        <w:tc>
          <w:tcPr>
            <w:tcW w:w="3119" w:type="dxa"/>
          </w:tcPr>
          <w:p w:rsidR="00B963EC" w:rsidRPr="00462063" w:rsidRDefault="00E774EC" w:rsidP="00B963EC">
            <w:pPr>
              <w:pStyle w:val="ListParagraph"/>
              <w:numPr>
                <w:ilvl w:val="0"/>
                <w:numId w:val="7"/>
              </w:numPr>
              <w:spacing w:after="0" w:line="240" w:lineRule="auto"/>
              <w:rPr>
                <w:rFonts w:cstheme="minorHAnsi"/>
              </w:rPr>
            </w:pPr>
            <w:r w:rsidRPr="00CA7284">
              <w:rPr>
                <w:rFonts w:cstheme="minorHAnsi"/>
              </w:rPr>
              <w:lastRenderedPageBreak/>
              <w:t>Restructuring of the article-like introduction of sample comes much before when the division of the class as groups is mentioned; it comes in the result section now</w:t>
            </w:r>
          </w:p>
        </w:tc>
        <w:tc>
          <w:tcPr>
            <w:tcW w:w="1519" w:type="dxa"/>
          </w:tcPr>
          <w:p w:rsidR="00B963EC" w:rsidRDefault="009E0C59" w:rsidP="008477C6">
            <w:pPr>
              <w:jc w:val="center"/>
            </w:pPr>
            <w:r w:rsidRPr="009E0C59">
              <w:t>C</w:t>
            </w:r>
            <w:r w:rsidR="00057C30" w:rsidRPr="009E0C59">
              <w:t>orrected</w:t>
            </w:r>
            <w:r w:rsidRPr="009E0C59">
              <w:t xml:space="preserve"> and  </w:t>
            </w:r>
            <w:r w:rsidRPr="009E0C59">
              <w:rPr>
                <w:rFonts w:cstheme="minorHAnsi"/>
              </w:rPr>
              <w:t xml:space="preserve">division of the class as groups </w:t>
            </w:r>
            <w:r>
              <w:t>mentioned in intervention</w:t>
            </w:r>
            <w:r w:rsidR="00FB32C4">
              <w:t xml:space="preserve"> page7</w:t>
            </w:r>
          </w:p>
        </w:tc>
        <w:tc>
          <w:tcPr>
            <w:tcW w:w="4855" w:type="dxa"/>
          </w:tcPr>
          <w:p w:rsidR="00B963EC" w:rsidRPr="00FB32C4" w:rsidRDefault="00CA7284" w:rsidP="00FB32C4">
            <w:pPr>
              <w:pStyle w:val="Default"/>
              <w:jc w:val="both"/>
              <w:rPr>
                <w:sz w:val="22"/>
                <w:szCs w:val="22"/>
              </w:rPr>
            </w:pPr>
            <w:r w:rsidRPr="00FB32C4">
              <w:rPr>
                <w:rFonts w:asciiTheme="majorBidi" w:hAnsiTheme="majorBidi" w:cstheme="majorBidi"/>
              </w:rPr>
              <w:t xml:space="preserve">Next, 30 nursing students  </w:t>
            </w:r>
            <w:r w:rsidRPr="00FB32C4">
              <w:rPr>
                <w:rFonts w:asciiTheme="majorBidi" w:hAnsiTheme="majorBidi" w:cstheme="majorBidi"/>
                <w:highlight w:val="yellow"/>
              </w:rPr>
              <w:t xml:space="preserve">participated in this study consisted of </w:t>
            </w:r>
            <w:r w:rsidRPr="00FB32C4">
              <w:rPr>
                <w:rFonts w:asciiTheme="majorBidi" w:hAnsiTheme="majorBidi" w:cstheme="majorBidi"/>
                <w:highlight w:val="yellow"/>
                <w:rtl/>
              </w:rPr>
              <w:t>14</w:t>
            </w:r>
            <w:r w:rsidRPr="00FB32C4">
              <w:rPr>
                <w:rFonts w:asciiTheme="majorBidi" w:hAnsiTheme="majorBidi" w:cstheme="majorBidi"/>
                <w:highlight w:val="yellow"/>
              </w:rPr>
              <w:t xml:space="preserve">(53/3%) women and </w:t>
            </w:r>
            <w:r w:rsidRPr="00FB32C4">
              <w:rPr>
                <w:rFonts w:asciiTheme="majorBidi" w:hAnsiTheme="majorBidi" w:cstheme="majorBidi"/>
                <w:highlight w:val="yellow"/>
                <w:rtl/>
              </w:rPr>
              <w:t>16</w:t>
            </w:r>
            <w:r w:rsidRPr="00FB32C4">
              <w:rPr>
                <w:rFonts w:asciiTheme="majorBidi" w:hAnsiTheme="majorBidi" w:cstheme="majorBidi"/>
                <w:highlight w:val="yellow"/>
              </w:rPr>
              <w:t>(46%) men which</w:t>
            </w:r>
            <w:r w:rsidR="009D03A4">
              <w:rPr>
                <w:sz w:val="22"/>
                <w:szCs w:val="22"/>
              </w:rPr>
              <w:t>…</w:t>
            </w:r>
          </w:p>
        </w:tc>
      </w:tr>
      <w:tr w:rsidR="004E48DA" w:rsidTr="001356ED">
        <w:tc>
          <w:tcPr>
            <w:tcW w:w="3119" w:type="dxa"/>
          </w:tcPr>
          <w:p w:rsidR="004E48DA" w:rsidRPr="00462063" w:rsidRDefault="00E774EC" w:rsidP="00B963EC">
            <w:pPr>
              <w:pStyle w:val="ListParagraph"/>
              <w:numPr>
                <w:ilvl w:val="0"/>
                <w:numId w:val="7"/>
              </w:numPr>
              <w:spacing w:after="0" w:line="240" w:lineRule="auto"/>
              <w:rPr>
                <w:rFonts w:cstheme="minorHAnsi"/>
              </w:rPr>
            </w:pPr>
            <w:r w:rsidRPr="00E774EC">
              <w:rPr>
                <w:rFonts w:cstheme="minorHAnsi"/>
              </w:rPr>
              <w:t>Introduction, discussion on results and conclusion and presentation of tables and figures need to be restructured in order to make sure that a smooth flow of the entire ideas is ensured</w:t>
            </w:r>
          </w:p>
        </w:tc>
        <w:tc>
          <w:tcPr>
            <w:tcW w:w="1519" w:type="dxa"/>
          </w:tcPr>
          <w:p w:rsidR="004E48DA" w:rsidRDefault="00E774EC" w:rsidP="00E774EC">
            <w:pPr>
              <w:jc w:val="center"/>
              <w:rPr>
                <w:lang w:bidi="fa-IR"/>
              </w:rPr>
            </w:pPr>
            <w:r w:rsidRPr="00E774EC">
              <w:rPr>
                <w:rFonts w:cstheme="minorHAnsi"/>
              </w:rPr>
              <w:t>Introduction, discussion on results and conclusion</w:t>
            </w:r>
            <w:r>
              <w:t xml:space="preserve"> </w:t>
            </w:r>
            <w:r>
              <w:rPr>
                <w:lang w:bidi="fa-IR"/>
              </w:rPr>
              <w:t xml:space="preserve"> corrected </w:t>
            </w:r>
            <w:r>
              <w:rPr>
                <w:rFonts w:cs="Arial"/>
                <w:lang w:bidi="fa-IR"/>
              </w:rPr>
              <w:t>base on reviewers' comments</w:t>
            </w:r>
          </w:p>
        </w:tc>
        <w:tc>
          <w:tcPr>
            <w:tcW w:w="4855" w:type="dxa"/>
          </w:tcPr>
          <w:p w:rsidR="004E48DA" w:rsidRDefault="00E774EC" w:rsidP="00801765">
            <w:pPr>
              <w:pStyle w:val="Default"/>
              <w:spacing w:line="360" w:lineRule="auto"/>
              <w:jc w:val="both"/>
            </w:pPr>
            <w:r>
              <w:rPr>
                <w:rStyle w:val="st"/>
              </w:rPr>
              <w:t xml:space="preserve">manuscript with changes </w:t>
            </w:r>
            <w:r w:rsidRPr="004017DA">
              <w:rPr>
                <w:rStyle w:val="Emphasis"/>
                <w:i w:val="0"/>
                <w:iCs w:val="0"/>
              </w:rPr>
              <w:t>highlighted</w:t>
            </w:r>
            <w:r w:rsidRPr="004017DA">
              <w:rPr>
                <w:rStyle w:val="st"/>
                <w:i/>
                <w:iCs/>
              </w:rPr>
              <w:t xml:space="preserve"> </w:t>
            </w:r>
            <w:r>
              <w:rPr>
                <w:rStyle w:val="st"/>
              </w:rPr>
              <w:t xml:space="preserve">in </w:t>
            </w:r>
            <w:r w:rsidR="004017DA">
              <w:rPr>
                <w:rStyle w:val="st"/>
              </w:rPr>
              <w:t xml:space="preserve"> </w:t>
            </w:r>
            <w:r w:rsidR="00801765">
              <w:rPr>
                <w:rStyle w:val="st"/>
              </w:rPr>
              <w:t>yellow</w:t>
            </w:r>
            <w:r w:rsidR="004017DA">
              <w:rPr>
                <w:rStyle w:val="st"/>
              </w:rPr>
              <w:t xml:space="preserve"> </w:t>
            </w:r>
            <w:r>
              <w:rPr>
                <w:rStyle w:val="st"/>
              </w:rPr>
              <w:t xml:space="preserve">and a point-by point response to the </w:t>
            </w:r>
            <w:r w:rsidRPr="004017DA">
              <w:rPr>
                <w:rStyle w:val="Emphasis"/>
                <w:i w:val="0"/>
                <w:iCs w:val="0"/>
              </w:rPr>
              <w:t>reviewers</w:t>
            </w:r>
            <w:r w:rsidRPr="004017DA">
              <w:rPr>
                <w:rStyle w:val="st"/>
                <w:i/>
                <w:iCs/>
              </w:rPr>
              <w:t xml:space="preserve">' </w:t>
            </w:r>
            <w:r w:rsidRPr="004017DA">
              <w:rPr>
                <w:rStyle w:val="Emphasis"/>
                <w:i w:val="0"/>
                <w:iCs w:val="0"/>
              </w:rPr>
              <w:t>comments</w:t>
            </w:r>
            <w:r w:rsidR="004017DA">
              <w:t xml:space="preserve"> in this table</w:t>
            </w:r>
          </w:p>
        </w:tc>
      </w:tr>
      <w:tr w:rsidR="00E774EC" w:rsidTr="001356ED">
        <w:tc>
          <w:tcPr>
            <w:tcW w:w="3119" w:type="dxa"/>
          </w:tcPr>
          <w:p w:rsidR="00E774EC" w:rsidRPr="00E774EC" w:rsidRDefault="00E774EC" w:rsidP="00E774EC">
            <w:pPr>
              <w:pStyle w:val="ListParagraph"/>
              <w:numPr>
                <w:ilvl w:val="0"/>
                <w:numId w:val="7"/>
              </w:numPr>
              <w:rPr>
                <w:rFonts w:cstheme="minorHAnsi"/>
              </w:rPr>
            </w:pPr>
            <w:r w:rsidRPr="00843DF9">
              <w:rPr>
                <w:rFonts w:cstheme="minorHAnsi"/>
              </w:rPr>
              <w:t>Usual editorial tasks for grammar, clarity of sentences and ideas are considered indispensable.</w:t>
            </w:r>
          </w:p>
        </w:tc>
        <w:tc>
          <w:tcPr>
            <w:tcW w:w="1519" w:type="dxa"/>
          </w:tcPr>
          <w:p w:rsidR="00E774EC" w:rsidRDefault="003760CF" w:rsidP="008477C6">
            <w:pPr>
              <w:jc w:val="center"/>
            </w:pPr>
            <w:r>
              <w:t>Edited grammer</w:t>
            </w:r>
          </w:p>
        </w:tc>
        <w:tc>
          <w:tcPr>
            <w:tcW w:w="4855" w:type="dxa"/>
          </w:tcPr>
          <w:p w:rsidR="00E774EC" w:rsidRPr="00C9146B" w:rsidRDefault="0064353D" w:rsidP="0064353D">
            <w:pPr>
              <w:pStyle w:val="Default"/>
              <w:spacing w:line="360" w:lineRule="auto"/>
              <w:jc w:val="center"/>
            </w:pPr>
            <w:r w:rsidRPr="00D669AB">
              <w:t xml:space="preserve">Determined by </w:t>
            </w:r>
            <w:r w:rsidRPr="00D669AB">
              <w:rPr>
                <w:rStyle w:val="Emphasis"/>
                <w:i w:val="0"/>
                <w:iCs w:val="0"/>
              </w:rPr>
              <w:t>Track Changes</w:t>
            </w:r>
          </w:p>
        </w:tc>
      </w:tr>
    </w:tbl>
    <w:p w:rsidR="004E2E8F" w:rsidRDefault="004E2E8F" w:rsidP="007D30AB">
      <w:pPr>
        <w:pStyle w:val="Default"/>
        <w:spacing w:line="360" w:lineRule="auto"/>
        <w:jc w:val="both"/>
      </w:pPr>
    </w:p>
    <w:p w:rsidR="004E2E8F" w:rsidRDefault="004E2E8F" w:rsidP="007D30AB">
      <w:pPr>
        <w:pStyle w:val="Default"/>
        <w:spacing w:line="360" w:lineRule="auto"/>
        <w:jc w:val="both"/>
      </w:pPr>
    </w:p>
    <w:p w:rsidR="008375D8" w:rsidRPr="004E2E8F" w:rsidRDefault="008375D8" w:rsidP="004E2E8F">
      <w:pPr>
        <w:ind w:firstLine="720"/>
      </w:pPr>
    </w:p>
    <w:sectPr w:rsidR="008375D8" w:rsidRPr="004E2E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BoldItalic">
    <w:panose1 w:val="00000000000000000000"/>
    <w:charset w:val="B2"/>
    <w:family w:val="auto"/>
    <w:notTrueType/>
    <w:pitch w:val="default"/>
    <w:sig w:usb0="00002001" w:usb1="00000000" w:usb2="00000000"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dvP7B6C">
    <w:altName w:val="Times New Roman"/>
    <w:panose1 w:val="00000000000000000000"/>
    <w:charset w:val="00"/>
    <w:family w:val="roman"/>
    <w:notTrueType/>
    <w:pitch w:val="default"/>
    <w:sig w:usb0="00000003" w:usb1="00000000" w:usb2="00000000" w:usb3="00000000" w:csb0="00000001" w:csb1="00000000"/>
  </w:font>
  <w:font w:name="B Nazanin">
    <w:altName w:val="Arial"/>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53C7"/>
    <w:multiLevelType w:val="hybridMultilevel"/>
    <w:tmpl w:val="A600F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62526"/>
    <w:multiLevelType w:val="hybridMultilevel"/>
    <w:tmpl w:val="7FD8EB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A86BC6"/>
    <w:multiLevelType w:val="hybridMultilevel"/>
    <w:tmpl w:val="885CD9D8"/>
    <w:lvl w:ilvl="0" w:tplc="272E843C">
      <w:numFmt w:val="bullet"/>
      <w:lvlText w:val=""/>
      <w:lvlJc w:val="left"/>
      <w:pPr>
        <w:ind w:left="720" w:hanging="360"/>
      </w:pPr>
      <w:rPr>
        <w:rFonts w:ascii="Symbol" w:eastAsia="Calibri" w:hAnsi="Symbol" w:cs="Garamond,BoldItal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60A4E"/>
    <w:multiLevelType w:val="hybridMultilevel"/>
    <w:tmpl w:val="F618B662"/>
    <w:lvl w:ilvl="0" w:tplc="2CBC9216">
      <w:start w:val="1"/>
      <w:numFmt w:val="decimal"/>
      <w:lvlText w:val="%1."/>
      <w:lvlJc w:val="left"/>
      <w:pPr>
        <w:ind w:left="720" w:hanging="360"/>
      </w:pPr>
      <w:rPr>
        <w:rFonts w:ascii="Times New Roman" w:hAnsi="Times New Roman" w:cs="Times New Roma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3052A"/>
    <w:multiLevelType w:val="hybridMultilevel"/>
    <w:tmpl w:val="D51073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E47A1E"/>
    <w:multiLevelType w:val="hybridMultilevel"/>
    <w:tmpl w:val="B2141D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EF26BD"/>
    <w:multiLevelType w:val="hybridMultilevel"/>
    <w:tmpl w:val="3988A8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EC518FC"/>
    <w:multiLevelType w:val="hybridMultilevel"/>
    <w:tmpl w:val="E6D2A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C64E4"/>
    <w:multiLevelType w:val="hybridMultilevel"/>
    <w:tmpl w:val="DFDA3D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161D65"/>
    <w:multiLevelType w:val="hybridMultilevel"/>
    <w:tmpl w:val="D51073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FB232DF"/>
    <w:multiLevelType w:val="hybridMultilevel"/>
    <w:tmpl w:val="B7F4B5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4"/>
  </w:num>
  <w:num w:numId="5">
    <w:abstractNumId w:val="0"/>
  </w:num>
  <w:num w:numId="6">
    <w:abstractNumId w:val="9"/>
  </w:num>
  <w:num w:numId="7">
    <w:abstractNumId w:val="1"/>
  </w:num>
  <w:num w:numId="8">
    <w:abstractNumId w:val="10"/>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493"/>
    <w:rsid w:val="000002B4"/>
    <w:rsid w:val="000140D5"/>
    <w:rsid w:val="000309E1"/>
    <w:rsid w:val="000367DC"/>
    <w:rsid w:val="000448D8"/>
    <w:rsid w:val="000534AE"/>
    <w:rsid w:val="00054BD9"/>
    <w:rsid w:val="00057C30"/>
    <w:rsid w:val="000854B0"/>
    <w:rsid w:val="0009202D"/>
    <w:rsid w:val="000C4D2B"/>
    <w:rsid w:val="000C641B"/>
    <w:rsid w:val="000D5B34"/>
    <w:rsid w:val="000E45E1"/>
    <w:rsid w:val="000F6BE4"/>
    <w:rsid w:val="00101D26"/>
    <w:rsid w:val="0012116D"/>
    <w:rsid w:val="001354C4"/>
    <w:rsid w:val="001356ED"/>
    <w:rsid w:val="0014401C"/>
    <w:rsid w:val="00151737"/>
    <w:rsid w:val="00152E1A"/>
    <w:rsid w:val="00153E89"/>
    <w:rsid w:val="001635C9"/>
    <w:rsid w:val="001716E8"/>
    <w:rsid w:val="00185D49"/>
    <w:rsid w:val="001966E8"/>
    <w:rsid w:val="001B3908"/>
    <w:rsid w:val="001B7C93"/>
    <w:rsid w:val="001D2493"/>
    <w:rsid w:val="001D6681"/>
    <w:rsid w:val="001E045D"/>
    <w:rsid w:val="001E2B38"/>
    <w:rsid w:val="001E417D"/>
    <w:rsid w:val="001F0A15"/>
    <w:rsid w:val="001F216B"/>
    <w:rsid w:val="001F35F2"/>
    <w:rsid w:val="00216B6A"/>
    <w:rsid w:val="00233E65"/>
    <w:rsid w:val="002340C5"/>
    <w:rsid w:val="00273A5C"/>
    <w:rsid w:val="00287325"/>
    <w:rsid w:val="00294348"/>
    <w:rsid w:val="002A792B"/>
    <w:rsid w:val="002B469D"/>
    <w:rsid w:val="002E3C7D"/>
    <w:rsid w:val="002E773F"/>
    <w:rsid w:val="00306498"/>
    <w:rsid w:val="00322EE0"/>
    <w:rsid w:val="0032485B"/>
    <w:rsid w:val="003532DD"/>
    <w:rsid w:val="00357A68"/>
    <w:rsid w:val="003628D3"/>
    <w:rsid w:val="0037258E"/>
    <w:rsid w:val="003760CF"/>
    <w:rsid w:val="003A1A47"/>
    <w:rsid w:val="003A383C"/>
    <w:rsid w:val="003B1C8B"/>
    <w:rsid w:val="003B6BA0"/>
    <w:rsid w:val="003C50F3"/>
    <w:rsid w:val="004017DA"/>
    <w:rsid w:val="00402E71"/>
    <w:rsid w:val="0044695A"/>
    <w:rsid w:val="004516F0"/>
    <w:rsid w:val="0045278C"/>
    <w:rsid w:val="00462063"/>
    <w:rsid w:val="00467EC5"/>
    <w:rsid w:val="0047706B"/>
    <w:rsid w:val="00480DA9"/>
    <w:rsid w:val="00484887"/>
    <w:rsid w:val="00485317"/>
    <w:rsid w:val="00491F6B"/>
    <w:rsid w:val="004920F8"/>
    <w:rsid w:val="004D06A4"/>
    <w:rsid w:val="004E2474"/>
    <w:rsid w:val="004E2E8F"/>
    <w:rsid w:val="004E48DA"/>
    <w:rsid w:val="004E656D"/>
    <w:rsid w:val="00547ED4"/>
    <w:rsid w:val="0057609B"/>
    <w:rsid w:val="005A062C"/>
    <w:rsid w:val="005A73BA"/>
    <w:rsid w:val="005B2097"/>
    <w:rsid w:val="005B4F5F"/>
    <w:rsid w:val="005C3514"/>
    <w:rsid w:val="005C5BB7"/>
    <w:rsid w:val="005D32A0"/>
    <w:rsid w:val="005E6DC9"/>
    <w:rsid w:val="00604091"/>
    <w:rsid w:val="006057EF"/>
    <w:rsid w:val="00606947"/>
    <w:rsid w:val="00613909"/>
    <w:rsid w:val="0062482B"/>
    <w:rsid w:val="0063096B"/>
    <w:rsid w:val="006324CB"/>
    <w:rsid w:val="0064353D"/>
    <w:rsid w:val="006650E7"/>
    <w:rsid w:val="00686BEE"/>
    <w:rsid w:val="00690042"/>
    <w:rsid w:val="006A4AAB"/>
    <w:rsid w:val="006B1B31"/>
    <w:rsid w:val="006C1C01"/>
    <w:rsid w:val="006C1E05"/>
    <w:rsid w:val="006D00F3"/>
    <w:rsid w:val="006F3D54"/>
    <w:rsid w:val="0070263E"/>
    <w:rsid w:val="00706FC0"/>
    <w:rsid w:val="00726A9A"/>
    <w:rsid w:val="00727BF6"/>
    <w:rsid w:val="00742A4D"/>
    <w:rsid w:val="00744786"/>
    <w:rsid w:val="00766D4E"/>
    <w:rsid w:val="00795A63"/>
    <w:rsid w:val="007B6726"/>
    <w:rsid w:val="007C4350"/>
    <w:rsid w:val="007D30AB"/>
    <w:rsid w:val="007E0ED3"/>
    <w:rsid w:val="007E3A3A"/>
    <w:rsid w:val="00801765"/>
    <w:rsid w:val="0080358D"/>
    <w:rsid w:val="008125F8"/>
    <w:rsid w:val="008208ED"/>
    <w:rsid w:val="008329A8"/>
    <w:rsid w:val="0083651D"/>
    <w:rsid w:val="008375D8"/>
    <w:rsid w:val="008410BF"/>
    <w:rsid w:val="008477C6"/>
    <w:rsid w:val="00852CFA"/>
    <w:rsid w:val="008601E5"/>
    <w:rsid w:val="008659EE"/>
    <w:rsid w:val="008909FB"/>
    <w:rsid w:val="00897A25"/>
    <w:rsid w:val="008A159C"/>
    <w:rsid w:val="008A6372"/>
    <w:rsid w:val="008C07CE"/>
    <w:rsid w:val="008C5D4A"/>
    <w:rsid w:val="008C6171"/>
    <w:rsid w:val="008F1049"/>
    <w:rsid w:val="00900DC1"/>
    <w:rsid w:val="00903B5E"/>
    <w:rsid w:val="009129BE"/>
    <w:rsid w:val="00937C5D"/>
    <w:rsid w:val="009421E9"/>
    <w:rsid w:val="00950DC9"/>
    <w:rsid w:val="00961942"/>
    <w:rsid w:val="00973041"/>
    <w:rsid w:val="00983935"/>
    <w:rsid w:val="0098588B"/>
    <w:rsid w:val="009A1CC7"/>
    <w:rsid w:val="009A65A1"/>
    <w:rsid w:val="009D03A4"/>
    <w:rsid w:val="009D3464"/>
    <w:rsid w:val="009E0C59"/>
    <w:rsid w:val="009E17B0"/>
    <w:rsid w:val="009F46F9"/>
    <w:rsid w:val="00A115E8"/>
    <w:rsid w:val="00A260E0"/>
    <w:rsid w:val="00A40F0F"/>
    <w:rsid w:val="00A445D2"/>
    <w:rsid w:val="00A518F3"/>
    <w:rsid w:val="00A672FB"/>
    <w:rsid w:val="00A7014F"/>
    <w:rsid w:val="00A74074"/>
    <w:rsid w:val="00A84B00"/>
    <w:rsid w:val="00A87C97"/>
    <w:rsid w:val="00A907FC"/>
    <w:rsid w:val="00AA06E2"/>
    <w:rsid w:val="00AA4417"/>
    <w:rsid w:val="00AA6A8A"/>
    <w:rsid w:val="00AC2A4D"/>
    <w:rsid w:val="00AD3533"/>
    <w:rsid w:val="00AD4E04"/>
    <w:rsid w:val="00AE2FE3"/>
    <w:rsid w:val="00AF7477"/>
    <w:rsid w:val="00B01517"/>
    <w:rsid w:val="00B17B1D"/>
    <w:rsid w:val="00B20907"/>
    <w:rsid w:val="00B20F95"/>
    <w:rsid w:val="00B22067"/>
    <w:rsid w:val="00B31646"/>
    <w:rsid w:val="00B33832"/>
    <w:rsid w:val="00B33CC1"/>
    <w:rsid w:val="00B466AF"/>
    <w:rsid w:val="00B507E4"/>
    <w:rsid w:val="00B5115C"/>
    <w:rsid w:val="00B523F6"/>
    <w:rsid w:val="00B706E2"/>
    <w:rsid w:val="00B95E57"/>
    <w:rsid w:val="00B963EC"/>
    <w:rsid w:val="00BA520E"/>
    <w:rsid w:val="00BB3384"/>
    <w:rsid w:val="00C05659"/>
    <w:rsid w:val="00C15014"/>
    <w:rsid w:val="00C50E04"/>
    <w:rsid w:val="00C60DFF"/>
    <w:rsid w:val="00C64AB8"/>
    <w:rsid w:val="00C72B9F"/>
    <w:rsid w:val="00C833D7"/>
    <w:rsid w:val="00C839C1"/>
    <w:rsid w:val="00C86BA3"/>
    <w:rsid w:val="00C96C1A"/>
    <w:rsid w:val="00CA7284"/>
    <w:rsid w:val="00CA7D79"/>
    <w:rsid w:val="00CB5CFF"/>
    <w:rsid w:val="00CD4524"/>
    <w:rsid w:val="00CD778D"/>
    <w:rsid w:val="00CF027F"/>
    <w:rsid w:val="00D25F83"/>
    <w:rsid w:val="00D3388C"/>
    <w:rsid w:val="00D478B2"/>
    <w:rsid w:val="00D611C6"/>
    <w:rsid w:val="00D669AB"/>
    <w:rsid w:val="00D802A1"/>
    <w:rsid w:val="00DA1485"/>
    <w:rsid w:val="00DA1F44"/>
    <w:rsid w:val="00DB4D46"/>
    <w:rsid w:val="00DC0D99"/>
    <w:rsid w:val="00DC24AE"/>
    <w:rsid w:val="00DF7432"/>
    <w:rsid w:val="00E07AF3"/>
    <w:rsid w:val="00E07C56"/>
    <w:rsid w:val="00E1217B"/>
    <w:rsid w:val="00E14568"/>
    <w:rsid w:val="00E2032E"/>
    <w:rsid w:val="00E20BE5"/>
    <w:rsid w:val="00E26C07"/>
    <w:rsid w:val="00E37E9D"/>
    <w:rsid w:val="00E759F2"/>
    <w:rsid w:val="00E76874"/>
    <w:rsid w:val="00E774EC"/>
    <w:rsid w:val="00E84AB2"/>
    <w:rsid w:val="00EA507E"/>
    <w:rsid w:val="00EC633E"/>
    <w:rsid w:val="00EE0415"/>
    <w:rsid w:val="00EE3E3F"/>
    <w:rsid w:val="00EF2892"/>
    <w:rsid w:val="00EF2A08"/>
    <w:rsid w:val="00F17BD8"/>
    <w:rsid w:val="00F22730"/>
    <w:rsid w:val="00F24C98"/>
    <w:rsid w:val="00F36FBE"/>
    <w:rsid w:val="00F37AC9"/>
    <w:rsid w:val="00F53263"/>
    <w:rsid w:val="00F973FD"/>
    <w:rsid w:val="00FA324C"/>
    <w:rsid w:val="00FA5BF1"/>
    <w:rsid w:val="00FA67FD"/>
    <w:rsid w:val="00FB0411"/>
    <w:rsid w:val="00FB32C4"/>
    <w:rsid w:val="00FB4C4F"/>
    <w:rsid w:val="00FC1729"/>
    <w:rsid w:val="00FC6812"/>
    <w:rsid w:val="00FD2651"/>
    <w:rsid w:val="00FF41C6"/>
    <w:rsid w:val="00FF4C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0232D-522A-4419-9162-2EF2C40A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7014F"/>
    <w:pPr>
      <w:spacing w:before="100" w:beforeAutospacing="1" w:after="100" w:afterAutospacing="1" w:line="240" w:lineRule="auto"/>
      <w:outlineLvl w:val="0"/>
    </w:pPr>
    <w:rPr>
      <w:rFonts w:ascii="Times New Roman" w:eastAsia="Times New Roman" w:hAnsi="Times New Roman" w:cs="Times New Roman"/>
      <w:b/>
      <w:bCs/>
      <w:kern w:val="36"/>
      <w:sz w:val="48"/>
      <w:szCs w:val="4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2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E2E8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st">
    <w:name w:val="st"/>
    <w:basedOn w:val="DefaultParagraphFont"/>
    <w:rsid w:val="004E2E8F"/>
  </w:style>
  <w:style w:type="character" w:styleId="Emphasis">
    <w:name w:val="Emphasis"/>
    <w:basedOn w:val="DefaultParagraphFont"/>
    <w:uiPriority w:val="20"/>
    <w:qFormat/>
    <w:rsid w:val="004E2E8F"/>
    <w:rPr>
      <w:i/>
      <w:iCs/>
    </w:rPr>
  </w:style>
  <w:style w:type="paragraph" w:styleId="CommentText">
    <w:name w:val="annotation text"/>
    <w:basedOn w:val="Normal"/>
    <w:link w:val="CommentTextChar"/>
    <w:uiPriority w:val="99"/>
    <w:unhideWhenUsed/>
    <w:rsid w:val="00216B6A"/>
    <w:pPr>
      <w:spacing w:line="240" w:lineRule="auto"/>
    </w:pPr>
    <w:rPr>
      <w:sz w:val="20"/>
      <w:szCs w:val="20"/>
    </w:rPr>
  </w:style>
  <w:style w:type="character" w:customStyle="1" w:styleId="CommentTextChar">
    <w:name w:val="Comment Text Char"/>
    <w:basedOn w:val="DefaultParagraphFont"/>
    <w:link w:val="CommentText"/>
    <w:uiPriority w:val="99"/>
    <w:rsid w:val="00216B6A"/>
    <w:rPr>
      <w:sz w:val="20"/>
      <w:szCs w:val="20"/>
    </w:rPr>
  </w:style>
  <w:style w:type="paragraph" w:styleId="ListParagraph">
    <w:name w:val="List Paragraph"/>
    <w:basedOn w:val="Normal"/>
    <w:uiPriority w:val="34"/>
    <w:qFormat/>
    <w:rsid w:val="00AE2FE3"/>
    <w:pPr>
      <w:spacing w:after="160" w:line="259" w:lineRule="auto"/>
      <w:ind w:left="720"/>
      <w:contextualSpacing/>
    </w:pPr>
  </w:style>
  <w:style w:type="character" w:customStyle="1" w:styleId="shorttext">
    <w:name w:val="short_text"/>
    <w:basedOn w:val="DefaultParagraphFont"/>
    <w:rsid w:val="000E45E1"/>
  </w:style>
  <w:style w:type="character" w:customStyle="1" w:styleId="Heading1Char">
    <w:name w:val="Heading 1 Char"/>
    <w:basedOn w:val="DefaultParagraphFont"/>
    <w:link w:val="Heading1"/>
    <w:uiPriority w:val="9"/>
    <w:rsid w:val="00A7014F"/>
    <w:rPr>
      <w:rFonts w:ascii="Times New Roman" w:eastAsia="Times New Roman" w:hAnsi="Times New Roman" w:cs="Times New Roman"/>
      <w:b/>
      <w:bCs/>
      <w:kern w:val="36"/>
      <w:sz w:val="48"/>
      <w:szCs w:val="48"/>
      <w:lang w:bidi="fa-IR"/>
    </w:rPr>
  </w:style>
  <w:style w:type="character" w:styleId="Hyperlink">
    <w:name w:val="Hyperlink"/>
    <w:basedOn w:val="DefaultParagraphFont"/>
    <w:uiPriority w:val="99"/>
    <w:semiHidden/>
    <w:unhideWhenUsed/>
    <w:rsid w:val="00A7014F"/>
    <w:rPr>
      <w:color w:val="0000FF"/>
      <w:u w:val="single"/>
    </w:rPr>
  </w:style>
  <w:style w:type="character" w:customStyle="1" w:styleId="highlight">
    <w:name w:val="highlight"/>
    <w:basedOn w:val="DefaultParagraphFont"/>
    <w:rsid w:val="00F24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19717">
      <w:bodyDiv w:val="1"/>
      <w:marLeft w:val="0"/>
      <w:marRight w:val="0"/>
      <w:marTop w:val="0"/>
      <w:marBottom w:val="0"/>
      <w:divBdr>
        <w:top w:val="none" w:sz="0" w:space="0" w:color="auto"/>
        <w:left w:val="none" w:sz="0" w:space="0" w:color="auto"/>
        <w:bottom w:val="none" w:sz="0" w:space="0" w:color="auto"/>
        <w:right w:val="none" w:sz="0" w:space="0" w:color="auto"/>
      </w:divBdr>
      <w:divsChild>
        <w:div w:id="1864787299">
          <w:marLeft w:val="0"/>
          <w:marRight w:val="0"/>
          <w:marTop w:val="0"/>
          <w:marBottom w:val="0"/>
          <w:divBdr>
            <w:top w:val="none" w:sz="0" w:space="0" w:color="auto"/>
            <w:left w:val="none" w:sz="0" w:space="0" w:color="auto"/>
            <w:bottom w:val="none" w:sz="0" w:space="0" w:color="auto"/>
            <w:right w:val="none" w:sz="0" w:space="0" w:color="auto"/>
          </w:divBdr>
        </w:div>
        <w:div w:id="869880027">
          <w:marLeft w:val="0"/>
          <w:marRight w:val="0"/>
          <w:marTop w:val="0"/>
          <w:marBottom w:val="0"/>
          <w:divBdr>
            <w:top w:val="none" w:sz="0" w:space="0" w:color="auto"/>
            <w:left w:val="none" w:sz="0" w:space="0" w:color="auto"/>
            <w:bottom w:val="none" w:sz="0" w:space="0" w:color="auto"/>
            <w:right w:val="none" w:sz="0" w:space="0" w:color="auto"/>
          </w:divBdr>
        </w:div>
        <w:div w:id="2126464596">
          <w:marLeft w:val="0"/>
          <w:marRight w:val="0"/>
          <w:marTop w:val="0"/>
          <w:marBottom w:val="0"/>
          <w:divBdr>
            <w:top w:val="none" w:sz="0" w:space="0" w:color="auto"/>
            <w:left w:val="none" w:sz="0" w:space="0" w:color="auto"/>
            <w:bottom w:val="none" w:sz="0" w:space="0" w:color="auto"/>
            <w:right w:val="none" w:sz="0" w:space="0" w:color="auto"/>
          </w:divBdr>
        </w:div>
      </w:divsChild>
    </w:div>
    <w:div w:id="1094473537">
      <w:bodyDiv w:val="1"/>
      <w:marLeft w:val="0"/>
      <w:marRight w:val="0"/>
      <w:marTop w:val="0"/>
      <w:marBottom w:val="0"/>
      <w:divBdr>
        <w:top w:val="none" w:sz="0" w:space="0" w:color="auto"/>
        <w:left w:val="none" w:sz="0" w:space="0" w:color="auto"/>
        <w:bottom w:val="none" w:sz="0" w:space="0" w:color="auto"/>
        <w:right w:val="none" w:sz="0" w:space="0" w:color="auto"/>
      </w:divBdr>
      <w:divsChild>
        <w:div w:id="1160804455">
          <w:marLeft w:val="0"/>
          <w:marRight w:val="0"/>
          <w:marTop w:val="0"/>
          <w:marBottom w:val="0"/>
          <w:divBdr>
            <w:top w:val="none" w:sz="0" w:space="0" w:color="auto"/>
            <w:left w:val="none" w:sz="0" w:space="0" w:color="auto"/>
            <w:bottom w:val="none" w:sz="0" w:space="0" w:color="auto"/>
            <w:right w:val="none" w:sz="0" w:space="0" w:color="auto"/>
          </w:divBdr>
        </w:div>
      </w:divsChild>
    </w:div>
    <w:div w:id="1176191414">
      <w:bodyDiv w:val="1"/>
      <w:marLeft w:val="0"/>
      <w:marRight w:val="0"/>
      <w:marTop w:val="0"/>
      <w:marBottom w:val="0"/>
      <w:divBdr>
        <w:top w:val="none" w:sz="0" w:space="0" w:color="auto"/>
        <w:left w:val="none" w:sz="0" w:space="0" w:color="auto"/>
        <w:bottom w:val="none" w:sz="0" w:space="0" w:color="auto"/>
        <w:right w:val="none" w:sz="0" w:space="0" w:color="auto"/>
      </w:divBdr>
    </w:div>
    <w:div w:id="204644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term=Weaver%20K%5BAuthor%5D&amp;cauthor=true&amp;cauthor_uid=17425144" TargetMode="External"/><Relationship Id="rId5" Type="http://schemas.openxmlformats.org/officeDocument/2006/relationships/hyperlink" Target="https://www.ncbi.nlm.nih.gov/pubmed/?term=Dehghani%20A%5BAuthor%5D&amp;cauthor=true&amp;cauthor_uid=263541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2891</Words>
  <Characters>16483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LavaN-32428068</dc:creator>
  <cp:keywords/>
  <dc:description/>
  <cp:lastModifiedBy>Admin</cp:lastModifiedBy>
  <cp:revision>2</cp:revision>
  <dcterms:created xsi:type="dcterms:W3CDTF">2018-03-09T18:02:00Z</dcterms:created>
  <dcterms:modified xsi:type="dcterms:W3CDTF">2018-03-09T18:02:00Z</dcterms:modified>
</cp:coreProperties>
</file>