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1B6D" w14:textId="463A07DD" w:rsidR="00387568" w:rsidRDefault="00387568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Dear editor,</w:t>
      </w:r>
    </w:p>
    <w:p w14:paraId="3B4C8F0A" w14:textId="082F8CE0" w:rsidR="00387568" w:rsidRDefault="00387568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your valuable comments which helped in refining the manuscript. Please find the response to your queries below. Accordingly, I have also made few changes in the methods, discussion, conclusion sections which I have made as ‘tracked changes’.</w:t>
      </w:r>
    </w:p>
    <w:p w14:paraId="233C2D5E" w14:textId="13E8EC64" w:rsidR="00387568" w:rsidRDefault="00387568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Hope the responses are satisfactory.</w:t>
      </w:r>
    </w:p>
    <w:p w14:paraId="6974738E" w14:textId="77777777" w:rsidR="00387568" w:rsidRDefault="00387568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F1D002" w14:textId="3D3305DB" w:rsidR="0017565B" w:rsidRPr="00F413A6" w:rsidRDefault="0017565B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     Provide rationale for a comparative analysis across the three colleges. This is necessary as the study is titled multi-centric. Usually multi-centric studies are used to increase heterogeneity in the sample and enhance the potential variability and include a sample that covers the range of possibilities. That these three colleges represent such a range of possibilities has not been established. For this reason, writing of a rationale for these three institutions will offer an explanation. </w:t>
      </w:r>
    </w:p>
    <w:p w14:paraId="55C23FA8" w14:textId="30DE72D8" w:rsidR="0017565B" w:rsidRPr="00F413A6" w:rsidRDefault="0017565B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the authors do not claim that this is representative of the population</w:t>
      </w:r>
      <w:r w:rsid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of first year students of Karnataka state, the sampling strategy needs to be</w:t>
      </w:r>
      <w:r w:rsid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explained from this perspective for the feasibility and relevance to become</w:t>
      </w:r>
      <w:r w:rsid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 guidance. Otherwise it is a futile exercise in paper publishing with</w:t>
      </w:r>
      <w:r w:rsid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no policy relevance.</w:t>
      </w:r>
    </w:p>
    <w:p w14:paraId="1810E17B" w14:textId="7BCFA97F" w:rsidR="0017565B" w:rsidRDefault="0052142C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8762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Response:</w:t>
      </w:r>
    </w:p>
    <w:p w14:paraId="68A678F3" w14:textId="7AB835D9" w:rsidR="0078762F" w:rsidRPr="0078762F" w:rsidRDefault="0078762F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</w:t>
      </w:r>
      <w:r w:rsidR="00F0028F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r w:rsidRP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valuable comment</w:t>
      </w:r>
      <w:r w:rsidR="00F0028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062527" w14:textId="44C48877" w:rsidR="004266FE" w:rsidRPr="0078762F" w:rsidRDefault="00372057" w:rsidP="00C6751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>Sampling strategy</w:t>
      </w:r>
      <w:r w:rsidR="0078762F" w:rsidRP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</w:t>
      </w:r>
      <w:r w:rsidRP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>h</w:t>
      </w:r>
      <w:r w:rsidR="004266FE" w:rsidRP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>eterogeneity</w:t>
      </w:r>
      <w:r w:rsidR="0078762F" w:rsidRP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4266FE" w:rsidRP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potential variability and potential wide range of possibilities: </w:t>
      </w:r>
    </w:p>
    <w:p w14:paraId="4D3CA4EF" w14:textId="009B2C4C" w:rsidR="00126EC4" w:rsidRPr="00520FDE" w:rsidRDefault="00C6751A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bookmarkStart w:id="1" w:name="_Hlk507057292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Following the </w:t>
      </w:r>
      <w:r w:rsidRPr="00C6751A">
        <w:rPr>
          <w:rFonts w:ascii="Times New Roman" w:eastAsia="Times New Roman" w:hAnsi="Times New Roman" w:cs="Times New Roman"/>
          <w:sz w:val="24"/>
          <w:szCs w:val="24"/>
          <w:lang w:eastAsia="en-IN"/>
        </w:rPr>
        <w:t>pilot study conducted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college A (7)</w:t>
      </w:r>
      <w:r w:rsidRPr="00C675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invitation to participate in a multi-centric study was extended to various colleges from all over the state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workshop that followed (22). T</w:t>
      </w:r>
      <w:r w:rsidRPr="00C675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scale up </w:t>
      </w:r>
      <w:r w:rsidRPr="00C675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study was conducted with the two colleges that responded favourably. 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hree colleges 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were 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two different universities. 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 was 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Catholic</w:t>
      </w:r>
      <w:r w:rsidR="00126EC4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minority institution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the State Medical University 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formal separate ethics </w:t>
      </w:r>
      <w:r w:rsidR="00126EC4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undergraduate students </w:t>
      </w:r>
      <w:r w:rsidR="0012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conducted by the Medical Ethics department 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since several years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, another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college was a </w:t>
      </w:r>
      <w:r w:rsidR="00126EC4">
        <w:rPr>
          <w:rFonts w:ascii="Times New Roman" w:eastAsia="Times New Roman" w:hAnsi="Times New Roman" w:cs="Times New Roman"/>
          <w:sz w:val="24"/>
          <w:szCs w:val="24"/>
          <w:lang w:eastAsia="en-IN"/>
        </w:rPr>
        <w:t>pr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>ivate in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stitution from the </w:t>
      </w:r>
      <w:r w:rsidR="00F07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same 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tate 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edical 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niversity 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was naïve for the student exposure to ethics sessions 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the third was a </w:t>
      </w:r>
      <w:r w:rsidR="00F07FC1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m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edical college 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 a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07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different 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deemed university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 naïve to ethics course</w:t>
      </w:r>
      <w:r w:rsidR="004266F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methodological limitation 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non-inclusion of 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government medical college 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>de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>spite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investigators’ effort 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needs to be mentioned </w:t>
      </w:r>
      <w:r w:rsidR="00426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due to constraints </w:t>
      </w:r>
      <w:r w:rsidR="00787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challenges of implementation. </w:t>
      </w:r>
      <w:r w:rsidR="00F07FC1" w:rsidRPr="00F07FC1">
        <w:rPr>
          <w:rFonts w:ascii="Times New Roman" w:eastAsia="Times New Roman" w:hAnsi="Times New Roman" w:cs="Times New Roman"/>
          <w:sz w:val="24"/>
          <w:szCs w:val="24"/>
          <w:lang w:eastAsia="en-IN"/>
        </w:rPr>
        <w:t>The admission process for the present academic year were similar across the three colleges through National Eligibility Entrance Test (NEET)</w:t>
      </w:r>
      <w:r w:rsidR="00F07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</w:t>
      </w:r>
      <w:r w:rsidR="0012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was the </w:t>
      </w:r>
      <w:r w:rsidR="00F07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</w:t>
      </w:r>
      <w:r w:rsidR="00126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Medical entrance test </w:t>
      </w:r>
      <w:r w:rsidR="00F07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throughout the state. </w:t>
      </w:r>
      <w:r w:rsidR="00F07FC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Thus, the</w:t>
      </w:r>
      <w:r w:rsidR="00F07FC1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fairly represent the medical students across the state.</w:t>
      </w:r>
      <w:r w:rsidR="00F07F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End w:id="1"/>
      <w:r w:rsidR="00126EC4" w:rsidRPr="00520FDE">
        <w:rPr>
          <w:rFonts w:ascii="Times New Roman" w:hAnsi="Times New Roman" w:cs="Times New Roman"/>
          <w:i/>
          <w:sz w:val="24"/>
          <w:szCs w:val="24"/>
        </w:rPr>
        <w:t>(Added in the Methodology)</w:t>
      </w:r>
    </w:p>
    <w:p w14:paraId="6C3CE2D9" w14:textId="1A436E5B" w:rsidR="004266FE" w:rsidRPr="00976CA9" w:rsidRDefault="00F07FC1" w:rsidP="00976C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976C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Further, the results present the </w:t>
      </w:r>
      <w:r w:rsidR="004266FE" w:rsidRPr="00976CA9">
        <w:rPr>
          <w:rFonts w:ascii="Times New Roman" w:hAnsi="Times New Roman" w:cs="Times New Roman"/>
          <w:sz w:val="24"/>
          <w:szCs w:val="24"/>
        </w:rPr>
        <w:t xml:space="preserve">demographics </w:t>
      </w:r>
      <w:r w:rsidRPr="00976CA9">
        <w:rPr>
          <w:rFonts w:ascii="Times New Roman" w:hAnsi="Times New Roman" w:cs="Times New Roman"/>
          <w:sz w:val="24"/>
          <w:szCs w:val="24"/>
        </w:rPr>
        <w:t xml:space="preserve">of the students (Table 2) </w:t>
      </w:r>
      <w:r w:rsidR="00976CA9">
        <w:rPr>
          <w:rFonts w:ascii="Times New Roman" w:hAnsi="Times New Roman" w:cs="Times New Roman"/>
          <w:sz w:val="24"/>
          <w:szCs w:val="24"/>
        </w:rPr>
        <w:t xml:space="preserve">with </w:t>
      </w:r>
      <w:r w:rsidR="004266FE" w:rsidRPr="00976CA9">
        <w:rPr>
          <w:rFonts w:ascii="Times New Roman" w:hAnsi="Times New Roman" w:cs="Times New Roman"/>
          <w:sz w:val="24"/>
          <w:szCs w:val="24"/>
        </w:rPr>
        <w:t xml:space="preserve">heterogeneous group of students </w:t>
      </w:r>
      <w:r w:rsidR="00976CA9">
        <w:rPr>
          <w:rFonts w:ascii="Times New Roman" w:hAnsi="Times New Roman" w:cs="Times New Roman"/>
          <w:sz w:val="24"/>
          <w:szCs w:val="24"/>
        </w:rPr>
        <w:t xml:space="preserve">who </w:t>
      </w:r>
      <w:r w:rsidRPr="00976CA9">
        <w:rPr>
          <w:rFonts w:ascii="Times New Roman" w:hAnsi="Times New Roman" w:cs="Times New Roman"/>
          <w:sz w:val="24"/>
          <w:szCs w:val="24"/>
        </w:rPr>
        <w:t xml:space="preserve">were involved in the study with </w:t>
      </w:r>
      <w:r w:rsidR="004266FE" w:rsidRPr="00976CA9">
        <w:rPr>
          <w:rFonts w:ascii="Times New Roman" w:hAnsi="Times New Roman" w:cs="Times New Roman"/>
          <w:sz w:val="24"/>
          <w:szCs w:val="24"/>
        </w:rPr>
        <w:t>varied state of birth</w:t>
      </w:r>
      <w:r w:rsidR="00126EC4" w:rsidRPr="00976CA9">
        <w:rPr>
          <w:rFonts w:ascii="Times New Roman" w:hAnsi="Times New Roman" w:cs="Times New Roman"/>
          <w:sz w:val="24"/>
          <w:szCs w:val="24"/>
        </w:rPr>
        <w:t>, mother tongue</w:t>
      </w:r>
      <w:r w:rsidR="004266FE" w:rsidRPr="00976CA9">
        <w:rPr>
          <w:rFonts w:ascii="Times New Roman" w:hAnsi="Times New Roman" w:cs="Times New Roman"/>
          <w:sz w:val="24"/>
          <w:szCs w:val="24"/>
        </w:rPr>
        <w:t xml:space="preserve"> and domiciles from across the country.</w:t>
      </w:r>
      <w:r w:rsidR="00126EC4" w:rsidRPr="00976CA9">
        <w:rPr>
          <w:rFonts w:ascii="Times New Roman" w:hAnsi="Times New Roman" w:cs="Times New Roman"/>
          <w:sz w:val="24"/>
          <w:szCs w:val="24"/>
        </w:rPr>
        <w:t xml:space="preserve"> </w:t>
      </w:r>
      <w:r w:rsidR="00DA164C" w:rsidRPr="00976CA9">
        <w:rPr>
          <w:rFonts w:ascii="Times New Roman" w:hAnsi="Times New Roman" w:cs="Times New Roman"/>
          <w:i/>
          <w:sz w:val="24"/>
          <w:szCs w:val="24"/>
        </w:rPr>
        <w:t>(already mentioned in the results)</w:t>
      </w:r>
    </w:p>
    <w:p w14:paraId="4857F0CC" w14:textId="77777777" w:rsidR="00F07FC1" w:rsidRDefault="00F07FC1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context, we would like to change the title of the study to:</w:t>
      </w:r>
    </w:p>
    <w:p w14:paraId="36A8E646" w14:textId="039BE9D0" w:rsidR="00F07FC1" w:rsidRDefault="00F07FC1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2" w:name="_Hlk507057442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4266FE"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 xml:space="preserve">Integrating ethics into the Physiology curriculum: a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>scale</w:t>
      </w:r>
      <w:r w:rsidR="00C6751A"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 xml:space="preserve">up </w:t>
      </w:r>
      <w:r w:rsidRPr="004266FE"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 xml:space="preserve">study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 xml:space="preserve">across Medical colleges </w:t>
      </w:r>
      <w:r w:rsidRPr="004266FE"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>in Karnataka, South India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>”</w:t>
      </w:r>
    </w:p>
    <w:bookmarkEnd w:id="2"/>
    <w:p w14:paraId="51587C35" w14:textId="0A03B7FA" w:rsidR="0017565B" w:rsidRPr="00F413A6" w:rsidRDefault="0017565B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2.      Explain how these leading questions would contribute to an</w:t>
      </w:r>
      <w:r w:rsidR="007A78A7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assessment of relevance and feasibility of the programme.</w:t>
      </w:r>
    </w:p>
    <w:p w14:paraId="4BF2AB95" w14:textId="24E5F237" w:rsidR="00C6751A" w:rsidRPr="00F413A6" w:rsidRDefault="007A78A7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Response: </w:t>
      </w:r>
      <w:r w:rsidR="00C6751A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your valuable comments.</w:t>
      </w:r>
    </w:p>
    <w:p w14:paraId="32C384A2" w14:textId="09F97A9E" w:rsidR="008815D8" w:rsidRDefault="00AB466E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" w:name="_Hlk507057575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Semi-structured feedback questionnaire used in the scale-up study was developed</w:t>
      </w:r>
      <w:r w:rsidR="008815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the authors of the pilot study one of whom was a Medical teacher (Physiology), second was a person with experience in qualitative research, social sciences and ethics; third who was the head of division of Health and Humanities and Professor of Physiology. The questionnaire was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pretested and </w:t>
      </w:r>
      <w:r w:rsidR="00866ACA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="00866ACA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pilot study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="00866ACA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4162CA7C" w14:textId="0373A1AB" w:rsidR="00DC54A4" w:rsidRDefault="00866ACA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 questionnaire was dev</w:t>
      </w:r>
      <w:r w:rsidR="00AB4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eloped with an intent 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capture the </w:t>
      </w:r>
      <w:r w:rsidR="00AB4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perceptions of students in terms of 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relevance</w:t>
      </w:r>
      <w:r w:rsidR="00AB4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feasibility </w:t>
      </w:r>
      <w:r w:rsidR="00AB466E" w:rsidRPr="00AB4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benefits, merits and demerits of continuing the program in future and suggestions for improvement </w:t>
      </w:r>
      <w:r w:rsidR="00AB466E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f int</w:t>
      </w:r>
      <w:r w:rsidR="00AB466E">
        <w:rPr>
          <w:rFonts w:ascii="Times New Roman" w:eastAsia="Times New Roman" w:hAnsi="Times New Roman" w:cs="Times New Roman"/>
          <w:sz w:val="24"/>
          <w:szCs w:val="24"/>
          <w:lang w:eastAsia="en-IN"/>
        </w:rPr>
        <w:t>egrating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ethics course in Physiology</w:t>
      </w:r>
      <w:r w:rsidR="00AB4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 </w:t>
      </w:r>
      <w:r w:rsidR="00AB46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means of 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both open-ended</w:t>
      </w:r>
      <w:r w:rsidR="007A78A7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close</w:t>
      </w:r>
      <w:r w:rsidR="007A78A7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-ended questions</w:t>
      </w:r>
      <w:r w:rsidR="00AB46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4D6C2E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60DD71F" w14:textId="04B7CB8A" w:rsidR="00DA164C" w:rsidRPr="00DA164C" w:rsidRDefault="00DA164C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A164C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(added the above details into methodology)</w:t>
      </w:r>
    </w:p>
    <w:bookmarkEnd w:id="3"/>
    <w:p w14:paraId="6E328C59" w14:textId="721B52A3" w:rsidR="007A78A7" w:rsidRPr="00F413A6" w:rsidRDefault="00AB466E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Relevance: </w:t>
      </w:r>
      <w:r w:rsidR="00DC54A4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issue of ‘Relevance’ was assessed through perception of students about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</w:t>
      </w:r>
      <w:r w:rsidR="00DC54A4" w:rsidRPr="00F413A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elevance of the program during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 MBBS course’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‘relevance in f</w:t>
      </w:r>
      <w:r w:rsidR="00DC54A4" w:rsidRPr="00F413A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uture years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of the course’</w:t>
      </w:r>
      <w:r w:rsidR="00DC54A4" w:rsidRPr="00F413A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  <w:r w:rsidR="00DC54A4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7756353" w14:textId="5367B8B2" w:rsidR="004D6C2E" w:rsidRPr="00AB466E" w:rsidRDefault="004D6C2E" w:rsidP="00C6751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Feasibility: </w:t>
      </w:r>
      <w:r w:rsidR="00E80BAF"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>The issue of feasibility was assessed through perception of students about</w:t>
      </w:r>
      <w:r w:rsidRPr="00F413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66ACA" w:rsidRPr="00AB466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‘</w:t>
      </w:r>
      <w:r w:rsidR="00E80BAF" w:rsidRPr="00AB466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effective integration of the program’</w:t>
      </w:r>
      <w:r w:rsidR="00AB466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="00AB466E" w:rsidRPr="00AB466E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="00E80BAF" w:rsidRPr="00AB466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‘interference in Physiology teaching’</w:t>
      </w:r>
      <w:r w:rsidR="00AB466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  <w:r w:rsidR="00E80BAF" w:rsidRPr="00AB466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5DBCE2FF" w14:textId="7A6D9151" w:rsidR="00546B4E" w:rsidRDefault="00546B4E" w:rsidP="00C675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CBDAC" w14:textId="3D5A1D06" w:rsidR="00B92277" w:rsidRPr="00F413A6" w:rsidRDefault="00B92277" w:rsidP="00C675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 Kindly accept and do the needful.</w:t>
      </w:r>
    </w:p>
    <w:sectPr w:rsidR="00B92277" w:rsidRPr="00F4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54B49"/>
    <w:multiLevelType w:val="hybridMultilevel"/>
    <w:tmpl w:val="121AE1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A2"/>
    <w:rsid w:val="00126EC4"/>
    <w:rsid w:val="001325E9"/>
    <w:rsid w:val="0017565B"/>
    <w:rsid w:val="00372057"/>
    <w:rsid w:val="00387568"/>
    <w:rsid w:val="004266FE"/>
    <w:rsid w:val="00436181"/>
    <w:rsid w:val="004D6C2E"/>
    <w:rsid w:val="00520FDE"/>
    <w:rsid w:val="0052142C"/>
    <w:rsid w:val="00546B4E"/>
    <w:rsid w:val="005C3BA2"/>
    <w:rsid w:val="00694F45"/>
    <w:rsid w:val="0078762F"/>
    <w:rsid w:val="007A78A7"/>
    <w:rsid w:val="00866ACA"/>
    <w:rsid w:val="008815D8"/>
    <w:rsid w:val="00947487"/>
    <w:rsid w:val="00953822"/>
    <w:rsid w:val="00976CA9"/>
    <w:rsid w:val="00AA589E"/>
    <w:rsid w:val="00AB466E"/>
    <w:rsid w:val="00B92277"/>
    <w:rsid w:val="00C6751A"/>
    <w:rsid w:val="00D32036"/>
    <w:rsid w:val="00DA164C"/>
    <w:rsid w:val="00DC54A4"/>
    <w:rsid w:val="00E271D0"/>
    <w:rsid w:val="00E80BAF"/>
    <w:rsid w:val="00F0028F"/>
    <w:rsid w:val="00F07FC1"/>
    <w:rsid w:val="00F4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5A7C"/>
  <w15:chartTrackingRefBased/>
  <w15:docId w15:val="{055EE35D-247D-4AAF-ACD5-0ACF1C2D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E05F-5386-4323-B67B-37D322A0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Dr.Savitha D</dc:creator>
  <cp:keywords/>
  <dc:description/>
  <cp:lastModifiedBy>Admin</cp:lastModifiedBy>
  <cp:revision>2</cp:revision>
  <dcterms:created xsi:type="dcterms:W3CDTF">2018-02-23T01:26:00Z</dcterms:created>
  <dcterms:modified xsi:type="dcterms:W3CDTF">2018-02-23T01:26:00Z</dcterms:modified>
</cp:coreProperties>
</file>