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C1F" w:rsidRDefault="00B51C1F" w:rsidP="00631E3D">
      <w:pPr>
        <w:shd w:val="clear" w:color="auto" w:fill="FFFFFF"/>
        <w:rPr>
          <w:rFonts w:ascii="Arial" w:hAnsi="Arial"/>
          <w:color w:val="222222"/>
          <w:sz w:val="17"/>
          <w:szCs w:val="17"/>
        </w:rPr>
      </w:pPr>
      <w:bookmarkStart w:id="0" w:name="_GoBack"/>
      <w:bookmarkEnd w:id="0"/>
    </w:p>
    <w:p w:rsidR="00E05A5C" w:rsidRPr="00E05A5C" w:rsidRDefault="00E05A5C" w:rsidP="001C12F8">
      <w:pPr>
        <w:shd w:val="clear" w:color="auto" w:fill="FFFFFF"/>
        <w:rPr>
          <w:rFonts w:ascii="Times" w:hAnsi="Times"/>
          <w:color w:val="222222"/>
          <w:sz w:val="28"/>
          <w:szCs w:val="17"/>
        </w:rPr>
      </w:pPr>
      <w:r w:rsidRPr="00E05A5C">
        <w:rPr>
          <w:rFonts w:ascii="Times" w:hAnsi="Times"/>
          <w:sz w:val="28"/>
          <w:u w:val="single"/>
        </w:rPr>
        <w:t>Title</w:t>
      </w:r>
      <w:r w:rsidRPr="00E05A5C">
        <w:rPr>
          <w:rFonts w:ascii="Times" w:hAnsi="Times"/>
          <w:sz w:val="28"/>
        </w:rPr>
        <w:t xml:space="preserve">:  </w:t>
      </w:r>
      <w:r w:rsidRPr="00E05A5C">
        <w:rPr>
          <w:rFonts w:ascii="Times" w:hAnsi="Times"/>
          <w:color w:val="222222"/>
          <w:sz w:val="28"/>
          <w:szCs w:val="17"/>
        </w:rPr>
        <w:t xml:space="preserve">Participation in CHIMs in LMIC - how do we protect the vulnerable?  </w:t>
      </w:r>
    </w:p>
    <w:p w:rsidR="00E05A5C" w:rsidRPr="00E05A5C" w:rsidRDefault="00E05A5C" w:rsidP="001C12F8">
      <w:pPr>
        <w:rPr>
          <w:rFonts w:ascii="Times" w:hAnsi="Times"/>
          <w:b/>
          <w:sz w:val="28"/>
          <w:u w:val="single"/>
        </w:rPr>
      </w:pPr>
    </w:p>
    <w:p w:rsidR="00E05A5C" w:rsidRPr="00E05A5C" w:rsidRDefault="00E05A5C" w:rsidP="001C12F8">
      <w:pPr>
        <w:spacing w:after="120"/>
        <w:rPr>
          <w:rFonts w:ascii="Times" w:hAnsi="Times"/>
        </w:rPr>
      </w:pPr>
      <w:r w:rsidRPr="00E05A5C">
        <w:rPr>
          <w:rFonts w:ascii="Times" w:hAnsi="Times"/>
          <w:u w:val="single"/>
        </w:rPr>
        <w:t>Author:</w:t>
      </w:r>
      <w:r w:rsidRPr="00E05A5C">
        <w:rPr>
          <w:rFonts w:ascii="Times" w:hAnsi="Times"/>
        </w:rPr>
        <w:t xml:space="preserve">   Olinda Timms</w:t>
      </w:r>
    </w:p>
    <w:p w:rsidR="00E05A5C" w:rsidRPr="00E05A5C" w:rsidRDefault="00E05A5C" w:rsidP="001C12F8">
      <w:pPr>
        <w:spacing w:after="120"/>
        <w:rPr>
          <w:rFonts w:ascii="Times" w:hAnsi="Times"/>
        </w:rPr>
      </w:pPr>
      <w:r w:rsidRPr="00E05A5C">
        <w:rPr>
          <w:rFonts w:ascii="Times" w:hAnsi="Times"/>
          <w:u w:val="single"/>
        </w:rPr>
        <w:t>Affiliation</w:t>
      </w:r>
      <w:r w:rsidRPr="00E05A5C">
        <w:rPr>
          <w:rFonts w:ascii="Times" w:hAnsi="Times"/>
        </w:rPr>
        <w:t>: Adjunct Faculty, Division of Health and Humanities, St Johns Research Institute, Bangalore – 34, Karnataka</w:t>
      </w:r>
    </w:p>
    <w:p w:rsidR="00E05A5C" w:rsidRPr="00E05A5C" w:rsidRDefault="001C12F8" w:rsidP="001C12F8">
      <w:pPr>
        <w:spacing w:after="120"/>
        <w:rPr>
          <w:rFonts w:ascii="Times" w:hAnsi="Times"/>
        </w:rPr>
      </w:pPr>
      <w:r>
        <w:rPr>
          <w:rFonts w:ascii="Times" w:hAnsi="Times"/>
          <w:u w:val="single"/>
        </w:rPr>
        <w:t>M</w:t>
      </w:r>
      <w:r w:rsidR="00E05A5C" w:rsidRPr="00E05A5C">
        <w:rPr>
          <w:rFonts w:ascii="Times" w:hAnsi="Times"/>
          <w:u w:val="single"/>
        </w:rPr>
        <w:t>ailing Address</w:t>
      </w:r>
      <w:r w:rsidR="00E05A5C" w:rsidRPr="00E05A5C">
        <w:rPr>
          <w:rFonts w:ascii="Times" w:hAnsi="Times"/>
        </w:rPr>
        <w:t xml:space="preserve">: 20, Avenue Court, </w:t>
      </w:r>
      <w:proofErr w:type="spellStart"/>
      <w:r w:rsidR="00E05A5C" w:rsidRPr="00E05A5C">
        <w:rPr>
          <w:rFonts w:ascii="Times" w:hAnsi="Times"/>
        </w:rPr>
        <w:t>Meanee</w:t>
      </w:r>
      <w:proofErr w:type="spellEnd"/>
      <w:r w:rsidR="00E05A5C" w:rsidRPr="00E05A5C">
        <w:rPr>
          <w:rFonts w:ascii="Times" w:hAnsi="Times"/>
        </w:rPr>
        <w:t xml:space="preserve"> Avenue Road, Bangalore – 42, Karnataka</w:t>
      </w:r>
    </w:p>
    <w:p w:rsidR="00E05A5C" w:rsidRPr="00E05A5C" w:rsidRDefault="00E05A5C" w:rsidP="001C12F8">
      <w:pPr>
        <w:spacing w:after="120"/>
        <w:rPr>
          <w:rFonts w:ascii="Times" w:hAnsi="Times"/>
        </w:rPr>
      </w:pPr>
      <w:r w:rsidRPr="00E05A5C">
        <w:rPr>
          <w:rFonts w:ascii="Times" w:hAnsi="Times"/>
          <w:u w:val="single"/>
        </w:rPr>
        <w:t>Email</w:t>
      </w:r>
      <w:r w:rsidRPr="00E05A5C">
        <w:rPr>
          <w:rFonts w:ascii="Times" w:hAnsi="Times"/>
        </w:rPr>
        <w:t xml:space="preserve">: </w:t>
      </w:r>
      <w:hyperlink r:id="rId5" w:history="1">
        <w:r w:rsidRPr="00E05A5C">
          <w:rPr>
            <w:rStyle w:val="Hyperlink"/>
            <w:rFonts w:ascii="Times" w:hAnsi="Times"/>
          </w:rPr>
          <w:t>olindatimms@gmail.com</w:t>
        </w:r>
      </w:hyperlink>
    </w:p>
    <w:p w:rsidR="00E05A5C" w:rsidRPr="00E05A5C" w:rsidRDefault="00E05A5C" w:rsidP="001C12F8">
      <w:pPr>
        <w:spacing w:after="120"/>
        <w:rPr>
          <w:rFonts w:ascii="Times" w:hAnsi="Times"/>
        </w:rPr>
      </w:pPr>
      <w:r w:rsidRPr="00E05A5C">
        <w:rPr>
          <w:rFonts w:ascii="Times" w:hAnsi="Times"/>
          <w:u w:val="single"/>
        </w:rPr>
        <w:t>Phone</w:t>
      </w:r>
      <w:r w:rsidRPr="00E05A5C">
        <w:rPr>
          <w:rFonts w:ascii="Times" w:hAnsi="Times"/>
        </w:rPr>
        <w:t>: 080 49467200(O), 080 25308877(R), +91 9844217117(M)</w:t>
      </w:r>
    </w:p>
    <w:p w:rsidR="00E05A5C" w:rsidRPr="00E05A5C" w:rsidRDefault="00E05A5C" w:rsidP="001C12F8">
      <w:pPr>
        <w:spacing w:after="120"/>
        <w:rPr>
          <w:rFonts w:ascii="Times" w:hAnsi="Times"/>
        </w:rPr>
      </w:pPr>
      <w:r w:rsidRPr="00E05A5C">
        <w:rPr>
          <w:rFonts w:ascii="Times" w:hAnsi="Times"/>
          <w:u w:val="single"/>
        </w:rPr>
        <w:t>Competing Interests</w:t>
      </w:r>
      <w:r w:rsidRPr="00E05A5C">
        <w:rPr>
          <w:rFonts w:ascii="Times" w:hAnsi="Times"/>
        </w:rPr>
        <w:t>: No Competing Interests</w:t>
      </w:r>
    </w:p>
    <w:p w:rsidR="00E05A5C" w:rsidRPr="00E05A5C" w:rsidRDefault="00E05A5C" w:rsidP="001C12F8">
      <w:pPr>
        <w:spacing w:after="120"/>
        <w:rPr>
          <w:rFonts w:ascii="Times" w:hAnsi="Times"/>
        </w:rPr>
      </w:pPr>
      <w:r w:rsidRPr="00E05A5C">
        <w:rPr>
          <w:rFonts w:ascii="Times" w:hAnsi="Times"/>
        </w:rPr>
        <w:t>No Previous Submission</w:t>
      </w:r>
    </w:p>
    <w:p w:rsidR="00B51C1F" w:rsidRDefault="00B51C1F" w:rsidP="00D92883">
      <w:pPr>
        <w:shd w:val="clear" w:color="auto" w:fill="FFFFFF"/>
        <w:rPr>
          <w:rFonts w:ascii="Arial" w:hAnsi="Arial"/>
          <w:color w:val="222222"/>
          <w:sz w:val="17"/>
          <w:szCs w:val="17"/>
        </w:rPr>
      </w:pPr>
    </w:p>
    <w:p w:rsidR="00B51C1F" w:rsidRDefault="00B51C1F" w:rsidP="00D92883">
      <w:pPr>
        <w:shd w:val="clear" w:color="auto" w:fill="FFFFFF"/>
        <w:rPr>
          <w:rFonts w:ascii="Arial" w:hAnsi="Arial"/>
          <w:color w:val="222222"/>
          <w:sz w:val="17"/>
          <w:szCs w:val="17"/>
        </w:rPr>
      </w:pPr>
    </w:p>
    <w:p w:rsidR="00D92883" w:rsidRDefault="00D92883">
      <w:pPr>
        <w:rPr>
          <w:rFonts w:ascii="Times" w:hAnsi="Times"/>
          <w:szCs w:val="20"/>
          <w:u w:val="single"/>
        </w:rPr>
      </w:pPr>
      <w:r w:rsidRPr="00D92883">
        <w:rPr>
          <w:rFonts w:ascii="Times" w:hAnsi="Times"/>
          <w:szCs w:val="20"/>
          <w:u w:val="single"/>
        </w:rPr>
        <w:t>Abstract:</w:t>
      </w:r>
    </w:p>
    <w:p w:rsidR="00D92883" w:rsidRDefault="00D92883">
      <w:pPr>
        <w:rPr>
          <w:rFonts w:ascii="Times" w:hAnsi="Times"/>
          <w:szCs w:val="20"/>
          <w:u w:val="single"/>
        </w:rPr>
      </w:pPr>
    </w:p>
    <w:p w:rsidR="00D92883" w:rsidRPr="00891CF9" w:rsidRDefault="00D92883" w:rsidP="00D92883">
      <w:pPr>
        <w:rPr>
          <w:rFonts w:ascii="Times" w:hAnsi="Times"/>
          <w:i/>
          <w:szCs w:val="20"/>
        </w:rPr>
      </w:pPr>
      <w:r w:rsidRPr="00891CF9">
        <w:rPr>
          <w:rFonts w:ascii="Times" w:hAnsi="Times"/>
          <w:i/>
          <w:szCs w:val="20"/>
        </w:rPr>
        <w:t>Since India is only just emerging out of a period of extreme concern and apprehension over clinical trials, the need to proceed with caution may be understandable in the untested area of Controlled Human Infection Model (CHIM) studies, particularly with regard</w:t>
      </w:r>
      <w:r w:rsidR="007740D4" w:rsidRPr="00891CF9">
        <w:rPr>
          <w:rFonts w:ascii="Times" w:hAnsi="Times"/>
          <w:i/>
          <w:szCs w:val="20"/>
        </w:rPr>
        <w:t xml:space="preserve"> to protection of participants; </w:t>
      </w:r>
      <w:r w:rsidRPr="00891CF9">
        <w:rPr>
          <w:rFonts w:ascii="Times" w:hAnsi="Times"/>
          <w:i/>
          <w:szCs w:val="20"/>
        </w:rPr>
        <w:t>espe</w:t>
      </w:r>
      <w:r w:rsidR="007740D4" w:rsidRPr="00891CF9">
        <w:rPr>
          <w:rFonts w:ascii="Times" w:hAnsi="Times"/>
          <w:i/>
          <w:szCs w:val="20"/>
        </w:rPr>
        <w:t>cially those who are vulnerable. I</w:t>
      </w:r>
      <w:r w:rsidRPr="00891CF9">
        <w:rPr>
          <w:rFonts w:ascii="Times" w:hAnsi="Times"/>
          <w:i/>
          <w:szCs w:val="20"/>
        </w:rPr>
        <w:t>n the Indian context, person</w:t>
      </w:r>
      <w:r w:rsidR="00891CF9">
        <w:rPr>
          <w:rFonts w:ascii="Times" w:hAnsi="Times"/>
          <w:i/>
          <w:szCs w:val="20"/>
        </w:rPr>
        <w:t>s can be vulnerable due to</w:t>
      </w:r>
      <w:r w:rsidRPr="00891CF9">
        <w:rPr>
          <w:rFonts w:ascii="Times" w:hAnsi="Times"/>
          <w:i/>
          <w:szCs w:val="20"/>
        </w:rPr>
        <w:t xml:space="preserve"> circumstances of poverty, ignorance about clinical research and lack of access to education and healthcare. This paper will look at possible ways to provide protection to participants, starting with review and selection, through the trial period and after it is completed</w:t>
      </w:r>
    </w:p>
    <w:p w:rsidR="00D92883" w:rsidRPr="00891CF9" w:rsidRDefault="00D92883" w:rsidP="00D92883">
      <w:pPr>
        <w:rPr>
          <w:rFonts w:ascii="Times" w:hAnsi="Times"/>
          <w:i/>
          <w:szCs w:val="20"/>
        </w:rPr>
      </w:pPr>
    </w:p>
    <w:p w:rsidR="00D92883" w:rsidRDefault="00D92883" w:rsidP="00D92883">
      <w:pPr>
        <w:rPr>
          <w:rFonts w:ascii="Times" w:hAnsi="Times"/>
          <w:szCs w:val="20"/>
        </w:rPr>
      </w:pPr>
    </w:p>
    <w:p w:rsidR="00D92883" w:rsidRDefault="00D92883" w:rsidP="00D92883">
      <w:pPr>
        <w:rPr>
          <w:rFonts w:ascii="Times" w:hAnsi="Times"/>
          <w:szCs w:val="20"/>
        </w:rPr>
      </w:pPr>
    </w:p>
    <w:p w:rsidR="00D92883" w:rsidRPr="00D92883" w:rsidRDefault="00D92883" w:rsidP="00D92883">
      <w:pPr>
        <w:rPr>
          <w:rFonts w:ascii="Times" w:hAnsi="Times"/>
          <w:szCs w:val="20"/>
          <w:u w:val="single"/>
        </w:rPr>
      </w:pPr>
      <w:r w:rsidRPr="00D92883">
        <w:rPr>
          <w:rFonts w:ascii="Times" w:hAnsi="Times"/>
          <w:szCs w:val="20"/>
          <w:u w:val="single"/>
        </w:rPr>
        <w:t>Introduction</w:t>
      </w:r>
    </w:p>
    <w:p w:rsidR="00D92883" w:rsidRDefault="00D92883">
      <w:pPr>
        <w:rPr>
          <w:rFonts w:ascii="Times" w:hAnsi="Times"/>
          <w:szCs w:val="20"/>
        </w:rPr>
      </w:pPr>
    </w:p>
    <w:p w:rsidR="00D6768F" w:rsidRDefault="00557FE7">
      <w:pPr>
        <w:rPr>
          <w:rFonts w:ascii="Times" w:hAnsi="Times"/>
          <w:szCs w:val="20"/>
        </w:rPr>
      </w:pPr>
      <w:r>
        <w:rPr>
          <w:rFonts w:ascii="Times" w:hAnsi="Times"/>
          <w:szCs w:val="20"/>
        </w:rPr>
        <w:t xml:space="preserve">Since India is only just emerging out of a period of extreme concern and apprehension over clinical trials, </w:t>
      </w:r>
      <w:r w:rsidR="00250F94">
        <w:rPr>
          <w:rFonts w:ascii="Times" w:hAnsi="Times"/>
          <w:szCs w:val="20"/>
        </w:rPr>
        <w:t>the need to proceed with caution may be</w:t>
      </w:r>
      <w:r>
        <w:rPr>
          <w:rFonts w:ascii="Times" w:hAnsi="Times"/>
          <w:szCs w:val="20"/>
        </w:rPr>
        <w:t xml:space="preserve"> understandable in the untested area of C</w:t>
      </w:r>
      <w:r w:rsidR="008C2255">
        <w:rPr>
          <w:rFonts w:ascii="Times" w:hAnsi="Times"/>
          <w:szCs w:val="20"/>
        </w:rPr>
        <w:t xml:space="preserve">ontrolled </w:t>
      </w:r>
      <w:r>
        <w:rPr>
          <w:rFonts w:ascii="Times" w:hAnsi="Times"/>
          <w:szCs w:val="20"/>
        </w:rPr>
        <w:t>H</w:t>
      </w:r>
      <w:r w:rsidR="008C2255">
        <w:rPr>
          <w:rFonts w:ascii="Times" w:hAnsi="Times"/>
          <w:szCs w:val="20"/>
        </w:rPr>
        <w:t xml:space="preserve">uman </w:t>
      </w:r>
      <w:r>
        <w:rPr>
          <w:rFonts w:ascii="Times" w:hAnsi="Times"/>
          <w:szCs w:val="20"/>
        </w:rPr>
        <w:t>I</w:t>
      </w:r>
      <w:r w:rsidR="008C2255">
        <w:rPr>
          <w:rFonts w:ascii="Times" w:hAnsi="Times"/>
          <w:szCs w:val="20"/>
        </w:rPr>
        <w:t xml:space="preserve">nfection </w:t>
      </w:r>
      <w:r>
        <w:rPr>
          <w:rFonts w:ascii="Times" w:hAnsi="Times"/>
          <w:szCs w:val="20"/>
        </w:rPr>
        <w:t>M</w:t>
      </w:r>
      <w:r w:rsidR="008C2255">
        <w:rPr>
          <w:rFonts w:ascii="Times" w:hAnsi="Times"/>
          <w:szCs w:val="20"/>
        </w:rPr>
        <w:t>odel (CHIM)</w:t>
      </w:r>
      <w:r>
        <w:rPr>
          <w:rFonts w:ascii="Times" w:hAnsi="Times"/>
          <w:szCs w:val="20"/>
        </w:rPr>
        <w:t xml:space="preserve"> studies, particularly with regard</w:t>
      </w:r>
      <w:r w:rsidR="00FD4277">
        <w:rPr>
          <w:rFonts w:ascii="Times" w:hAnsi="Times"/>
          <w:szCs w:val="20"/>
        </w:rPr>
        <w:t xml:space="preserve"> to protection of participants. Memory of the lessons learned from the PATH-HPV vaccine trial in 2009 and introspection that followed is still fresh in collective memory (1) and </w:t>
      </w:r>
      <w:r w:rsidR="00655C1A">
        <w:rPr>
          <w:rFonts w:ascii="Times" w:hAnsi="Times"/>
          <w:szCs w:val="20"/>
        </w:rPr>
        <w:t>it would need to be shown h</w:t>
      </w:r>
      <w:r w:rsidR="00250F94">
        <w:rPr>
          <w:rFonts w:ascii="Times" w:hAnsi="Times"/>
          <w:szCs w:val="20"/>
        </w:rPr>
        <w:t xml:space="preserve">ow lessons from these and </w:t>
      </w:r>
      <w:r w:rsidR="00655C1A">
        <w:rPr>
          <w:rFonts w:ascii="Times" w:hAnsi="Times"/>
          <w:szCs w:val="20"/>
        </w:rPr>
        <w:t xml:space="preserve">CHIM studies </w:t>
      </w:r>
      <w:r w:rsidR="00250F94">
        <w:rPr>
          <w:rFonts w:ascii="Times" w:hAnsi="Times"/>
          <w:szCs w:val="20"/>
        </w:rPr>
        <w:t xml:space="preserve">abroad </w:t>
      </w:r>
      <w:r w:rsidR="00CC4715">
        <w:rPr>
          <w:rFonts w:ascii="Times" w:hAnsi="Times"/>
          <w:szCs w:val="20"/>
        </w:rPr>
        <w:t>can be</w:t>
      </w:r>
      <w:r w:rsidR="00FD4277">
        <w:rPr>
          <w:rFonts w:ascii="Times" w:hAnsi="Times"/>
          <w:szCs w:val="20"/>
        </w:rPr>
        <w:t xml:space="preserve"> </w:t>
      </w:r>
      <w:r w:rsidR="00655C1A">
        <w:rPr>
          <w:rFonts w:ascii="Times" w:hAnsi="Times"/>
          <w:szCs w:val="20"/>
        </w:rPr>
        <w:t xml:space="preserve">incorporated into </w:t>
      </w:r>
      <w:r w:rsidR="00CC4715">
        <w:rPr>
          <w:rFonts w:ascii="Times" w:hAnsi="Times"/>
          <w:szCs w:val="20"/>
        </w:rPr>
        <w:t>a contextual model</w:t>
      </w:r>
      <w:r w:rsidR="00655C1A">
        <w:rPr>
          <w:rFonts w:ascii="Times" w:hAnsi="Times"/>
          <w:szCs w:val="20"/>
        </w:rPr>
        <w:t xml:space="preserve"> that will </w:t>
      </w:r>
      <w:r w:rsidR="00FD4277">
        <w:rPr>
          <w:rFonts w:ascii="Times" w:hAnsi="Times"/>
          <w:szCs w:val="20"/>
        </w:rPr>
        <w:t xml:space="preserve">respect the </w:t>
      </w:r>
      <w:r w:rsidR="00655C1A">
        <w:rPr>
          <w:rFonts w:ascii="Times" w:hAnsi="Times"/>
          <w:szCs w:val="20"/>
        </w:rPr>
        <w:t xml:space="preserve">rights and </w:t>
      </w:r>
      <w:r w:rsidR="00FD4277">
        <w:rPr>
          <w:rFonts w:ascii="Times" w:hAnsi="Times"/>
          <w:szCs w:val="20"/>
        </w:rPr>
        <w:t xml:space="preserve">autonomy of participants in human challenge studies, and provide </w:t>
      </w:r>
      <w:r w:rsidR="00D6768F">
        <w:rPr>
          <w:rFonts w:ascii="Times" w:hAnsi="Times"/>
          <w:szCs w:val="20"/>
        </w:rPr>
        <w:t xml:space="preserve">them with </w:t>
      </w:r>
      <w:r w:rsidR="00FD4277">
        <w:rPr>
          <w:rFonts w:ascii="Times" w:hAnsi="Times"/>
          <w:szCs w:val="20"/>
        </w:rPr>
        <w:t>all possible protectio</w:t>
      </w:r>
      <w:r w:rsidR="00D6768F">
        <w:rPr>
          <w:rFonts w:ascii="Times" w:hAnsi="Times"/>
          <w:szCs w:val="20"/>
        </w:rPr>
        <w:t>n.</w:t>
      </w:r>
    </w:p>
    <w:p w:rsidR="00D6768F" w:rsidRDefault="00D6768F">
      <w:pPr>
        <w:rPr>
          <w:rFonts w:ascii="Times" w:hAnsi="Times"/>
          <w:szCs w:val="20"/>
        </w:rPr>
      </w:pPr>
    </w:p>
    <w:p w:rsidR="00D92883" w:rsidRDefault="00D6768F">
      <w:pPr>
        <w:rPr>
          <w:rFonts w:ascii="Times" w:hAnsi="Times"/>
          <w:szCs w:val="20"/>
        </w:rPr>
      </w:pPr>
      <w:r>
        <w:rPr>
          <w:rFonts w:ascii="Times" w:hAnsi="Times"/>
          <w:szCs w:val="20"/>
        </w:rPr>
        <w:t>CHIM trials have not been attempted in Low and Middle Income Countries (LMIC)</w:t>
      </w:r>
      <w:r w:rsidR="008C2255">
        <w:rPr>
          <w:rFonts w:ascii="Times" w:hAnsi="Times"/>
          <w:szCs w:val="20"/>
        </w:rPr>
        <w:t xml:space="preserve"> like India mainly because this form of research requires rigorous review, quality </w:t>
      </w:r>
      <w:r w:rsidR="00CC4715">
        <w:rPr>
          <w:rFonts w:ascii="Times" w:hAnsi="Times"/>
          <w:szCs w:val="20"/>
        </w:rPr>
        <w:t>accredited and certified infrastructure</w:t>
      </w:r>
      <w:r w:rsidR="008C2255">
        <w:rPr>
          <w:rFonts w:ascii="Times" w:hAnsi="Times"/>
          <w:szCs w:val="20"/>
        </w:rPr>
        <w:t>, management protocols</w:t>
      </w:r>
      <w:r w:rsidR="001C12F8">
        <w:rPr>
          <w:rFonts w:ascii="Times" w:hAnsi="Times"/>
          <w:szCs w:val="20"/>
        </w:rPr>
        <w:t>,</w:t>
      </w:r>
      <w:r w:rsidR="008C2255">
        <w:rPr>
          <w:rFonts w:ascii="Times" w:hAnsi="Times"/>
          <w:szCs w:val="20"/>
        </w:rPr>
        <w:t xml:space="preserve"> a</w:t>
      </w:r>
      <w:r w:rsidR="001C12F8">
        <w:rPr>
          <w:rFonts w:ascii="Times" w:hAnsi="Times"/>
          <w:szCs w:val="20"/>
        </w:rPr>
        <w:t>nd participant protection of a</w:t>
      </w:r>
      <w:r w:rsidR="008C2255">
        <w:rPr>
          <w:rFonts w:ascii="Times" w:hAnsi="Times"/>
          <w:szCs w:val="20"/>
        </w:rPr>
        <w:t xml:space="preserve"> standard that may be difficult to achieve at reasonable c</w:t>
      </w:r>
      <w:r w:rsidR="000704E0">
        <w:rPr>
          <w:rFonts w:ascii="Times" w:hAnsi="Times"/>
          <w:szCs w:val="20"/>
        </w:rPr>
        <w:t>ost, if not impossible. For these</w:t>
      </w:r>
      <w:r w:rsidR="008C2255">
        <w:rPr>
          <w:rFonts w:ascii="Times" w:hAnsi="Times"/>
          <w:szCs w:val="20"/>
        </w:rPr>
        <w:t xml:space="preserve"> reason</w:t>
      </w:r>
      <w:r w:rsidR="00CC4715">
        <w:rPr>
          <w:rFonts w:ascii="Times" w:hAnsi="Times"/>
          <w:szCs w:val="20"/>
        </w:rPr>
        <w:t>s</w:t>
      </w:r>
      <w:r w:rsidR="008C2255">
        <w:rPr>
          <w:rFonts w:ascii="Times" w:hAnsi="Times"/>
          <w:szCs w:val="20"/>
        </w:rPr>
        <w:t xml:space="preserve">, </w:t>
      </w:r>
      <w:r w:rsidR="00891CF9">
        <w:rPr>
          <w:rFonts w:ascii="Times" w:hAnsi="Times"/>
          <w:szCs w:val="20"/>
        </w:rPr>
        <w:t xml:space="preserve">even </w:t>
      </w:r>
      <w:r w:rsidR="008C2255">
        <w:rPr>
          <w:rFonts w:ascii="Times" w:hAnsi="Times"/>
          <w:szCs w:val="20"/>
        </w:rPr>
        <w:t>regulated CHIM trial</w:t>
      </w:r>
      <w:r w:rsidR="00CC4715">
        <w:rPr>
          <w:rFonts w:ascii="Times" w:hAnsi="Times"/>
          <w:szCs w:val="20"/>
        </w:rPr>
        <w:t>s</w:t>
      </w:r>
      <w:r w:rsidR="008C2255">
        <w:rPr>
          <w:rFonts w:ascii="Times" w:hAnsi="Times"/>
          <w:szCs w:val="20"/>
        </w:rPr>
        <w:t xml:space="preserve"> </w:t>
      </w:r>
      <w:r w:rsidR="00CC4715">
        <w:rPr>
          <w:rFonts w:ascii="Times" w:hAnsi="Times"/>
          <w:szCs w:val="20"/>
        </w:rPr>
        <w:t xml:space="preserve">abroad </w:t>
      </w:r>
      <w:r w:rsidR="00891CF9">
        <w:rPr>
          <w:rFonts w:ascii="Times" w:hAnsi="Times"/>
          <w:szCs w:val="20"/>
        </w:rPr>
        <w:t>do not have</w:t>
      </w:r>
      <w:r w:rsidR="001C12F8">
        <w:rPr>
          <w:rFonts w:ascii="Times" w:hAnsi="Times"/>
          <w:szCs w:val="20"/>
        </w:rPr>
        <w:t xml:space="preserve"> a</w:t>
      </w:r>
      <w:r w:rsidR="00891CF9">
        <w:rPr>
          <w:rFonts w:ascii="Times" w:hAnsi="Times"/>
          <w:szCs w:val="20"/>
        </w:rPr>
        <w:t xml:space="preserve"> long history</w:t>
      </w:r>
      <w:r w:rsidR="008C2255">
        <w:rPr>
          <w:rFonts w:ascii="Times" w:hAnsi="Times"/>
          <w:szCs w:val="20"/>
        </w:rPr>
        <w:t xml:space="preserve"> </w:t>
      </w:r>
      <w:r w:rsidR="00891CF9">
        <w:rPr>
          <w:rFonts w:ascii="Times" w:hAnsi="Times"/>
          <w:szCs w:val="20"/>
        </w:rPr>
        <w:t xml:space="preserve">and </w:t>
      </w:r>
      <w:r w:rsidR="008C2255">
        <w:rPr>
          <w:rFonts w:ascii="Times" w:hAnsi="Times"/>
          <w:szCs w:val="20"/>
        </w:rPr>
        <w:t>are mostly located in Western countries</w:t>
      </w:r>
      <w:r w:rsidR="00891CF9">
        <w:rPr>
          <w:rFonts w:ascii="Times" w:hAnsi="Times"/>
          <w:szCs w:val="20"/>
        </w:rPr>
        <w:t>, with</w:t>
      </w:r>
      <w:r w:rsidR="008C2255">
        <w:rPr>
          <w:rFonts w:ascii="Times" w:hAnsi="Times"/>
          <w:szCs w:val="20"/>
        </w:rPr>
        <w:t xml:space="preserve"> analysis of </w:t>
      </w:r>
      <w:r w:rsidR="00891CF9">
        <w:rPr>
          <w:rFonts w:ascii="Times" w:hAnsi="Times"/>
          <w:szCs w:val="20"/>
        </w:rPr>
        <w:t xml:space="preserve">related </w:t>
      </w:r>
      <w:r w:rsidR="008C2255">
        <w:rPr>
          <w:rFonts w:ascii="Times" w:hAnsi="Times"/>
          <w:szCs w:val="20"/>
        </w:rPr>
        <w:t>et</w:t>
      </w:r>
      <w:r w:rsidR="00891CF9">
        <w:rPr>
          <w:rFonts w:ascii="Times" w:hAnsi="Times"/>
          <w:szCs w:val="20"/>
        </w:rPr>
        <w:t xml:space="preserve">hical </w:t>
      </w:r>
      <w:r w:rsidR="00891CF9">
        <w:rPr>
          <w:rFonts w:ascii="Times" w:hAnsi="Times"/>
          <w:szCs w:val="20"/>
        </w:rPr>
        <w:lastRenderedPageBreak/>
        <w:t xml:space="preserve">issues </w:t>
      </w:r>
      <w:r w:rsidR="008C2255">
        <w:rPr>
          <w:rFonts w:ascii="Times" w:hAnsi="Times"/>
          <w:szCs w:val="20"/>
        </w:rPr>
        <w:t xml:space="preserve">available only since 2001. (2) </w:t>
      </w:r>
      <w:r w:rsidR="00CC4715">
        <w:rPr>
          <w:rFonts w:ascii="Times" w:hAnsi="Times"/>
          <w:szCs w:val="20"/>
        </w:rPr>
        <w:t>Once</w:t>
      </w:r>
      <w:r w:rsidR="000704E0">
        <w:rPr>
          <w:rFonts w:ascii="Times" w:hAnsi="Times"/>
          <w:szCs w:val="20"/>
        </w:rPr>
        <w:t xml:space="preserve"> convinced of the social and economic benefit of conducting such trials in India going forward, it will be incumbent on the scientific community and regulators to </w:t>
      </w:r>
      <w:r w:rsidR="0060283A">
        <w:rPr>
          <w:rFonts w:ascii="Times" w:hAnsi="Times"/>
          <w:szCs w:val="20"/>
        </w:rPr>
        <w:t xml:space="preserve">create an environment in which </w:t>
      </w:r>
      <w:r w:rsidR="00CC4715">
        <w:rPr>
          <w:rFonts w:ascii="Times" w:hAnsi="Times"/>
          <w:szCs w:val="20"/>
        </w:rPr>
        <w:t xml:space="preserve">a </w:t>
      </w:r>
      <w:r w:rsidR="001C12F8">
        <w:rPr>
          <w:rFonts w:ascii="Times" w:hAnsi="Times"/>
          <w:szCs w:val="20"/>
        </w:rPr>
        <w:t xml:space="preserve">viable, </w:t>
      </w:r>
      <w:r w:rsidR="00CC4715">
        <w:rPr>
          <w:rFonts w:ascii="Times" w:hAnsi="Times"/>
          <w:szCs w:val="20"/>
        </w:rPr>
        <w:t>pragmatic model can be accepted</w:t>
      </w:r>
      <w:r w:rsidR="0060283A">
        <w:rPr>
          <w:rFonts w:ascii="Times" w:hAnsi="Times"/>
          <w:szCs w:val="20"/>
        </w:rPr>
        <w:t xml:space="preserve">. </w:t>
      </w:r>
    </w:p>
    <w:p w:rsidR="00D92883" w:rsidRDefault="00D92883">
      <w:pPr>
        <w:rPr>
          <w:rFonts w:ascii="Times" w:hAnsi="Times"/>
          <w:szCs w:val="20"/>
        </w:rPr>
      </w:pPr>
    </w:p>
    <w:p w:rsidR="00D92883" w:rsidRDefault="00D92883">
      <w:pPr>
        <w:rPr>
          <w:rFonts w:ascii="Times" w:hAnsi="Times"/>
          <w:szCs w:val="20"/>
        </w:rPr>
      </w:pPr>
      <w:r>
        <w:rPr>
          <w:rFonts w:ascii="Times" w:hAnsi="Times"/>
          <w:szCs w:val="20"/>
        </w:rPr>
        <w:t>Need for Protection</w:t>
      </w:r>
    </w:p>
    <w:p w:rsidR="00D92883" w:rsidRDefault="00D92883">
      <w:pPr>
        <w:rPr>
          <w:rFonts w:ascii="Times" w:hAnsi="Times"/>
          <w:szCs w:val="20"/>
        </w:rPr>
      </w:pPr>
    </w:p>
    <w:p w:rsidR="00956EDF" w:rsidRDefault="0060283A">
      <w:pPr>
        <w:rPr>
          <w:rFonts w:ascii="Times" w:hAnsi="Times"/>
          <w:szCs w:val="20"/>
        </w:rPr>
      </w:pPr>
      <w:r>
        <w:rPr>
          <w:rFonts w:ascii="Times" w:hAnsi="Times"/>
          <w:szCs w:val="20"/>
        </w:rPr>
        <w:t xml:space="preserve">One aspect is protection of participants in CHIM trials, </w:t>
      </w:r>
      <w:r w:rsidR="007740D4">
        <w:rPr>
          <w:rFonts w:ascii="Times" w:hAnsi="Times"/>
          <w:szCs w:val="20"/>
        </w:rPr>
        <w:t>particularly</w:t>
      </w:r>
      <w:r w:rsidR="00CC4715">
        <w:rPr>
          <w:rFonts w:ascii="Times" w:hAnsi="Times"/>
          <w:szCs w:val="20"/>
        </w:rPr>
        <w:t xml:space="preserve"> those who are vulnerable; i</w:t>
      </w:r>
      <w:r w:rsidR="00FD016B">
        <w:rPr>
          <w:rFonts w:ascii="Times" w:hAnsi="Times"/>
          <w:szCs w:val="20"/>
        </w:rPr>
        <w:t xml:space="preserve">n the Indian context, persons can be vulnerable due to their </w:t>
      </w:r>
      <w:r w:rsidR="00044E5F">
        <w:rPr>
          <w:rFonts w:ascii="Times" w:hAnsi="Times"/>
          <w:szCs w:val="20"/>
        </w:rPr>
        <w:t xml:space="preserve">circumstances of poverty, ignorance about clinical research and lack of access to education and healthcare. </w:t>
      </w:r>
      <w:r w:rsidR="007740D4">
        <w:rPr>
          <w:rFonts w:ascii="Times" w:hAnsi="Times"/>
          <w:szCs w:val="20"/>
        </w:rPr>
        <w:t xml:space="preserve">The </w:t>
      </w:r>
      <w:r w:rsidR="00891CF9">
        <w:rPr>
          <w:rFonts w:ascii="Times" w:hAnsi="Times"/>
          <w:szCs w:val="20"/>
        </w:rPr>
        <w:t xml:space="preserve">action of </w:t>
      </w:r>
      <w:r w:rsidR="007740D4">
        <w:rPr>
          <w:rFonts w:ascii="Times" w:hAnsi="Times"/>
          <w:szCs w:val="20"/>
        </w:rPr>
        <w:t>infect</w:t>
      </w:r>
      <w:r w:rsidR="00891CF9">
        <w:rPr>
          <w:rFonts w:ascii="Times" w:hAnsi="Times"/>
          <w:szCs w:val="20"/>
        </w:rPr>
        <w:t>ing</w:t>
      </w:r>
      <w:r w:rsidR="007740D4">
        <w:rPr>
          <w:rFonts w:ascii="Times" w:hAnsi="Times"/>
          <w:szCs w:val="20"/>
        </w:rPr>
        <w:t xml:space="preserve"> </w:t>
      </w:r>
      <w:r w:rsidR="00891CF9">
        <w:rPr>
          <w:rFonts w:ascii="Times" w:hAnsi="Times"/>
          <w:szCs w:val="20"/>
        </w:rPr>
        <w:t xml:space="preserve">human </w:t>
      </w:r>
      <w:r w:rsidR="007740D4">
        <w:rPr>
          <w:rFonts w:ascii="Times" w:hAnsi="Times"/>
          <w:szCs w:val="20"/>
        </w:rPr>
        <w:t xml:space="preserve">volunteers with disease producing microbes </w:t>
      </w:r>
      <w:r w:rsidR="00891CF9">
        <w:rPr>
          <w:rFonts w:ascii="Times" w:hAnsi="Times"/>
          <w:szCs w:val="20"/>
        </w:rPr>
        <w:t xml:space="preserve">in </w:t>
      </w:r>
      <w:r w:rsidR="007740D4">
        <w:rPr>
          <w:rFonts w:ascii="Times" w:hAnsi="Times"/>
          <w:szCs w:val="20"/>
        </w:rPr>
        <w:t>the</w:t>
      </w:r>
      <w:r w:rsidR="00891CF9">
        <w:rPr>
          <w:rFonts w:ascii="Times" w:hAnsi="Times"/>
          <w:szCs w:val="20"/>
        </w:rPr>
        <w:t>se studies</w:t>
      </w:r>
      <w:r w:rsidR="007740D4">
        <w:rPr>
          <w:rFonts w:ascii="Times" w:hAnsi="Times"/>
          <w:szCs w:val="20"/>
        </w:rPr>
        <w:t>, places a burden on the scientific community to protect participants</w:t>
      </w:r>
      <w:r w:rsidR="00C0132C">
        <w:rPr>
          <w:rFonts w:ascii="Times" w:hAnsi="Times"/>
          <w:szCs w:val="20"/>
        </w:rPr>
        <w:t xml:space="preserve"> from undue harm, </w:t>
      </w:r>
      <w:r w:rsidR="00891CF9">
        <w:rPr>
          <w:rFonts w:ascii="Times" w:hAnsi="Times"/>
          <w:szCs w:val="20"/>
        </w:rPr>
        <w:t xml:space="preserve">by </w:t>
      </w:r>
      <w:r w:rsidR="00C0132C">
        <w:rPr>
          <w:rFonts w:ascii="Times" w:hAnsi="Times"/>
          <w:szCs w:val="20"/>
        </w:rPr>
        <w:t>limiting discomfort and ensuring thorough oversight.</w:t>
      </w:r>
      <w:r w:rsidR="007740D4">
        <w:rPr>
          <w:rFonts w:ascii="Times" w:hAnsi="Times"/>
          <w:szCs w:val="20"/>
        </w:rPr>
        <w:t xml:space="preserve"> </w:t>
      </w:r>
      <w:r w:rsidR="00D92883">
        <w:rPr>
          <w:rFonts w:ascii="Times" w:hAnsi="Times"/>
          <w:szCs w:val="20"/>
        </w:rPr>
        <w:t>I</w:t>
      </w:r>
      <w:r w:rsidR="00C0132C">
        <w:rPr>
          <w:rFonts w:ascii="Times" w:hAnsi="Times"/>
          <w:szCs w:val="20"/>
        </w:rPr>
        <w:t>n light of this burden, i</w:t>
      </w:r>
      <w:r w:rsidR="00D92883">
        <w:rPr>
          <w:rFonts w:ascii="Times" w:hAnsi="Times"/>
          <w:szCs w:val="20"/>
        </w:rPr>
        <w:t>t would be prudent to explore in advance</w:t>
      </w:r>
      <w:r w:rsidR="007740D4">
        <w:rPr>
          <w:rFonts w:ascii="Times" w:hAnsi="Times"/>
          <w:szCs w:val="20"/>
        </w:rPr>
        <w:t xml:space="preserve">, </w:t>
      </w:r>
      <w:r w:rsidR="00956EDF">
        <w:rPr>
          <w:rFonts w:ascii="Times" w:hAnsi="Times"/>
          <w:szCs w:val="20"/>
        </w:rPr>
        <w:t xml:space="preserve">possible ways </w:t>
      </w:r>
      <w:r w:rsidR="00C0132C">
        <w:rPr>
          <w:rFonts w:ascii="Times" w:hAnsi="Times"/>
          <w:szCs w:val="20"/>
        </w:rPr>
        <w:t xml:space="preserve">and means </w:t>
      </w:r>
      <w:r w:rsidR="00D92883">
        <w:rPr>
          <w:rFonts w:ascii="Times" w:hAnsi="Times"/>
          <w:szCs w:val="20"/>
        </w:rPr>
        <w:t xml:space="preserve">to </w:t>
      </w:r>
      <w:r w:rsidR="00BF1C59">
        <w:rPr>
          <w:rFonts w:ascii="Times" w:hAnsi="Times"/>
          <w:szCs w:val="20"/>
        </w:rPr>
        <w:t>pro</w:t>
      </w:r>
      <w:r w:rsidR="00D92883">
        <w:rPr>
          <w:rFonts w:ascii="Times" w:hAnsi="Times"/>
          <w:szCs w:val="20"/>
        </w:rPr>
        <w:t>tect</w:t>
      </w:r>
      <w:r w:rsidR="00BF1C59">
        <w:rPr>
          <w:rFonts w:ascii="Times" w:hAnsi="Times"/>
          <w:szCs w:val="20"/>
        </w:rPr>
        <w:t xml:space="preserve"> </w:t>
      </w:r>
      <w:r w:rsidR="00D92883">
        <w:rPr>
          <w:rFonts w:ascii="Times" w:hAnsi="Times"/>
          <w:szCs w:val="20"/>
        </w:rPr>
        <w:t xml:space="preserve">future </w:t>
      </w:r>
      <w:r w:rsidR="00BF1C59">
        <w:rPr>
          <w:rFonts w:ascii="Times" w:hAnsi="Times"/>
          <w:szCs w:val="20"/>
        </w:rPr>
        <w:t>participants</w:t>
      </w:r>
      <w:r w:rsidR="00D92883">
        <w:rPr>
          <w:rFonts w:ascii="Times" w:hAnsi="Times"/>
          <w:szCs w:val="20"/>
        </w:rPr>
        <w:t xml:space="preserve"> in these trials</w:t>
      </w:r>
      <w:r w:rsidR="00BF1C59">
        <w:rPr>
          <w:rFonts w:ascii="Times" w:hAnsi="Times"/>
          <w:szCs w:val="20"/>
        </w:rPr>
        <w:t xml:space="preserve">, starting with </w:t>
      </w:r>
      <w:r w:rsidR="00B5676C">
        <w:rPr>
          <w:rFonts w:ascii="Times" w:hAnsi="Times"/>
          <w:szCs w:val="20"/>
        </w:rPr>
        <w:t xml:space="preserve">review and </w:t>
      </w:r>
      <w:r w:rsidR="00BF1C59">
        <w:rPr>
          <w:rFonts w:ascii="Times" w:hAnsi="Times"/>
          <w:szCs w:val="20"/>
        </w:rPr>
        <w:t xml:space="preserve">selection, through the trial period and after it is completed. </w:t>
      </w:r>
    </w:p>
    <w:p w:rsidR="00956EDF" w:rsidRDefault="00956EDF">
      <w:pPr>
        <w:rPr>
          <w:rFonts w:ascii="Times" w:hAnsi="Times"/>
          <w:szCs w:val="20"/>
        </w:rPr>
      </w:pPr>
    </w:p>
    <w:p w:rsidR="00B5676C" w:rsidRDefault="00B5676C">
      <w:pPr>
        <w:rPr>
          <w:rFonts w:ascii="Times" w:hAnsi="Times"/>
          <w:szCs w:val="20"/>
        </w:rPr>
      </w:pPr>
      <w:r>
        <w:rPr>
          <w:rFonts w:ascii="Times" w:hAnsi="Times"/>
          <w:szCs w:val="20"/>
        </w:rPr>
        <w:t>1. Review:</w:t>
      </w:r>
    </w:p>
    <w:p w:rsidR="00B5676C" w:rsidRDefault="00B5676C">
      <w:pPr>
        <w:rPr>
          <w:rFonts w:ascii="Times" w:hAnsi="Times"/>
          <w:szCs w:val="20"/>
        </w:rPr>
      </w:pPr>
    </w:p>
    <w:p w:rsidR="00B5676C" w:rsidRDefault="00B5676C">
      <w:pPr>
        <w:rPr>
          <w:rFonts w:ascii="Times" w:hAnsi="Times"/>
          <w:szCs w:val="20"/>
        </w:rPr>
      </w:pPr>
      <w:r>
        <w:rPr>
          <w:rFonts w:ascii="Times" w:hAnsi="Times"/>
          <w:szCs w:val="20"/>
        </w:rPr>
        <w:t xml:space="preserve">Since the most recent amendment to the Indian Council Of Medical Research </w:t>
      </w:r>
      <w:r w:rsidR="00D472D4">
        <w:rPr>
          <w:rFonts w:ascii="Times" w:hAnsi="Times"/>
          <w:szCs w:val="20"/>
        </w:rPr>
        <w:t xml:space="preserve">(ICMR) </w:t>
      </w:r>
      <w:r>
        <w:rPr>
          <w:rFonts w:ascii="Times" w:hAnsi="Times"/>
          <w:szCs w:val="20"/>
        </w:rPr>
        <w:t xml:space="preserve">National Ethical Guidelines for Biomedical and Health Research Involving Human Participants 2017 does not contain </w:t>
      </w:r>
      <w:r w:rsidR="00CC4715">
        <w:rPr>
          <w:rFonts w:ascii="Times" w:hAnsi="Times"/>
          <w:szCs w:val="20"/>
        </w:rPr>
        <w:t>any guidance for CHIM studies,</w:t>
      </w:r>
      <w:r>
        <w:rPr>
          <w:rFonts w:ascii="Times" w:hAnsi="Times"/>
          <w:szCs w:val="20"/>
        </w:rPr>
        <w:t xml:space="preserve"> </w:t>
      </w:r>
      <w:r w:rsidR="00CC4715">
        <w:rPr>
          <w:rFonts w:ascii="Times" w:hAnsi="Times"/>
          <w:szCs w:val="20"/>
        </w:rPr>
        <w:t xml:space="preserve">a task force may need to </w:t>
      </w:r>
      <w:r w:rsidR="00891CF9">
        <w:rPr>
          <w:rFonts w:ascii="Times" w:hAnsi="Times"/>
          <w:szCs w:val="20"/>
        </w:rPr>
        <w:t>create</w:t>
      </w:r>
      <w:r w:rsidR="00CC4715">
        <w:rPr>
          <w:rFonts w:ascii="Times" w:hAnsi="Times"/>
          <w:szCs w:val="20"/>
        </w:rPr>
        <w:t xml:space="preserve"> </w:t>
      </w:r>
      <w:r w:rsidR="007F5327">
        <w:rPr>
          <w:rFonts w:ascii="Times" w:hAnsi="Times"/>
          <w:szCs w:val="20"/>
        </w:rPr>
        <w:t xml:space="preserve">specific </w:t>
      </w:r>
      <w:r w:rsidR="00CC4715">
        <w:rPr>
          <w:rFonts w:ascii="Times" w:hAnsi="Times"/>
          <w:szCs w:val="20"/>
        </w:rPr>
        <w:t xml:space="preserve">guidelines </w:t>
      </w:r>
      <w:r w:rsidR="007F5327">
        <w:rPr>
          <w:rFonts w:ascii="Times" w:hAnsi="Times"/>
          <w:szCs w:val="20"/>
        </w:rPr>
        <w:t xml:space="preserve">for this purpose, describing safety standards, review process, </w:t>
      </w:r>
      <w:r>
        <w:rPr>
          <w:rFonts w:ascii="Times" w:hAnsi="Times"/>
          <w:szCs w:val="20"/>
        </w:rPr>
        <w:t>approvals and trial registration.</w:t>
      </w:r>
    </w:p>
    <w:p w:rsidR="00B5676C" w:rsidRDefault="00D472D4">
      <w:pPr>
        <w:rPr>
          <w:rFonts w:ascii="Times" w:hAnsi="Times"/>
          <w:szCs w:val="20"/>
        </w:rPr>
      </w:pPr>
      <w:r>
        <w:rPr>
          <w:rFonts w:ascii="Times" w:hAnsi="Times"/>
          <w:szCs w:val="20"/>
        </w:rPr>
        <w:t>There could be multiple levels of review at ICMR, State Health Department and Institution level to ensure adequate oversight, at least in the early t</w:t>
      </w:r>
      <w:r w:rsidR="007F5327">
        <w:rPr>
          <w:rFonts w:ascii="Times" w:hAnsi="Times"/>
          <w:szCs w:val="20"/>
        </w:rPr>
        <w:t xml:space="preserve">rials. Guidelines for CHIM studies should evoke </w:t>
      </w:r>
      <w:r w:rsidR="001C12F8">
        <w:rPr>
          <w:rFonts w:ascii="Times" w:hAnsi="Times"/>
          <w:szCs w:val="20"/>
        </w:rPr>
        <w:t>standards that approximate</w:t>
      </w:r>
      <w:r>
        <w:rPr>
          <w:rFonts w:ascii="Times" w:hAnsi="Times"/>
          <w:szCs w:val="20"/>
        </w:rPr>
        <w:t xml:space="preserve"> </w:t>
      </w:r>
      <w:r w:rsidR="007F5327">
        <w:rPr>
          <w:rFonts w:ascii="Times" w:hAnsi="Times"/>
          <w:szCs w:val="20"/>
        </w:rPr>
        <w:t>that of a vaccine trial. Review and approval process w</w:t>
      </w:r>
      <w:r>
        <w:rPr>
          <w:rFonts w:ascii="Times" w:hAnsi="Times"/>
          <w:szCs w:val="20"/>
        </w:rPr>
        <w:t xml:space="preserve">ould </w:t>
      </w:r>
      <w:r w:rsidR="00F035F7">
        <w:rPr>
          <w:rFonts w:ascii="Times" w:hAnsi="Times"/>
          <w:szCs w:val="20"/>
        </w:rPr>
        <w:t>go through</w:t>
      </w:r>
      <w:r>
        <w:rPr>
          <w:rFonts w:ascii="Times" w:hAnsi="Times"/>
          <w:szCs w:val="20"/>
        </w:rPr>
        <w:t xml:space="preserve"> the same rigor </w:t>
      </w:r>
      <w:r w:rsidR="00F035F7">
        <w:rPr>
          <w:rFonts w:ascii="Times" w:hAnsi="Times"/>
          <w:szCs w:val="20"/>
        </w:rPr>
        <w:t xml:space="preserve">as </w:t>
      </w:r>
      <w:r>
        <w:rPr>
          <w:rFonts w:ascii="Times" w:hAnsi="Times"/>
          <w:szCs w:val="20"/>
        </w:rPr>
        <w:t>with any clinical trial</w:t>
      </w:r>
      <w:r w:rsidR="007F5327">
        <w:rPr>
          <w:rFonts w:ascii="Times" w:hAnsi="Times"/>
          <w:szCs w:val="20"/>
        </w:rPr>
        <w:t>, focusing on researcher qualifications, provision of insurance and compensation by sponsor, schedule of interim reports, isolation facilities, and access to emergency treatment. D</w:t>
      </w:r>
      <w:r w:rsidR="007109B1">
        <w:rPr>
          <w:rFonts w:ascii="Times" w:hAnsi="Times"/>
          <w:szCs w:val="20"/>
        </w:rPr>
        <w:t xml:space="preserve">efinition of ‘harm’ </w:t>
      </w:r>
      <w:r w:rsidR="00862210">
        <w:rPr>
          <w:rFonts w:ascii="Times" w:hAnsi="Times"/>
          <w:szCs w:val="20"/>
        </w:rPr>
        <w:t xml:space="preserve">and  ‘risk’ </w:t>
      </w:r>
      <w:r w:rsidR="007109B1">
        <w:rPr>
          <w:rFonts w:ascii="Times" w:hAnsi="Times"/>
          <w:szCs w:val="20"/>
        </w:rPr>
        <w:t>would b</w:t>
      </w:r>
      <w:r w:rsidR="00862210">
        <w:rPr>
          <w:rFonts w:ascii="Times" w:hAnsi="Times"/>
          <w:szCs w:val="20"/>
        </w:rPr>
        <w:t xml:space="preserve">e different in CHIM trials, and should be </w:t>
      </w:r>
      <w:r w:rsidR="007109B1">
        <w:rPr>
          <w:rFonts w:ascii="Times" w:hAnsi="Times"/>
          <w:szCs w:val="20"/>
        </w:rPr>
        <w:t xml:space="preserve">reviewed </w:t>
      </w:r>
      <w:r w:rsidR="007F5327">
        <w:rPr>
          <w:rFonts w:ascii="Times" w:hAnsi="Times"/>
          <w:szCs w:val="20"/>
        </w:rPr>
        <w:t>accordingly</w:t>
      </w:r>
      <w:r w:rsidR="007109B1">
        <w:rPr>
          <w:rFonts w:ascii="Times" w:hAnsi="Times"/>
          <w:szCs w:val="20"/>
        </w:rPr>
        <w:t xml:space="preserve">. </w:t>
      </w:r>
    </w:p>
    <w:p w:rsidR="00B5676C" w:rsidRDefault="00B5676C">
      <w:pPr>
        <w:rPr>
          <w:rFonts w:ascii="Times" w:hAnsi="Times"/>
          <w:szCs w:val="20"/>
        </w:rPr>
      </w:pPr>
    </w:p>
    <w:p w:rsidR="00B5676C" w:rsidRDefault="00B5676C">
      <w:pPr>
        <w:rPr>
          <w:rFonts w:ascii="Times" w:hAnsi="Times"/>
          <w:szCs w:val="20"/>
        </w:rPr>
      </w:pPr>
    </w:p>
    <w:p w:rsidR="00956EDF" w:rsidRDefault="00B5676C">
      <w:pPr>
        <w:rPr>
          <w:rFonts w:ascii="Times" w:hAnsi="Times"/>
          <w:szCs w:val="20"/>
        </w:rPr>
      </w:pPr>
      <w:r>
        <w:rPr>
          <w:rFonts w:ascii="Times" w:hAnsi="Times"/>
          <w:szCs w:val="20"/>
        </w:rPr>
        <w:t>2</w:t>
      </w:r>
      <w:r w:rsidR="00FD016B">
        <w:rPr>
          <w:rFonts w:ascii="Times" w:hAnsi="Times"/>
          <w:szCs w:val="20"/>
        </w:rPr>
        <w:t xml:space="preserve">. </w:t>
      </w:r>
      <w:r w:rsidR="00956EDF">
        <w:rPr>
          <w:rFonts w:ascii="Times" w:hAnsi="Times"/>
          <w:szCs w:val="20"/>
        </w:rPr>
        <w:t>Selection</w:t>
      </w:r>
    </w:p>
    <w:p w:rsidR="00956EDF" w:rsidRDefault="00956EDF">
      <w:pPr>
        <w:rPr>
          <w:rFonts w:ascii="Times" w:hAnsi="Times"/>
          <w:szCs w:val="20"/>
        </w:rPr>
      </w:pPr>
    </w:p>
    <w:p w:rsidR="007F5327" w:rsidRDefault="00FD016B">
      <w:pPr>
        <w:rPr>
          <w:rFonts w:ascii="Times" w:hAnsi="Times"/>
          <w:szCs w:val="20"/>
        </w:rPr>
      </w:pPr>
      <w:r>
        <w:rPr>
          <w:rFonts w:ascii="Times" w:hAnsi="Times"/>
          <w:szCs w:val="20"/>
        </w:rPr>
        <w:t xml:space="preserve">A. </w:t>
      </w:r>
      <w:r w:rsidR="00956EDF">
        <w:rPr>
          <w:rFonts w:ascii="Times" w:hAnsi="Times"/>
          <w:szCs w:val="20"/>
        </w:rPr>
        <w:t xml:space="preserve">Selection of microbe and vaccine: </w:t>
      </w:r>
    </w:p>
    <w:p w:rsidR="003C00DF" w:rsidRDefault="00956EDF" w:rsidP="003C00DF">
      <w:pPr>
        <w:rPr>
          <w:rFonts w:ascii="Times" w:hAnsi="Times"/>
          <w:szCs w:val="20"/>
        </w:rPr>
      </w:pPr>
      <w:r>
        <w:rPr>
          <w:rFonts w:ascii="Times" w:hAnsi="Times"/>
          <w:szCs w:val="20"/>
        </w:rPr>
        <w:t>For the first CHIM</w:t>
      </w:r>
      <w:r w:rsidR="00891CF9">
        <w:rPr>
          <w:rFonts w:ascii="Times" w:hAnsi="Times"/>
          <w:szCs w:val="20"/>
        </w:rPr>
        <w:t xml:space="preserve"> trial</w:t>
      </w:r>
      <w:r>
        <w:rPr>
          <w:rFonts w:ascii="Times" w:hAnsi="Times"/>
          <w:szCs w:val="20"/>
        </w:rPr>
        <w:t xml:space="preserve"> it may be prudent to select, from among the</w:t>
      </w:r>
      <w:r w:rsidR="00891CF9">
        <w:rPr>
          <w:rFonts w:ascii="Times" w:hAnsi="Times"/>
          <w:szCs w:val="20"/>
        </w:rPr>
        <w:t xml:space="preserve"> range of infective agents</w:t>
      </w:r>
      <w:r>
        <w:rPr>
          <w:rFonts w:ascii="Times" w:hAnsi="Times"/>
          <w:szCs w:val="20"/>
        </w:rPr>
        <w:t xml:space="preserve"> that have</w:t>
      </w:r>
      <w:r w:rsidR="000245F9">
        <w:rPr>
          <w:rFonts w:ascii="Times" w:hAnsi="Times"/>
          <w:szCs w:val="20"/>
        </w:rPr>
        <w:t xml:space="preserve"> local relevance and urgency, one</w:t>
      </w:r>
      <w:r>
        <w:rPr>
          <w:rFonts w:ascii="Times" w:hAnsi="Times"/>
          <w:szCs w:val="20"/>
        </w:rPr>
        <w:t xml:space="preserve"> that </w:t>
      </w:r>
      <w:r w:rsidR="000245F9">
        <w:rPr>
          <w:rFonts w:ascii="Times" w:hAnsi="Times"/>
          <w:szCs w:val="20"/>
        </w:rPr>
        <w:t xml:space="preserve">is of </w:t>
      </w:r>
      <w:r>
        <w:rPr>
          <w:rFonts w:ascii="Times" w:hAnsi="Times"/>
          <w:szCs w:val="20"/>
        </w:rPr>
        <w:t xml:space="preserve">relatively </w:t>
      </w:r>
      <w:r w:rsidR="008C063C">
        <w:rPr>
          <w:rFonts w:ascii="Times" w:hAnsi="Times"/>
          <w:szCs w:val="20"/>
        </w:rPr>
        <w:t>short incubation time, having</w:t>
      </w:r>
      <w:r w:rsidR="000245F9">
        <w:rPr>
          <w:rFonts w:ascii="Times" w:hAnsi="Times"/>
          <w:szCs w:val="20"/>
        </w:rPr>
        <w:t xml:space="preserve"> minimum </w:t>
      </w:r>
      <w:r w:rsidR="008C063C">
        <w:rPr>
          <w:rFonts w:ascii="Times" w:hAnsi="Times"/>
          <w:szCs w:val="20"/>
        </w:rPr>
        <w:t xml:space="preserve">morbidity and </w:t>
      </w:r>
      <w:r w:rsidR="007F5327">
        <w:rPr>
          <w:rFonts w:ascii="Times" w:hAnsi="Times"/>
          <w:szCs w:val="20"/>
        </w:rPr>
        <w:t xml:space="preserve">well </w:t>
      </w:r>
      <w:r w:rsidR="008C063C">
        <w:rPr>
          <w:rFonts w:ascii="Times" w:hAnsi="Times"/>
          <w:szCs w:val="20"/>
        </w:rPr>
        <w:t>established</w:t>
      </w:r>
      <w:r w:rsidR="008F3283">
        <w:rPr>
          <w:rFonts w:ascii="Times" w:hAnsi="Times"/>
          <w:szCs w:val="20"/>
        </w:rPr>
        <w:t xml:space="preserve"> treatment. This c</w:t>
      </w:r>
      <w:r w:rsidR="000245F9">
        <w:rPr>
          <w:rFonts w:ascii="Times" w:hAnsi="Times"/>
          <w:szCs w:val="20"/>
        </w:rPr>
        <w:t xml:space="preserve">ould protect participants of early studies, until </w:t>
      </w:r>
      <w:r w:rsidR="008C063C">
        <w:rPr>
          <w:rFonts w:ascii="Times" w:hAnsi="Times"/>
          <w:szCs w:val="20"/>
        </w:rPr>
        <w:t xml:space="preserve">research </w:t>
      </w:r>
      <w:r w:rsidR="000245F9">
        <w:rPr>
          <w:rFonts w:ascii="Times" w:hAnsi="Times"/>
          <w:szCs w:val="20"/>
        </w:rPr>
        <w:t xml:space="preserve">protocols and regulations are nailed into place. </w:t>
      </w:r>
      <w:r w:rsidR="003C00DF">
        <w:rPr>
          <w:rFonts w:ascii="Times" w:hAnsi="Times"/>
          <w:szCs w:val="20"/>
        </w:rPr>
        <w:t>T</w:t>
      </w:r>
      <w:r w:rsidR="00BC5A76">
        <w:rPr>
          <w:rFonts w:ascii="Times" w:hAnsi="Times"/>
          <w:szCs w:val="20"/>
        </w:rPr>
        <w:t>he Clinical Trials regulator needs</w:t>
      </w:r>
      <w:r w:rsidR="003C00DF">
        <w:rPr>
          <w:rFonts w:ascii="Times" w:hAnsi="Times"/>
          <w:szCs w:val="20"/>
        </w:rPr>
        <w:t xml:space="preserve"> to provide clarity on how challenge microbes are to be categorized, as they are neither drug nor vaccine. Challenge material should be defined in terms of strain, attenuation, dose and virulence and certified by an appropriate authority. All bio-safety standards should be met in production, storage, handling of the microbe.</w:t>
      </w:r>
    </w:p>
    <w:p w:rsidR="008C063C" w:rsidRDefault="007903C5">
      <w:pPr>
        <w:rPr>
          <w:rFonts w:ascii="Times" w:hAnsi="Times"/>
          <w:szCs w:val="20"/>
        </w:rPr>
      </w:pPr>
      <w:r>
        <w:rPr>
          <w:rFonts w:ascii="Times" w:hAnsi="Times"/>
          <w:szCs w:val="20"/>
        </w:rPr>
        <w:t>O</w:t>
      </w:r>
      <w:r w:rsidR="000245F9">
        <w:rPr>
          <w:rFonts w:ascii="Times" w:hAnsi="Times"/>
          <w:szCs w:val="20"/>
        </w:rPr>
        <w:t xml:space="preserve">f locally relevant challenge strains, </w:t>
      </w:r>
      <w:r>
        <w:rPr>
          <w:rFonts w:ascii="Times" w:hAnsi="Times"/>
          <w:szCs w:val="20"/>
        </w:rPr>
        <w:t xml:space="preserve">only </w:t>
      </w:r>
      <w:r w:rsidR="000245F9">
        <w:rPr>
          <w:rFonts w:ascii="Times" w:hAnsi="Times"/>
          <w:szCs w:val="20"/>
        </w:rPr>
        <w:t xml:space="preserve">those </w:t>
      </w:r>
      <w:r>
        <w:rPr>
          <w:rFonts w:ascii="Times" w:hAnsi="Times"/>
          <w:szCs w:val="20"/>
        </w:rPr>
        <w:t xml:space="preserve">strains </w:t>
      </w:r>
      <w:r w:rsidR="003C00DF">
        <w:rPr>
          <w:rFonts w:ascii="Times" w:hAnsi="Times"/>
          <w:szCs w:val="20"/>
        </w:rPr>
        <w:t>that are quality</w:t>
      </w:r>
      <w:r w:rsidR="000245F9">
        <w:rPr>
          <w:rFonts w:ascii="Times" w:hAnsi="Times"/>
          <w:szCs w:val="20"/>
        </w:rPr>
        <w:t xml:space="preserve"> certified by Go</w:t>
      </w:r>
      <w:r>
        <w:rPr>
          <w:rFonts w:ascii="Times" w:hAnsi="Times"/>
          <w:szCs w:val="20"/>
        </w:rPr>
        <w:t>od Manufacturing Practice (GMP)</w:t>
      </w:r>
      <w:r w:rsidR="000245F9">
        <w:rPr>
          <w:rFonts w:ascii="Times" w:hAnsi="Times"/>
          <w:szCs w:val="20"/>
        </w:rPr>
        <w:t xml:space="preserve"> </w:t>
      </w:r>
      <w:r w:rsidR="003C00DF">
        <w:rPr>
          <w:rFonts w:ascii="Times" w:hAnsi="Times"/>
          <w:szCs w:val="20"/>
        </w:rPr>
        <w:t>should be used</w:t>
      </w:r>
      <w:r>
        <w:rPr>
          <w:rFonts w:ascii="Times" w:hAnsi="Times"/>
          <w:szCs w:val="20"/>
        </w:rPr>
        <w:t xml:space="preserve">. While this </w:t>
      </w:r>
      <w:r w:rsidR="003C00DF">
        <w:rPr>
          <w:rFonts w:ascii="Times" w:hAnsi="Times"/>
          <w:szCs w:val="20"/>
        </w:rPr>
        <w:t xml:space="preserve">would be crucial </w:t>
      </w:r>
      <w:r w:rsidR="00BC5A76">
        <w:rPr>
          <w:rFonts w:ascii="Times" w:hAnsi="Times"/>
          <w:szCs w:val="20"/>
        </w:rPr>
        <w:t>in early trials where</w:t>
      </w:r>
      <w:r>
        <w:rPr>
          <w:rFonts w:ascii="Times" w:hAnsi="Times"/>
          <w:szCs w:val="20"/>
        </w:rPr>
        <w:t xml:space="preserve"> </w:t>
      </w:r>
      <w:r w:rsidR="003C00DF">
        <w:rPr>
          <w:rFonts w:ascii="Times" w:hAnsi="Times"/>
          <w:szCs w:val="20"/>
        </w:rPr>
        <w:t>trust-building is important, this aspect of Quality Assurance (QA) would have</w:t>
      </w:r>
      <w:r>
        <w:rPr>
          <w:rFonts w:ascii="Times" w:hAnsi="Times"/>
          <w:szCs w:val="20"/>
        </w:rPr>
        <w:t xml:space="preserve"> to be a part of ev</w:t>
      </w:r>
      <w:r w:rsidR="00044E5F">
        <w:rPr>
          <w:rFonts w:ascii="Times" w:hAnsi="Times"/>
          <w:szCs w:val="20"/>
        </w:rPr>
        <w:t xml:space="preserve">ery CHIM trial going forward. Aside from protecting </w:t>
      </w:r>
      <w:r w:rsidR="00044E5F">
        <w:rPr>
          <w:rFonts w:ascii="Times" w:hAnsi="Times"/>
          <w:szCs w:val="20"/>
        </w:rPr>
        <w:lastRenderedPageBreak/>
        <w:t>participants, it</w:t>
      </w:r>
      <w:r>
        <w:rPr>
          <w:rFonts w:ascii="Times" w:hAnsi="Times"/>
          <w:szCs w:val="20"/>
        </w:rPr>
        <w:t xml:space="preserve"> will build confidence in volunteers </w:t>
      </w:r>
      <w:r w:rsidR="00044E5F">
        <w:rPr>
          <w:rFonts w:ascii="Times" w:hAnsi="Times"/>
          <w:szCs w:val="20"/>
        </w:rPr>
        <w:t xml:space="preserve">and in the scientific </w:t>
      </w:r>
      <w:r w:rsidR="003C00DF">
        <w:rPr>
          <w:rFonts w:ascii="Times" w:hAnsi="Times"/>
          <w:szCs w:val="20"/>
        </w:rPr>
        <w:t>caliber</w:t>
      </w:r>
      <w:r w:rsidR="00044E5F">
        <w:rPr>
          <w:rFonts w:ascii="Times" w:hAnsi="Times"/>
          <w:szCs w:val="20"/>
        </w:rPr>
        <w:t xml:space="preserve"> </w:t>
      </w:r>
      <w:r>
        <w:rPr>
          <w:rFonts w:ascii="Times" w:hAnsi="Times"/>
          <w:szCs w:val="20"/>
        </w:rPr>
        <w:t>of the trials, ensuring they meet their objective.</w:t>
      </w:r>
      <w:r w:rsidR="00044E5F">
        <w:rPr>
          <w:rFonts w:ascii="Times" w:hAnsi="Times"/>
          <w:szCs w:val="20"/>
        </w:rPr>
        <w:t xml:space="preserve"> </w:t>
      </w:r>
    </w:p>
    <w:p w:rsidR="0060283A" w:rsidRDefault="0060283A">
      <w:pPr>
        <w:rPr>
          <w:rFonts w:ascii="Times" w:hAnsi="Times"/>
          <w:szCs w:val="20"/>
        </w:rPr>
      </w:pPr>
    </w:p>
    <w:p w:rsidR="007F5327" w:rsidRDefault="00044E5F">
      <w:pPr>
        <w:rPr>
          <w:rFonts w:ascii="Times" w:hAnsi="Times"/>
          <w:szCs w:val="20"/>
        </w:rPr>
      </w:pPr>
      <w:r>
        <w:rPr>
          <w:rFonts w:ascii="Times" w:hAnsi="Times"/>
          <w:szCs w:val="20"/>
        </w:rPr>
        <w:t xml:space="preserve">B. Selection of participants: </w:t>
      </w:r>
    </w:p>
    <w:p w:rsidR="008E450A" w:rsidRDefault="00044E5F">
      <w:pPr>
        <w:rPr>
          <w:rFonts w:ascii="Times" w:hAnsi="Times"/>
          <w:szCs w:val="20"/>
        </w:rPr>
      </w:pPr>
      <w:r>
        <w:rPr>
          <w:rFonts w:ascii="Times" w:hAnsi="Times"/>
          <w:szCs w:val="20"/>
        </w:rPr>
        <w:t>Since only a small number o</w:t>
      </w:r>
      <w:r w:rsidR="00867879">
        <w:rPr>
          <w:rFonts w:ascii="Times" w:hAnsi="Times"/>
          <w:szCs w:val="20"/>
        </w:rPr>
        <w:t>f healthy</w:t>
      </w:r>
      <w:r w:rsidR="00F96B9A">
        <w:rPr>
          <w:rFonts w:ascii="Times" w:hAnsi="Times"/>
          <w:szCs w:val="20"/>
        </w:rPr>
        <w:t xml:space="preserve"> volunteers are needed for CHIM</w:t>
      </w:r>
      <w:r w:rsidR="00867879">
        <w:rPr>
          <w:rFonts w:ascii="Times" w:hAnsi="Times"/>
          <w:szCs w:val="20"/>
        </w:rPr>
        <w:t xml:space="preserve"> trials, it</w:t>
      </w:r>
      <w:r>
        <w:rPr>
          <w:rFonts w:ascii="Times" w:hAnsi="Times"/>
          <w:szCs w:val="20"/>
        </w:rPr>
        <w:t xml:space="preserve"> </w:t>
      </w:r>
      <w:r w:rsidR="00BC5A76">
        <w:rPr>
          <w:rFonts w:ascii="Times" w:hAnsi="Times"/>
          <w:szCs w:val="20"/>
        </w:rPr>
        <w:t>presents</w:t>
      </w:r>
      <w:r w:rsidR="00F96B9A">
        <w:rPr>
          <w:rFonts w:ascii="Times" w:hAnsi="Times"/>
          <w:szCs w:val="20"/>
        </w:rPr>
        <w:t xml:space="preserve"> the </w:t>
      </w:r>
      <w:r w:rsidR="00BC5A76">
        <w:rPr>
          <w:rFonts w:ascii="Times" w:hAnsi="Times"/>
          <w:szCs w:val="20"/>
        </w:rPr>
        <w:t xml:space="preserve">interesting possibility of preclusion of </w:t>
      </w:r>
      <w:r w:rsidR="00867879">
        <w:rPr>
          <w:rFonts w:ascii="Times" w:hAnsi="Times"/>
          <w:szCs w:val="20"/>
        </w:rPr>
        <w:t>vulnerable populations</w:t>
      </w:r>
      <w:r w:rsidR="00255171">
        <w:rPr>
          <w:rFonts w:ascii="Times" w:hAnsi="Times"/>
          <w:szCs w:val="20"/>
        </w:rPr>
        <w:t>, at least in early trials.</w:t>
      </w:r>
      <w:r w:rsidR="00BC5A76">
        <w:rPr>
          <w:rFonts w:ascii="Times" w:hAnsi="Times"/>
          <w:szCs w:val="20"/>
        </w:rPr>
        <w:t xml:space="preserve"> </w:t>
      </w:r>
      <w:r w:rsidR="00F96B9A">
        <w:rPr>
          <w:rFonts w:ascii="Times" w:hAnsi="Times"/>
          <w:szCs w:val="20"/>
        </w:rPr>
        <w:t>For one thing, it would</w:t>
      </w:r>
      <w:r w:rsidR="00867879">
        <w:rPr>
          <w:rFonts w:ascii="Times" w:hAnsi="Times"/>
          <w:szCs w:val="20"/>
        </w:rPr>
        <w:t xml:space="preserve"> not be fair to unnecessarily burden a population that is socio-economically </w:t>
      </w:r>
      <w:r w:rsidR="00F96B9A">
        <w:rPr>
          <w:rFonts w:ascii="Times" w:hAnsi="Times"/>
          <w:szCs w:val="20"/>
        </w:rPr>
        <w:t>stressed</w:t>
      </w:r>
      <w:r w:rsidR="00867879">
        <w:rPr>
          <w:rFonts w:ascii="Times" w:hAnsi="Times"/>
          <w:szCs w:val="20"/>
        </w:rPr>
        <w:t xml:space="preserve">, when participants can be recruited from another segment. </w:t>
      </w:r>
      <w:r w:rsidR="006E0898">
        <w:rPr>
          <w:rFonts w:ascii="Times" w:hAnsi="Times"/>
          <w:szCs w:val="20"/>
        </w:rPr>
        <w:t xml:space="preserve">If the objective is to challenge persons drawn from </w:t>
      </w:r>
      <w:r w:rsidR="00F96B9A">
        <w:rPr>
          <w:rFonts w:ascii="Times" w:hAnsi="Times"/>
          <w:szCs w:val="20"/>
        </w:rPr>
        <w:t xml:space="preserve">a common </w:t>
      </w:r>
      <w:r w:rsidR="006E0898">
        <w:rPr>
          <w:rFonts w:ascii="Times" w:hAnsi="Times"/>
          <w:szCs w:val="20"/>
        </w:rPr>
        <w:t>gene pool, subject to similar pat</w:t>
      </w:r>
      <w:r w:rsidR="00F96B9A">
        <w:rPr>
          <w:rFonts w:ascii="Times" w:hAnsi="Times"/>
          <w:szCs w:val="20"/>
        </w:rPr>
        <w:t>hogens and environment, this could</w:t>
      </w:r>
      <w:r w:rsidR="006E0898">
        <w:rPr>
          <w:rFonts w:ascii="Times" w:hAnsi="Times"/>
          <w:szCs w:val="20"/>
        </w:rPr>
        <w:t xml:space="preserve"> </w:t>
      </w:r>
      <w:r w:rsidR="00CA2B29">
        <w:rPr>
          <w:rFonts w:ascii="Times" w:hAnsi="Times"/>
          <w:szCs w:val="20"/>
        </w:rPr>
        <w:t>theoretically be achieved</w:t>
      </w:r>
      <w:r w:rsidR="006E0898">
        <w:rPr>
          <w:rFonts w:ascii="Times" w:hAnsi="Times"/>
          <w:szCs w:val="20"/>
        </w:rPr>
        <w:t xml:space="preserve"> without inclusion of vulnerable groups. </w:t>
      </w:r>
      <w:r w:rsidR="00867879">
        <w:rPr>
          <w:rFonts w:ascii="Times" w:hAnsi="Times"/>
          <w:szCs w:val="20"/>
        </w:rPr>
        <w:t xml:space="preserve">Unless the infectious disease affects </w:t>
      </w:r>
      <w:r w:rsidR="00F96B9A">
        <w:rPr>
          <w:rFonts w:ascii="Times" w:hAnsi="Times"/>
          <w:szCs w:val="20"/>
        </w:rPr>
        <w:t xml:space="preserve">only </w:t>
      </w:r>
      <w:r w:rsidR="00867879">
        <w:rPr>
          <w:rFonts w:ascii="Times" w:hAnsi="Times"/>
          <w:szCs w:val="20"/>
        </w:rPr>
        <w:t xml:space="preserve">the vulnerable group, </w:t>
      </w:r>
      <w:r w:rsidR="00F96B9A">
        <w:rPr>
          <w:rFonts w:ascii="Times" w:hAnsi="Times"/>
          <w:szCs w:val="20"/>
        </w:rPr>
        <w:t xml:space="preserve">recruitment from the latter </w:t>
      </w:r>
      <w:r w:rsidR="00867879">
        <w:rPr>
          <w:rFonts w:ascii="Times" w:hAnsi="Times"/>
          <w:szCs w:val="20"/>
        </w:rPr>
        <w:t xml:space="preserve">may be hard to justify. </w:t>
      </w:r>
      <w:r w:rsidR="008E450A">
        <w:rPr>
          <w:rFonts w:ascii="Times" w:hAnsi="Times"/>
          <w:szCs w:val="20"/>
        </w:rPr>
        <w:t xml:space="preserve">Even if a significantly altered </w:t>
      </w:r>
      <w:r w:rsidR="00867879">
        <w:rPr>
          <w:rFonts w:ascii="Times" w:hAnsi="Times"/>
          <w:szCs w:val="20"/>
        </w:rPr>
        <w:t>immun</w:t>
      </w:r>
      <w:r w:rsidR="00CA2B29">
        <w:rPr>
          <w:rFonts w:ascii="Times" w:hAnsi="Times"/>
          <w:szCs w:val="20"/>
        </w:rPr>
        <w:t>e response is apprehended</w:t>
      </w:r>
      <w:r w:rsidR="008E450A">
        <w:rPr>
          <w:rFonts w:ascii="Times" w:hAnsi="Times"/>
          <w:szCs w:val="20"/>
        </w:rPr>
        <w:t xml:space="preserve"> </w:t>
      </w:r>
      <w:r w:rsidR="00867879">
        <w:rPr>
          <w:rFonts w:ascii="Times" w:hAnsi="Times"/>
          <w:szCs w:val="20"/>
        </w:rPr>
        <w:t xml:space="preserve">due to nutritional status or disease burden, </w:t>
      </w:r>
      <w:r w:rsidR="008E450A">
        <w:rPr>
          <w:rFonts w:ascii="Times" w:hAnsi="Times"/>
          <w:szCs w:val="20"/>
        </w:rPr>
        <w:t>the vulnera</w:t>
      </w:r>
      <w:r w:rsidR="00BC5A76">
        <w:rPr>
          <w:rFonts w:ascii="Times" w:hAnsi="Times"/>
          <w:szCs w:val="20"/>
        </w:rPr>
        <w:t>ble group could be included in</w:t>
      </w:r>
      <w:r w:rsidR="008E450A">
        <w:rPr>
          <w:rFonts w:ascii="Times" w:hAnsi="Times"/>
          <w:szCs w:val="20"/>
        </w:rPr>
        <w:t xml:space="preserve"> later </w:t>
      </w:r>
      <w:r w:rsidR="0046156D">
        <w:rPr>
          <w:rFonts w:ascii="Times" w:hAnsi="Times"/>
          <w:szCs w:val="20"/>
        </w:rPr>
        <w:t>iterations</w:t>
      </w:r>
      <w:r w:rsidR="008E450A">
        <w:rPr>
          <w:rFonts w:ascii="Times" w:hAnsi="Times"/>
          <w:szCs w:val="20"/>
        </w:rPr>
        <w:t xml:space="preserve">, and </w:t>
      </w:r>
      <w:r w:rsidR="00DF7E82">
        <w:rPr>
          <w:rFonts w:ascii="Times" w:hAnsi="Times"/>
          <w:szCs w:val="20"/>
        </w:rPr>
        <w:t xml:space="preserve">need </w:t>
      </w:r>
      <w:r w:rsidR="008E450A">
        <w:rPr>
          <w:rFonts w:ascii="Times" w:hAnsi="Times"/>
          <w:szCs w:val="20"/>
        </w:rPr>
        <w:t>not</w:t>
      </w:r>
      <w:r w:rsidR="00DF7E82">
        <w:rPr>
          <w:rFonts w:ascii="Times" w:hAnsi="Times"/>
          <w:szCs w:val="20"/>
        </w:rPr>
        <w:t xml:space="preserve"> be</w:t>
      </w:r>
      <w:r w:rsidR="008E450A">
        <w:rPr>
          <w:rFonts w:ascii="Times" w:hAnsi="Times"/>
          <w:szCs w:val="20"/>
        </w:rPr>
        <w:t xml:space="preserve"> placed at the front line of CHIM trials. </w:t>
      </w:r>
    </w:p>
    <w:p w:rsidR="00862210" w:rsidRDefault="00862210" w:rsidP="0032282D">
      <w:pPr>
        <w:rPr>
          <w:rFonts w:ascii="Times" w:hAnsi="Times"/>
          <w:szCs w:val="20"/>
        </w:rPr>
      </w:pPr>
    </w:p>
    <w:p w:rsidR="0032282D" w:rsidRDefault="008E450A" w:rsidP="0032282D">
      <w:pPr>
        <w:rPr>
          <w:rFonts w:ascii="Times" w:hAnsi="Times"/>
          <w:szCs w:val="20"/>
        </w:rPr>
      </w:pPr>
      <w:r>
        <w:rPr>
          <w:rFonts w:ascii="Times" w:hAnsi="Times"/>
          <w:szCs w:val="20"/>
        </w:rPr>
        <w:t xml:space="preserve">Socio-economic vulnerability in the Indian context refers to populations with inadequate access to adequate healthcare, poor understanding of clinical trials, increased susceptibility to coercion, </w:t>
      </w:r>
      <w:r w:rsidR="0032282D">
        <w:rPr>
          <w:rFonts w:ascii="Times" w:hAnsi="Times"/>
          <w:szCs w:val="20"/>
        </w:rPr>
        <w:t xml:space="preserve">and </w:t>
      </w:r>
      <w:r>
        <w:rPr>
          <w:rFonts w:ascii="Times" w:hAnsi="Times"/>
          <w:szCs w:val="20"/>
        </w:rPr>
        <w:t>limited autonomy</w:t>
      </w:r>
      <w:r w:rsidR="0032282D">
        <w:rPr>
          <w:rFonts w:ascii="Times" w:hAnsi="Times"/>
          <w:szCs w:val="20"/>
        </w:rPr>
        <w:t xml:space="preserve"> and capacity for informed consent. According to the WHO Expert Committee on regulatory considerations for Human Challenge Trials for Vaccine Development, </w:t>
      </w:r>
      <w:r w:rsidR="0032282D" w:rsidRPr="0032282D">
        <w:rPr>
          <w:rFonts w:ascii="Times" w:hAnsi="Times"/>
          <w:szCs w:val="20"/>
        </w:rPr>
        <w:t>‘…</w:t>
      </w:r>
      <w:r w:rsidR="0032282D" w:rsidRPr="00BC5A76">
        <w:rPr>
          <w:rFonts w:ascii="Times" w:hAnsi="Times"/>
          <w:i/>
          <w:szCs w:val="20"/>
        </w:rPr>
        <w:t>accepting such risks requires absolutely that the elements of voluntary consent are based on truly being informed. It is for this reason (i.e. the need for truly informed consent) that consideration of conducting human challenge studies in children, or in any other vulnerable population, which would have diminished capacity to give informed consent, would not be deemed acceptable at this time</w:t>
      </w:r>
      <w:r w:rsidR="0032282D" w:rsidRPr="0032282D">
        <w:rPr>
          <w:rFonts w:ascii="Times" w:hAnsi="Times"/>
          <w:szCs w:val="20"/>
        </w:rPr>
        <w:t>.’</w:t>
      </w:r>
      <w:r w:rsidR="0032282D">
        <w:rPr>
          <w:rFonts w:ascii="Times" w:hAnsi="Times"/>
          <w:szCs w:val="20"/>
        </w:rPr>
        <w:t>(3)</w:t>
      </w:r>
    </w:p>
    <w:p w:rsidR="00DF7E82" w:rsidRDefault="00BC5A76" w:rsidP="0032282D">
      <w:pPr>
        <w:rPr>
          <w:rFonts w:ascii="Times" w:hAnsi="Times"/>
          <w:szCs w:val="20"/>
        </w:rPr>
      </w:pPr>
      <w:r>
        <w:rPr>
          <w:rFonts w:ascii="Times" w:hAnsi="Times"/>
          <w:szCs w:val="20"/>
        </w:rPr>
        <w:t>This may be a good opportunity to balance the scales and</w:t>
      </w:r>
      <w:r w:rsidR="0032282D">
        <w:rPr>
          <w:rFonts w:ascii="Times" w:hAnsi="Times"/>
          <w:szCs w:val="20"/>
        </w:rPr>
        <w:t xml:space="preserve"> </w:t>
      </w:r>
      <w:r w:rsidR="00DC4E23">
        <w:rPr>
          <w:rFonts w:ascii="Times" w:hAnsi="Times"/>
          <w:szCs w:val="20"/>
        </w:rPr>
        <w:t xml:space="preserve">shrug off </w:t>
      </w:r>
      <w:r w:rsidR="00CA2B29">
        <w:rPr>
          <w:rFonts w:ascii="Times" w:hAnsi="Times"/>
          <w:szCs w:val="20"/>
        </w:rPr>
        <w:t xml:space="preserve">early </w:t>
      </w:r>
      <w:r w:rsidR="00DC4E23">
        <w:rPr>
          <w:rFonts w:ascii="Times" w:hAnsi="Times"/>
          <w:szCs w:val="20"/>
        </w:rPr>
        <w:t>disapprobation</w:t>
      </w:r>
      <w:r>
        <w:rPr>
          <w:rFonts w:ascii="Times" w:hAnsi="Times"/>
          <w:szCs w:val="20"/>
        </w:rPr>
        <w:t>,</w:t>
      </w:r>
      <w:r w:rsidR="0032282D">
        <w:rPr>
          <w:rFonts w:ascii="Times" w:hAnsi="Times"/>
          <w:szCs w:val="20"/>
        </w:rPr>
        <w:t xml:space="preserve"> when words like ‘victims’ and ‘guinea-</w:t>
      </w:r>
      <w:r w:rsidR="00DC4E23">
        <w:rPr>
          <w:rFonts w:ascii="Times" w:hAnsi="Times"/>
          <w:szCs w:val="20"/>
        </w:rPr>
        <w:t>pigs’ were used to castigate the</w:t>
      </w:r>
      <w:r w:rsidR="0032282D">
        <w:rPr>
          <w:rFonts w:ascii="Times" w:hAnsi="Times"/>
          <w:szCs w:val="20"/>
        </w:rPr>
        <w:t xml:space="preserve"> </w:t>
      </w:r>
      <w:r w:rsidR="00DF7E82">
        <w:rPr>
          <w:rFonts w:ascii="Times" w:hAnsi="Times"/>
          <w:szCs w:val="20"/>
        </w:rPr>
        <w:t>clinical trials industry for prioritizing the ends over the means.</w:t>
      </w:r>
      <w:r w:rsidR="008C063C">
        <w:rPr>
          <w:rFonts w:ascii="Times" w:hAnsi="Times"/>
          <w:szCs w:val="20"/>
        </w:rPr>
        <w:t xml:space="preserve"> (4)</w:t>
      </w:r>
      <w:r w:rsidR="00DF7E82">
        <w:rPr>
          <w:rFonts w:ascii="Times" w:hAnsi="Times"/>
          <w:szCs w:val="20"/>
        </w:rPr>
        <w:t xml:space="preserve"> </w:t>
      </w:r>
      <w:r w:rsidR="009D07E8">
        <w:rPr>
          <w:rFonts w:ascii="Times" w:hAnsi="Times"/>
          <w:szCs w:val="20"/>
        </w:rPr>
        <w:t>With a view to protecting</w:t>
      </w:r>
      <w:r w:rsidR="00E854E3">
        <w:rPr>
          <w:rFonts w:ascii="Times" w:hAnsi="Times"/>
          <w:szCs w:val="20"/>
        </w:rPr>
        <w:t xml:space="preserve"> vulnerable populations, they should be included only after CHIM trials have been managed satisfactorily with other volunteers. </w:t>
      </w:r>
      <w:r w:rsidR="00DF7E82">
        <w:rPr>
          <w:rFonts w:ascii="Times" w:hAnsi="Times"/>
          <w:szCs w:val="20"/>
        </w:rPr>
        <w:t xml:space="preserve">Since knowledge derived from CHIM trials will benefit all members of society, there is no reason why </w:t>
      </w:r>
      <w:r w:rsidR="00CA2B29">
        <w:rPr>
          <w:rFonts w:ascii="Times" w:hAnsi="Times"/>
          <w:szCs w:val="20"/>
        </w:rPr>
        <w:t>we</w:t>
      </w:r>
      <w:r w:rsidR="00F96B9A">
        <w:rPr>
          <w:rFonts w:ascii="Times" w:hAnsi="Times"/>
          <w:szCs w:val="20"/>
        </w:rPr>
        <w:t xml:space="preserve"> s</w:t>
      </w:r>
      <w:r>
        <w:rPr>
          <w:rFonts w:ascii="Times" w:hAnsi="Times"/>
          <w:szCs w:val="20"/>
        </w:rPr>
        <w:t xml:space="preserve">hould not </w:t>
      </w:r>
      <w:r w:rsidR="00CA2B29">
        <w:rPr>
          <w:rFonts w:ascii="Times" w:hAnsi="Times"/>
          <w:szCs w:val="20"/>
        </w:rPr>
        <w:t>bite the bullet and seek</w:t>
      </w:r>
      <w:r w:rsidR="00F96B9A">
        <w:rPr>
          <w:rFonts w:ascii="Times" w:hAnsi="Times"/>
          <w:szCs w:val="20"/>
        </w:rPr>
        <w:t xml:space="preserve"> </w:t>
      </w:r>
      <w:r w:rsidR="00DF7E82">
        <w:rPr>
          <w:rFonts w:ascii="Times" w:hAnsi="Times"/>
          <w:szCs w:val="20"/>
        </w:rPr>
        <w:t xml:space="preserve">volunteers </w:t>
      </w:r>
      <w:r w:rsidR="00F96B9A">
        <w:rPr>
          <w:rFonts w:ascii="Times" w:hAnsi="Times"/>
          <w:szCs w:val="20"/>
        </w:rPr>
        <w:t>from among urban educated employed youth; n</w:t>
      </w:r>
      <w:r w:rsidR="0051088E">
        <w:rPr>
          <w:rFonts w:ascii="Times" w:hAnsi="Times"/>
          <w:szCs w:val="20"/>
        </w:rPr>
        <w:t xml:space="preserve">ot unlike volunteers for Phase I drug trials. </w:t>
      </w:r>
      <w:r w:rsidR="00DF7E82">
        <w:rPr>
          <w:rFonts w:ascii="Times" w:hAnsi="Times"/>
          <w:szCs w:val="20"/>
        </w:rPr>
        <w:t xml:space="preserve">If fact, there may be clear advantages. </w:t>
      </w:r>
    </w:p>
    <w:p w:rsidR="00DF7E82" w:rsidRDefault="00DF7E82" w:rsidP="0032282D">
      <w:pPr>
        <w:rPr>
          <w:rFonts w:ascii="Times" w:hAnsi="Times"/>
          <w:szCs w:val="20"/>
        </w:rPr>
      </w:pPr>
    </w:p>
    <w:p w:rsidR="0046156D" w:rsidRDefault="00DF7E82" w:rsidP="0032282D">
      <w:pPr>
        <w:rPr>
          <w:rFonts w:ascii="Times" w:hAnsi="Times"/>
          <w:szCs w:val="20"/>
        </w:rPr>
      </w:pPr>
      <w:r>
        <w:rPr>
          <w:rFonts w:ascii="Times" w:hAnsi="Times"/>
          <w:szCs w:val="20"/>
        </w:rPr>
        <w:t xml:space="preserve">The very nature of CHIM trials requires that potential volunteers are thoroughly informed about the unusual nature of study, </w:t>
      </w:r>
      <w:r w:rsidR="0051088E">
        <w:rPr>
          <w:rFonts w:ascii="Times" w:hAnsi="Times"/>
          <w:szCs w:val="20"/>
        </w:rPr>
        <w:t xml:space="preserve">its importance and impact, </w:t>
      </w:r>
      <w:r>
        <w:rPr>
          <w:rFonts w:ascii="Times" w:hAnsi="Times"/>
          <w:szCs w:val="20"/>
        </w:rPr>
        <w:t xml:space="preserve">counseled </w:t>
      </w:r>
      <w:r w:rsidR="0051088E">
        <w:rPr>
          <w:rFonts w:ascii="Times" w:hAnsi="Times"/>
          <w:szCs w:val="20"/>
        </w:rPr>
        <w:t xml:space="preserve">about the infection process, risk mitigation and treatment of disease, all the while allowing for clarifications and discussions. </w:t>
      </w:r>
      <w:r w:rsidR="00CA2B29">
        <w:rPr>
          <w:rFonts w:ascii="Times" w:hAnsi="Times"/>
          <w:szCs w:val="20"/>
        </w:rPr>
        <w:t xml:space="preserve">This process requires a higher than usual level of awareness of science, health and rights. </w:t>
      </w:r>
      <w:r w:rsidR="0051088E">
        <w:rPr>
          <w:rFonts w:ascii="Times" w:hAnsi="Times"/>
          <w:szCs w:val="20"/>
        </w:rPr>
        <w:t>Volunteers could be sought from communities of youth,</w:t>
      </w:r>
      <w:r w:rsidR="009D07E8">
        <w:rPr>
          <w:rFonts w:ascii="Times" w:hAnsi="Times"/>
          <w:szCs w:val="20"/>
        </w:rPr>
        <w:t xml:space="preserve"> as in</w:t>
      </w:r>
      <w:r w:rsidR="0051088E">
        <w:rPr>
          <w:rFonts w:ascii="Times" w:hAnsi="Times"/>
          <w:szCs w:val="20"/>
        </w:rPr>
        <w:t xml:space="preserve"> tech-parks or IT campuses. In such environments it is possible to conduct group d</w:t>
      </w:r>
      <w:r w:rsidR="0046156D">
        <w:rPr>
          <w:rFonts w:ascii="Times" w:hAnsi="Times"/>
          <w:szCs w:val="20"/>
        </w:rPr>
        <w:t>iscussions with volunteers, with</w:t>
      </w:r>
      <w:r w:rsidR="0051088E">
        <w:rPr>
          <w:rFonts w:ascii="Times" w:hAnsi="Times"/>
          <w:szCs w:val="20"/>
        </w:rPr>
        <w:t xml:space="preserve"> detailed descriptions of the study format, risks and protection, ensuring that participants are fully informed before they consent. The level of awareness in such a group </w:t>
      </w:r>
      <w:r w:rsidR="00CA2B29">
        <w:rPr>
          <w:rFonts w:ascii="Times" w:hAnsi="Times"/>
          <w:szCs w:val="20"/>
        </w:rPr>
        <w:t>makes for</w:t>
      </w:r>
      <w:r w:rsidR="0051088E">
        <w:rPr>
          <w:rFonts w:ascii="Times" w:hAnsi="Times"/>
          <w:szCs w:val="20"/>
        </w:rPr>
        <w:t xml:space="preserve"> better appreciation of the </w:t>
      </w:r>
      <w:r w:rsidR="0046156D">
        <w:rPr>
          <w:rFonts w:ascii="Times" w:hAnsi="Times"/>
          <w:szCs w:val="20"/>
        </w:rPr>
        <w:t xml:space="preserve">relevance </w:t>
      </w:r>
      <w:r w:rsidR="00CA2B29">
        <w:rPr>
          <w:rFonts w:ascii="Times" w:hAnsi="Times"/>
          <w:szCs w:val="20"/>
        </w:rPr>
        <w:t>of such studies and larger social benefit</w:t>
      </w:r>
      <w:r w:rsidR="0046156D">
        <w:rPr>
          <w:rFonts w:ascii="Times" w:hAnsi="Times"/>
          <w:szCs w:val="20"/>
        </w:rPr>
        <w:t>,</w:t>
      </w:r>
      <w:r w:rsidR="00CA2B29">
        <w:rPr>
          <w:rFonts w:ascii="Times" w:hAnsi="Times"/>
          <w:szCs w:val="20"/>
        </w:rPr>
        <w:t xml:space="preserve"> appealing to human altruism</w:t>
      </w:r>
      <w:r w:rsidR="0046156D">
        <w:rPr>
          <w:rFonts w:ascii="Times" w:hAnsi="Times"/>
          <w:szCs w:val="20"/>
        </w:rPr>
        <w:t xml:space="preserve">. </w:t>
      </w:r>
    </w:p>
    <w:p w:rsidR="00D54EFD" w:rsidRDefault="0046156D" w:rsidP="0032282D">
      <w:pPr>
        <w:rPr>
          <w:rFonts w:ascii="Times" w:hAnsi="Times"/>
          <w:szCs w:val="20"/>
        </w:rPr>
      </w:pPr>
      <w:r>
        <w:rPr>
          <w:rFonts w:ascii="Times" w:hAnsi="Times"/>
          <w:szCs w:val="20"/>
        </w:rPr>
        <w:t xml:space="preserve">The possibility of social contribution, </w:t>
      </w:r>
      <w:r w:rsidR="00CA2B29">
        <w:rPr>
          <w:rFonts w:ascii="Times" w:hAnsi="Times"/>
          <w:szCs w:val="20"/>
        </w:rPr>
        <w:t xml:space="preserve">and </w:t>
      </w:r>
      <w:r>
        <w:rPr>
          <w:rFonts w:ascii="Times" w:hAnsi="Times"/>
          <w:szCs w:val="20"/>
        </w:rPr>
        <w:t xml:space="preserve">being a part of positive change may </w:t>
      </w:r>
      <w:r w:rsidR="00AA6F9B">
        <w:rPr>
          <w:rFonts w:ascii="Times" w:hAnsi="Times"/>
          <w:szCs w:val="20"/>
        </w:rPr>
        <w:t>be motivating factors</w:t>
      </w:r>
      <w:r w:rsidR="009D07E8">
        <w:rPr>
          <w:rFonts w:ascii="Times" w:hAnsi="Times"/>
          <w:szCs w:val="20"/>
        </w:rPr>
        <w:t xml:space="preserve"> with this group, as peer pressure will</w:t>
      </w:r>
      <w:r w:rsidR="00AA6F9B">
        <w:rPr>
          <w:rFonts w:ascii="Times" w:hAnsi="Times"/>
          <w:szCs w:val="20"/>
        </w:rPr>
        <w:t xml:space="preserve"> play a part. </w:t>
      </w:r>
      <w:r w:rsidR="00862210">
        <w:rPr>
          <w:rFonts w:ascii="Times" w:hAnsi="Times"/>
          <w:szCs w:val="20"/>
        </w:rPr>
        <w:t>The</w:t>
      </w:r>
      <w:r w:rsidR="00AA6F9B">
        <w:rPr>
          <w:rFonts w:ascii="Times" w:hAnsi="Times"/>
          <w:szCs w:val="20"/>
        </w:rPr>
        <w:t xml:space="preserve">se volunteers will not hesitate to demand all information </w:t>
      </w:r>
      <w:r w:rsidR="00862210">
        <w:rPr>
          <w:rFonts w:ascii="Times" w:hAnsi="Times"/>
          <w:szCs w:val="20"/>
        </w:rPr>
        <w:t xml:space="preserve">and transparency in conduct of the trial. </w:t>
      </w:r>
      <w:r w:rsidR="00AA6F9B">
        <w:rPr>
          <w:rFonts w:ascii="Times" w:hAnsi="Times"/>
          <w:szCs w:val="20"/>
        </w:rPr>
        <w:lastRenderedPageBreak/>
        <w:t>Employers could possibly</w:t>
      </w:r>
      <w:r w:rsidR="00036072">
        <w:rPr>
          <w:rFonts w:ascii="Times" w:hAnsi="Times"/>
          <w:szCs w:val="20"/>
        </w:rPr>
        <w:t xml:space="preserve"> be taken into confidence, briefed about </w:t>
      </w:r>
      <w:r w:rsidR="00AA6F9B">
        <w:rPr>
          <w:rFonts w:ascii="Times" w:hAnsi="Times"/>
          <w:szCs w:val="20"/>
        </w:rPr>
        <w:t xml:space="preserve">the nature of the study, </w:t>
      </w:r>
      <w:r w:rsidR="00D54EFD">
        <w:rPr>
          <w:rFonts w:ascii="Times" w:hAnsi="Times"/>
          <w:szCs w:val="20"/>
        </w:rPr>
        <w:t>the need to</w:t>
      </w:r>
      <w:r w:rsidR="00AA6F9B">
        <w:rPr>
          <w:rFonts w:ascii="Times" w:hAnsi="Times"/>
          <w:szCs w:val="20"/>
        </w:rPr>
        <w:t xml:space="preserve"> support scientific research by</w:t>
      </w:r>
      <w:r w:rsidR="00D54EFD">
        <w:rPr>
          <w:rFonts w:ascii="Times" w:hAnsi="Times"/>
          <w:szCs w:val="20"/>
        </w:rPr>
        <w:t xml:space="preserve"> </w:t>
      </w:r>
      <w:r w:rsidR="009D07E8">
        <w:rPr>
          <w:rFonts w:ascii="Times" w:hAnsi="Times"/>
          <w:szCs w:val="20"/>
        </w:rPr>
        <w:t>sanctioning work-leave</w:t>
      </w:r>
      <w:r w:rsidR="00AA6F9B">
        <w:rPr>
          <w:rFonts w:ascii="Times" w:hAnsi="Times"/>
          <w:szCs w:val="20"/>
        </w:rPr>
        <w:t xml:space="preserve">, even </w:t>
      </w:r>
      <w:r w:rsidR="00036072">
        <w:rPr>
          <w:rFonts w:ascii="Times" w:hAnsi="Times"/>
          <w:szCs w:val="20"/>
        </w:rPr>
        <w:t xml:space="preserve">the suggestion that volunteers be acknowledged </w:t>
      </w:r>
      <w:r w:rsidR="00D54EFD">
        <w:rPr>
          <w:rFonts w:ascii="Times" w:hAnsi="Times"/>
          <w:szCs w:val="20"/>
        </w:rPr>
        <w:t xml:space="preserve">in some subtle way. </w:t>
      </w:r>
    </w:p>
    <w:p w:rsidR="00D54EFD" w:rsidRDefault="00D54EFD" w:rsidP="0032282D">
      <w:pPr>
        <w:rPr>
          <w:rFonts w:ascii="Times" w:hAnsi="Times"/>
          <w:szCs w:val="20"/>
        </w:rPr>
      </w:pPr>
      <w:r>
        <w:rPr>
          <w:rFonts w:ascii="Times" w:hAnsi="Times"/>
          <w:szCs w:val="20"/>
        </w:rPr>
        <w:t xml:space="preserve">Tech parks </w:t>
      </w:r>
      <w:r w:rsidR="008C063C">
        <w:rPr>
          <w:rFonts w:ascii="Times" w:hAnsi="Times"/>
          <w:szCs w:val="20"/>
        </w:rPr>
        <w:t xml:space="preserve">could </w:t>
      </w:r>
      <w:r>
        <w:rPr>
          <w:rFonts w:ascii="Times" w:hAnsi="Times"/>
          <w:szCs w:val="20"/>
        </w:rPr>
        <w:t>provide a conducive environment to advertise for volunteers, plan discussion events, a</w:t>
      </w:r>
      <w:r w:rsidR="00E854E3">
        <w:rPr>
          <w:rFonts w:ascii="Times" w:hAnsi="Times"/>
          <w:szCs w:val="20"/>
        </w:rPr>
        <w:t xml:space="preserve">nd engage with employee needs. We </w:t>
      </w:r>
      <w:r w:rsidR="009D07E8">
        <w:rPr>
          <w:rFonts w:ascii="Times" w:hAnsi="Times"/>
          <w:szCs w:val="20"/>
        </w:rPr>
        <w:t>can reasonably expect these</w:t>
      </w:r>
      <w:r w:rsidR="00E854E3">
        <w:rPr>
          <w:rFonts w:ascii="Times" w:hAnsi="Times"/>
          <w:szCs w:val="20"/>
        </w:rPr>
        <w:t xml:space="preserve"> v</w:t>
      </w:r>
      <w:r>
        <w:rPr>
          <w:rFonts w:ascii="Times" w:hAnsi="Times"/>
          <w:szCs w:val="20"/>
        </w:rPr>
        <w:t>olunteers</w:t>
      </w:r>
      <w:r w:rsidR="008C063C">
        <w:rPr>
          <w:rFonts w:ascii="Times" w:hAnsi="Times"/>
          <w:szCs w:val="20"/>
        </w:rPr>
        <w:t xml:space="preserve"> </w:t>
      </w:r>
      <w:r w:rsidR="009D07E8">
        <w:rPr>
          <w:rFonts w:ascii="Times" w:hAnsi="Times"/>
          <w:szCs w:val="20"/>
        </w:rPr>
        <w:t>to</w:t>
      </w:r>
      <w:r>
        <w:rPr>
          <w:rFonts w:ascii="Times" w:hAnsi="Times"/>
          <w:szCs w:val="20"/>
        </w:rPr>
        <w:t xml:space="preserve"> be unafraid to question, demand better conditions and </w:t>
      </w:r>
      <w:r w:rsidR="007109B1">
        <w:rPr>
          <w:rFonts w:ascii="Times" w:hAnsi="Times"/>
          <w:szCs w:val="20"/>
        </w:rPr>
        <w:t xml:space="preserve">protect </w:t>
      </w:r>
      <w:r w:rsidR="00E854E3">
        <w:rPr>
          <w:rFonts w:ascii="Times" w:hAnsi="Times"/>
          <w:szCs w:val="20"/>
        </w:rPr>
        <w:t>their rights. Further, t</w:t>
      </w:r>
      <w:r w:rsidR="00AA6F9B">
        <w:rPr>
          <w:rFonts w:ascii="Times" w:hAnsi="Times"/>
          <w:szCs w:val="20"/>
        </w:rPr>
        <w:t>hese</w:t>
      </w:r>
      <w:r w:rsidR="00F035F7">
        <w:rPr>
          <w:rFonts w:ascii="Times" w:hAnsi="Times"/>
          <w:szCs w:val="20"/>
        </w:rPr>
        <w:t xml:space="preserve"> work</w:t>
      </w:r>
      <w:r w:rsidR="00AA6F9B">
        <w:rPr>
          <w:rFonts w:ascii="Times" w:hAnsi="Times"/>
          <w:szCs w:val="20"/>
        </w:rPr>
        <w:t xml:space="preserve"> campuses </w:t>
      </w:r>
      <w:r>
        <w:rPr>
          <w:rFonts w:ascii="Times" w:hAnsi="Times"/>
          <w:szCs w:val="20"/>
        </w:rPr>
        <w:t xml:space="preserve">usually </w:t>
      </w:r>
      <w:r w:rsidR="00AA6F9B">
        <w:rPr>
          <w:rFonts w:ascii="Times" w:hAnsi="Times"/>
          <w:szCs w:val="20"/>
        </w:rPr>
        <w:t xml:space="preserve">comprise </w:t>
      </w:r>
      <w:r>
        <w:rPr>
          <w:rFonts w:ascii="Times" w:hAnsi="Times"/>
          <w:szCs w:val="20"/>
        </w:rPr>
        <w:t>a reasonable representation from different parts of the country. Medical Coll</w:t>
      </w:r>
      <w:r w:rsidR="008C063C">
        <w:rPr>
          <w:rFonts w:ascii="Times" w:hAnsi="Times"/>
          <w:szCs w:val="20"/>
        </w:rPr>
        <w:t>eges are another option only because there</w:t>
      </w:r>
      <w:r>
        <w:rPr>
          <w:rFonts w:ascii="Times" w:hAnsi="Times"/>
          <w:szCs w:val="20"/>
        </w:rPr>
        <w:t xml:space="preserve"> would be better understanding about illness and research.</w:t>
      </w:r>
      <w:r w:rsidR="008C063C">
        <w:rPr>
          <w:rFonts w:ascii="Times" w:hAnsi="Times"/>
          <w:szCs w:val="20"/>
        </w:rPr>
        <w:t xml:space="preserve"> The possibility of coercion</w:t>
      </w:r>
      <w:r w:rsidR="009D07E8">
        <w:rPr>
          <w:rFonts w:ascii="Times" w:hAnsi="Times"/>
          <w:szCs w:val="20"/>
        </w:rPr>
        <w:t xml:space="preserve"> cannot be overlooked here, but</w:t>
      </w:r>
      <w:r w:rsidR="00E854E3">
        <w:rPr>
          <w:rFonts w:ascii="Times" w:hAnsi="Times"/>
          <w:szCs w:val="20"/>
        </w:rPr>
        <w:t xml:space="preserve"> </w:t>
      </w:r>
      <w:r w:rsidR="008C063C">
        <w:rPr>
          <w:rFonts w:ascii="Times" w:hAnsi="Times"/>
          <w:szCs w:val="20"/>
        </w:rPr>
        <w:t>can be minimized.</w:t>
      </w:r>
    </w:p>
    <w:p w:rsidR="00E854E3" w:rsidRDefault="00E854E3" w:rsidP="0032282D">
      <w:pPr>
        <w:rPr>
          <w:rFonts w:ascii="Times" w:hAnsi="Times"/>
          <w:szCs w:val="20"/>
        </w:rPr>
      </w:pPr>
    </w:p>
    <w:p w:rsidR="00862210" w:rsidRDefault="00862210" w:rsidP="0032282D">
      <w:pPr>
        <w:rPr>
          <w:rFonts w:ascii="Times" w:hAnsi="Times"/>
          <w:szCs w:val="20"/>
        </w:rPr>
      </w:pPr>
      <w:r>
        <w:rPr>
          <w:rFonts w:ascii="Times" w:hAnsi="Times"/>
          <w:szCs w:val="20"/>
        </w:rPr>
        <w:t>Some drawbacks with</w:t>
      </w:r>
      <w:r w:rsidR="005A6331">
        <w:rPr>
          <w:rFonts w:ascii="Times" w:hAnsi="Times"/>
          <w:szCs w:val="20"/>
        </w:rPr>
        <w:t xml:space="preserve"> recruiting</w:t>
      </w:r>
      <w:r>
        <w:rPr>
          <w:rFonts w:ascii="Times" w:hAnsi="Times"/>
          <w:szCs w:val="20"/>
        </w:rPr>
        <w:t xml:space="preserve"> educated youth on work campuses include </w:t>
      </w:r>
      <w:r w:rsidR="00E854E3">
        <w:rPr>
          <w:rFonts w:ascii="Times" w:hAnsi="Times"/>
          <w:szCs w:val="20"/>
        </w:rPr>
        <w:t>that (</w:t>
      </w:r>
      <w:r>
        <w:rPr>
          <w:rFonts w:ascii="Times" w:hAnsi="Times"/>
          <w:szCs w:val="20"/>
        </w:rPr>
        <w:t xml:space="preserve">a) </w:t>
      </w:r>
      <w:r w:rsidR="00E854E3">
        <w:rPr>
          <w:rFonts w:ascii="Times" w:hAnsi="Times"/>
          <w:szCs w:val="20"/>
        </w:rPr>
        <w:t xml:space="preserve">it </w:t>
      </w:r>
      <w:r>
        <w:rPr>
          <w:rFonts w:ascii="Times" w:hAnsi="Times"/>
          <w:szCs w:val="20"/>
        </w:rPr>
        <w:t xml:space="preserve">hinges on full support of employer or company management, </w:t>
      </w:r>
      <w:r w:rsidR="00E854E3">
        <w:rPr>
          <w:rFonts w:ascii="Times" w:hAnsi="Times"/>
          <w:szCs w:val="20"/>
        </w:rPr>
        <w:t>(</w:t>
      </w:r>
      <w:r>
        <w:rPr>
          <w:rFonts w:ascii="Times" w:hAnsi="Times"/>
          <w:szCs w:val="20"/>
        </w:rPr>
        <w:t xml:space="preserve">b) </w:t>
      </w:r>
      <w:r w:rsidR="005A6331">
        <w:rPr>
          <w:rFonts w:ascii="Times" w:hAnsi="Times"/>
          <w:szCs w:val="20"/>
        </w:rPr>
        <w:t>peer pre</w:t>
      </w:r>
      <w:r w:rsidR="00E854E3">
        <w:rPr>
          <w:rFonts w:ascii="Times" w:hAnsi="Times"/>
          <w:szCs w:val="20"/>
        </w:rPr>
        <w:t>ssure can work both ways and may have</w:t>
      </w:r>
      <w:r w:rsidR="005A6331">
        <w:rPr>
          <w:rFonts w:ascii="Times" w:hAnsi="Times"/>
          <w:szCs w:val="20"/>
        </w:rPr>
        <w:t xml:space="preserve"> to be managed </w:t>
      </w:r>
      <w:r w:rsidR="00E854E3">
        <w:rPr>
          <w:rFonts w:ascii="Times" w:hAnsi="Times"/>
          <w:szCs w:val="20"/>
        </w:rPr>
        <w:t>(</w:t>
      </w:r>
      <w:r w:rsidR="005A6331">
        <w:rPr>
          <w:rFonts w:ascii="Times" w:hAnsi="Times"/>
          <w:szCs w:val="20"/>
        </w:rPr>
        <w:t>c) in a competitiv</w:t>
      </w:r>
      <w:r w:rsidR="00E854E3">
        <w:rPr>
          <w:rFonts w:ascii="Times" w:hAnsi="Times"/>
          <w:szCs w:val="20"/>
        </w:rPr>
        <w:t>e space, employees</w:t>
      </w:r>
      <w:r w:rsidR="00683CAA">
        <w:rPr>
          <w:rFonts w:ascii="Times" w:hAnsi="Times"/>
          <w:szCs w:val="20"/>
        </w:rPr>
        <w:t xml:space="preserve"> may not wish to jeopardize</w:t>
      </w:r>
      <w:r w:rsidR="005A6331">
        <w:rPr>
          <w:rFonts w:ascii="Times" w:hAnsi="Times"/>
          <w:szCs w:val="20"/>
        </w:rPr>
        <w:t xml:space="preserve"> their </w:t>
      </w:r>
      <w:r w:rsidR="00E854E3">
        <w:rPr>
          <w:rFonts w:ascii="Times" w:hAnsi="Times"/>
          <w:szCs w:val="20"/>
        </w:rPr>
        <w:t xml:space="preserve">career </w:t>
      </w:r>
      <w:r w:rsidR="005A6331">
        <w:rPr>
          <w:rFonts w:ascii="Times" w:hAnsi="Times"/>
          <w:szCs w:val="20"/>
        </w:rPr>
        <w:t xml:space="preserve">prospects d) health and nutrition levels </w:t>
      </w:r>
      <w:r w:rsidR="00E854E3">
        <w:rPr>
          <w:rFonts w:ascii="Times" w:hAnsi="Times"/>
          <w:szCs w:val="20"/>
        </w:rPr>
        <w:t xml:space="preserve">in this group </w:t>
      </w:r>
      <w:r w:rsidR="005A6331">
        <w:rPr>
          <w:rFonts w:ascii="Times" w:hAnsi="Times"/>
          <w:szCs w:val="20"/>
        </w:rPr>
        <w:t xml:space="preserve">may be higher than country average and e) this </w:t>
      </w:r>
      <w:r w:rsidR="00E854E3">
        <w:rPr>
          <w:rFonts w:ascii="Times" w:hAnsi="Times"/>
          <w:szCs w:val="20"/>
        </w:rPr>
        <w:t xml:space="preserve">cohort may </w:t>
      </w:r>
      <w:r w:rsidR="0026051F">
        <w:rPr>
          <w:rFonts w:ascii="Times" w:hAnsi="Times"/>
          <w:szCs w:val="20"/>
        </w:rPr>
        <w:t xml:space="preserve">be less tolerant </w:t>
      </w:r>
      <w:r w:rsidR="005A6331">
        <w:rPr>
          <w:rFonts w:ascii="Times" w:hAnsi="Times"/>
          <w:szCs w:val="20"/>
        </w:rPr>
        <w:t xml:space="preserve">of </w:t>
      </w:r>
      <w:r w:rsidR="00B509B8">
        <w:rPr>
          <w:rFonts w:ascii="Times" w:hAnsi="Times"/>
          <w:szCs w:val="20"/>
        </w:rPr>
        <w:t xml:space="preserve">perceived </w:t>
      </w:r>
      <w:r w:rsidR="0026051F">
        <w:rPr>
          <w:rFonts w:ascii="Times" w:hAnsi="Times"/>
          <w:szCs w:val="20"/>
        </w:rPr>
        <w:t>in</w:t>
      </w:r>
      <w:r w:rsidR="005A6331">
        <w:rPr>
          <w:rFonts w:ascii="Times" w:hAnsi="Times"/>
          <w:szCs w:val="20"/>
        </w:rPr>
        <w:t>justice and may not hesitate to use litigation</w:t>
      </w:r>
      <w:r w:rsidR="0026051F">
        <w:rPr>
          <w:rFonts w:ascii="Times" w:hAnsi="Times"/>
          <w:szCs w:val="20"/>
        </w:rPr>
        <w:t>.</w:t>
      </w:r>
      <w:r w:rsidR="005A6331">
        <w:rPr>
          <w:rFonts w:ascii="Times" w:hAnsi="Times"/>
          <w:szCs w:val="20"/>
        </w:rPr>
        <w:t xml:space="preserve"> </w:t>
      </w:r>
    </w:p>
    <w:p w:rsidR="00862210" w:rsidRDefault="00862210" w:rsidP="0032282D">
      <w:pPr>
        <w:rPr>
          <w:rFonts w:ascii="Times" w:hAnsi="Times"/>
          <w:szCs w:val="20"/>
        </w:rPr>
      </w:pPr>
    </w:p>
    <w:p w:rsidR="00862210" w:rsidRDefault="00862210" w:rsidP="0032282D">
      <w:pPr>
        <w:rPr>
          <w:rFonts w:ascii="Times" w:hAnsi="Times"/>
          <w:szCs w:val="20"/>
        </w:rPr>
      </w:pPr>
    </w:p>
    <w:p w:rsidR="00A825B4" w:rsidRDefault="00862210" w:rsidP="0032282D">
      <w:pPr>
        <w:rPr>
          <w:rFonts w:ascii="Times" w:hAnsi="Times"/>
          <w:szCs w:val="20"/>
        </w:rPr>
      </w:pPr>
      <w:r>
        <w:rPr>
          <w:rFonts w:ascii="Times" w:hAnsi="Times"/>
          <w:szCs w:val="20"/>
        </w:rPr>
        <w:t>3. Informed Consent Process:</w:t>
      </w:r>
    </w:p>
    <w:p w:rsidR="005A6331" w:rsidRDefault="005A6331" w:rsidP="0032282D">
      <w:pPr>
        <w:rPr>
          <w:rFonts w:ascii="Times" w:hAnsi="Times"/>
          <w:szCs w:val="20"/>
        </w:rPr>
      </w:pPr>
    </w:p>
    <w:p w:rsidR="005A6331" w:rsidRDefault="00F551E2" w:rsidP="0032282D">
      <w:pPr>
        <w:rPr>
          <w:rFonts w:ascii="Times" w:hAnsi="Times"/>
          <w:szCs w:val="20"/>
        </w:rPr>
      </w:pPr>
      <w:r>
        <w:rPr>
          <w:rFonts w:ascii="Times" w:hAnsi="Times"/>
          <w:szCs w:val="20"/>
        </w:rPr>
        <w:t xml:space="preserve">Inability to evaluate </w:t>
      </w:r>
      <w:r w:rsidR="00B51C1F">
        <w:rPr>
          <w:rFonts w:ascii="Times" w:hAnsi="Times"/>
          <w:szCs w:val="20"/>
        </w:rPr>
        <w:t xml:space="preserve">the quality of consent in </w:t>
      </w:r>
      <w:r>
        <w:rPr>
          <w:rFonts w:ascii="Times" w:hAnsi="Times"/>
          <w:szCs w:val="20"/>
        </w:rPr>
        <w:t>LMIC situations has always been a troubling aspect of research in these countries. (5</w:t>
      </w:r>
      <w:r w:rsidR="00250F94">
        <w:rPr>
          <w:rFonts w:ascii="Times" w:hAnsi="Times"/>
          <w:szCs w:val="20"/>
        </w:rPr>
        <w:t>, 6</w:t>
      </w:r>
      <w:r>
        <w:rPr>
          <w:rFonts w:ascii="Times" w:hAnsi="Times"/>
          <w:szCs w:val="20"/>
        </w:rPr>
        <w:t xml:space="preserve">) </w:t>
      </w:r>
      <w:r w:rsidR="005A6331">
        <w:rPr>
          <w:rFonts w:ascii="Times" w:hAnsi="Times"/>
          <w:szCs w:val="20"/>
        </w:rPr>
        <w:t>CHIM trials present the opportunity to get the informed cons</w:t>
      </w:r>
      <w:r w:rsidR="0026051F">
        <w:rPr>
          <w:rFonts w:ascii="Times" w:hAnsi="Times"/>
          <w:szCs w:val="20"/>
        </w:rPr>
        <w:t>en</w:t>
      </w:r>
      <w:r w:rsidR="004E1825">
        <w:rPr>
          <w:rFonts w:ascii="Times" w:hAnsi="Times"/>
          <w:szCs w:val="20"/>
        </w:rPr>
        <w:t>t process right, especially if</w:t>
      </w:r>
      <w:r w:rsidR="005A6331">
        <w:rPr>
          <w:rFonts w:ascii="Times" w:hAnsi="Times"/>
          <w:szCs w:val="20"/>
        </w:rPr>
        <w:t xml:space="preserve"> participants a</w:t>
      </w:r>
      <w:r w:rsidR="0026051F">
        <w:rPr>
          <w:rFonts w:ascii="Times" w:hAnsi="Times"/>
          <w:szCs w:val="20"/>
        </w:rPr>
        <w:t xml:space="preserve">re </w:t>
      </w:r>
      <w:r w:rsidR="005A6331">
        <w:rPr>
          <w:rFonts w:ascii="Times" w:hAnsi="Times"/>
          <w:szCs w:val="20"/>
        </w:rPr>
        <w:t xml:space="preserve">educated </w:t>
      </w:r>
      <w:r w:rsidR="0026051F">
        <w:rPr>
          <w:rFonts w:ascii="Times" w:hAnsi="Times"/>
          <w:szCs w:val="20"/>
        </w:rPr>
        <w:t xml:space="preserve">employed </w:t>
      </w:r>
      <w:r w:rsidR="005A6331">
        <w:rPr>
          <w:rFonts w:ascii="Times" w:hAnsi="Times"/>
          <w:szCs w:val="20"/>
        </w:rPr>
        <w:t xml:space="preserve">urban </w:t>
      </w:r>
      <w:r w:rsidR="0026051F">
        <w:rPr>
          <w:rFonts w:ascii="Times" w:hAnsi="Times"/>
          <w:szCs w:val="20"/>
        </w:rPr>
        <w:t xml:space="preserve">youth. </w:t>
      </w:r>
    </w:p>
    <w:p w:rsidR="00577514" w:rsidRDefault="005A6331" w:rsidP="0032282D">
      <w:pPr>
        <w:rPr>
          <w:rFonts w:ascii="Times" w:hAnsi="Times"/>
          <w:szCs w:val="20"/>
        </w:rPr>
      </w:pPr>
      <w:r>
        <w:rPr>
          <w:rFonts w:ascii="Times" w:hAnsi="Times"/>
          <w:szCs w:val="20"/>
        </w:rPr>
        <w:t>There can be unhu</w:t>
      </w:r>
      <w:r w:rsidR="0026051F">
        <w:rPr>
          <w:rFonts w:ascii="Times" w:hAnsi="Times"/>
          <w:szCs w:val="20"/>
        </w:rPr>
        <w:t>rried discussions on the work/</w:t>
      </w:r>
      <w:r>
        <w:rPr>
          <w:rFonts w:ascii="Times" w:hAnsi="Times"/>
          <w:szCs w:val="20"/>
        </w:rPr>
        <w:t>college campus with voluntee</w:t>
      </w:r>
      <w:r w:rsidR="0026051F">
        <w:rPr>
          <w:rFonts w:ascii="Times" w:hAnsi="Times"/>
          <w:szCs w:val="20"/>
        </w:rPr>
        <w:t>rs or volunteer groups that respond</w:t>
      </w:r>
      <w:r>
        <w:rPr>
          <w:rFonts w:ascii="Times" w:hAnsi="Times"/>
          <w:szCs w:val="20"/>
        </w:rPr>
        <w:t xml:space="preserve"> to the call for participation</w:t>
      </w:r>
      <w:r w:rsidR="0026051F">
        <w:rPr>
          <w:rFonts w:ascii="Times" w:hAnsi="Times"/>
          <w:szCs w:val="20"/>
        </w:rPr>
        <w:t xml:space="preserve"> in the trial</w:t>
      </w:r>
      <w:r>
        <w:rPr>
          <w:rFonts w:ascii="Times" w:hAnsi="Times"/>
          <w:szCs w:val="20"/>
        </w:rPr>
        <w:t>. Information about the microbe, disease</w:t>
      </w:r>
      <w:r w:rsidR="0026051F">
        <w:rPr>
          <w:rFonts w:ascii="Times" w:hAnsi="Times"/>
          <w:szCs w:val="20"/>
        </w:rPr>
        <w:t xml:space="preserve"> cycle</w:t>
      </w:r>
      <w:r>
        <w:rPr>
          <w:rFonts w:ascii="Times" w:hAnsi="Times"/>
          <w:szCs w:val="20"/>
        </w:rPr>
        <w:t xml:space="preserve">, </w:t>
      </w:r>
      <w:r w:rsidR="0026051F">
        <w:rPr>
          <w:rFonts w:ascii="Times" w:hAnsi="Times"/>
          <w:szCs w:val="20"/>
        </w:rPr>
        <w:t xml:space="preserve">discomfort </w:t>
      </w:r>
      <w:r>
        <w:rPr>
          <w:rFonts w:ascii="Times" w:hAnsi="Times"/>
          <w:szCs w:val="20"/>
        </w:rPr>
        <w:t xml:space="preserve">and treatment can be described in details using print and video material. Once </w:t>
      </w:r>
      <w:r w:rsidR="00577514">
        <w:rPr>
          <w:rFonts w:ascii="Times" w:hAnsi="Times"/>
          <w:szCs w:val="20"/>
        </w:rPr>
        <w:t xml:space="preserve">recruitment is finalized, </w:t>
      </w:r>
      <w:r>
        <w:rPr>
          <w:rFonts w:ascii="Times" w:hAnsi="Times"/>
          <w:szCs w:val="20"/>
        </w:rPr>
        <w:t xml:space="preserve">Q and A sessions can be organized </w:t>
      </w:r>
      <w:r w:rsidR="00577514">
        <w:rPr>
          <w:rFonts w:ascii="Times" w:hAnsi="Times"/>
          <w:szCs w:val="20"/>
        </w:rPr>
        <w:t xml:space="preserve">on the conduct of the trial, procedures, tests and blood draws, </w:t>
      </w:r>
      <w:r w:rsidR="0026051F">
        <w:rPr>
          <w:rFonts w:ascii="Times" w:hAnsi="Times"/>
          <w:szCs w:val="20"/>
        </w:rPr>
        <w:t xml:space="preserve">on-site accommodation, </w:t>
      </w:r>
      <w:r w:rsidR="00577514">
        <w:rPr>
          <w:rFonts w:ascii="Times" w:hAnsi="Times"/>
          <w:szCs w:val="20"/>
        </w:rPr>
        <w:t xml:space="preserve">treatment protocols, and post-trial </w:t>
      </w:r>
      <w:r w:rsidR="0026051F">
        <w:rPr>
          <w:rFonts w:ascii="Times" w:hAnsi="Times"/>
          <w:szCs w:val="20"/>
        </w:rPr>
        <w:t>follow-up</w:t>
      </w:r>
      <w:r w:rsidR="00577514">
        <w:rPr>
          <w:rFonts w:ascii="Times" w:hAnsi="Times"/>
          <w:szCs w:val="20"/>
        </w:rPr>
        <w:t xml:space="preserve">. </w:t>
      </w:r>
      <w:r w:rsidR="009E1356">
        <w:rPr>
          <w:rFonts w:ascii="Times" w:hAnsi="Times"/>
          <w:szCs w:val="20"/>
        </w:rPr>
        <w:t>C</w:t>
      </w:r>
      <w:r w:rsidR="0026051F">
        <w:rPr>
          <w:rFonts w:ascii="Times" w:hAnsi="Times"/>
          <w:szCs w:val="20"/>
        </w:rPr>
        <w:t>ompensation for participation c</w:t>
      </w:r>
      <w:r w:rsidR="009E1356">
        <w:rPr>
          <w:rFonts w:ascii="Times" w:hAnsi="Times"/>
          <w:szCs w:val="20"/>
        </w:rPr>
        <w:t xml:space="preserve">ould </w:t>
      </w:r>
      <w:r w:rsidR="004E1825">
        <w:rPr>
          <w:rFonts w:ascii="Times" w:hAnsi="Times"/>
          <w:szCs w:val="20"/>
        </w:rPr>
        <w:t xml:space="preserve">also </w:t>
      </w:r>
      <w:r w:rsidR="009E1356">
        <w:rPr>
          <w:rFonts w:ascii="Times" w:hAnsi="Times"/>
          <w:szCs w:val="20"/>
        </w:rPr>
        <w:t>be disclosed at this time.</w:t>
      </w:r>
    </w:p>
    <w:p w:rsidR="00577514" w:rsidRDefault="00577514" w:rsidP="0032282D">
      <w:pPr>
        <w:rPr>
          <w:rFonts w:ascii="Times" w:hAnsi="Times"/>
          <w:szCs w:val="20"/>
        </w:rPr>
      </w:pPr>
      <w:r>
        <w:rPr>
          <w:rFonts w:ascii="Times" w:hAnsi="Times"/>
          <w:szCs w:val="20"/>
        </w:rPr>
        <w:t xml:space="preserve">There should be clarity that once infected with the microbe, withdrawal from the study would </w:t>
      </w:r>
      <w:r w:rsidR="0026051F">
        <w:rPr>
          <w:rFonts w:ascii="Times" w:hAnsi="Times"/>
          <w:szCs w:val="20"/>
        </w:rPr>
        <w:t>n</w:t>
      </w:r>
      <w:r>
        <w:rPr>
          <w:rFonts w:ascii="Times" w:hAnsi="Times"/>
          <w:szCs w:val="20"/>
        </w:rPr>
        <w:t xml:space="preserve">either </w:t>
      </w:r>
      <w:r w:rsidR="0026051F">
        <w:rPr>
          <w:rFonts w:ascii="Times" w:hAnsi="Times"/>
          <w:szCs w:val="20"/>
        </w:rPr>
        <w:t>be safe nor possible, and</w:t>
      </w:r>
      <w:r>
        <w:rPr>
          <w:rFonts w:ascii="Times" w:hAnsi="Times"/>
          <w:szCs w:val="20"/>
        </w:rPr>
        <w:t xml:space="preserve"> would </w:t>
      </w:r>
      <w:r w:rsidR="0026051F">
        <w:rPr>
          <w:rFonts w:ascii="Times" w:hAnsi="Times"/>
          <w:szCs w:val="20"/>
        </w:rPr>
        <w:t xml:space="preserve">have to </w:t>
      </w:r>
      <w:r>
        <w:rPr>
          <w:rFonts w:ascii="Times" w:hAnsi="Times"/>
          <w:szCs w:val="20"/>
        </w:rPr>
        <w:t xml:space="preserve">be done as a planned process for </w:t>
      </w:r>
      <w:r w:rsidR="0026051F">
        <w:rPr>
          <w:rFonts w:ascii="Times" w:hAnsi="Times"/>
          <w:szCs w:val="20"/>
        </w:rPr>
        <w:t xml:space="preserve">welfare of the </w:t>
      </w:r>
      <w:r>
        <w:rPr>
          <w:rFonts w:ascii="Times" w:hAnsi="Times"/>
          <w:szCs w:val="20"/>
        </w:rPr>
        <w:t xml:space="preserve">participant </w:t>
      </w:r>
      <w:r w:rsidR="0026051F">
        <w:rPr>
          <w:rFonts w:ascii="Times" w:hAnsi="Times"/>
          <w:szCs w:val="20"/>
        </w:rPr>
        <w:t xml:space="preserve">and </w:t>
      </w:r>
      <w:r>
        <w:rPr>
          <w:rFonts w:ascii="Times" w:hAnsi="Times"/>
          <w:szCs w:val="20"/>
        </w:rPr>
        <w:t>others.</w:t>
      </w:r>
    </w:p>
    <w:p w:rsidR="00577514" w:rsidRDefault="00577514" w:rsidP="0032282D">
      <w:pPr>
        <w:rPr>
          <w:rFonts w:ascii="Times" w:hAnsi="Times"/>
          <w:szCs w:val="20"/>
        </w:rPr>
      </w:pPr>
      <w:r>
        <w:rPr>
          <w:rFonts w:ascii="Times" w:hAnsi="Times"/>
          <w:szCs w:val="20"/>
        </w:rPr>
        <w:t xml:space="preserve">Depending on the microbe under study and its presence in the local environment, participants </w:t>
      </w:r>
      <w:r w:rsidR="0026051F">
        <w:rPr>
          <w:rFonts w:ascii="Times" w:hAnsi="Times"/>
          <w:szCs w:val="20"/>
        </w:rPr>
        <w:t>should be made awa</w:t>
      </w:r>
      <w:r w:rsidR="000A1B28">
        <w:rPr>
          <w:rFonts w:ascii="Times" w:hAnsi="Times"/>
          <w:szCs w:val="20"/>
        </w:rPr>
        <w:t xml:space="preserve">re of the need for confinement </w:t>
      </w:r>
      <w:r>
        <w:rPr>
          <w:rFonts w:ascii="Times" w:hAnsi="Times"/>
          <w:szCs w:val="20"/>
        </w:rPr>
        <w:t xml:space="preserve">within the testing facility, </w:t>
      </w:r>
      <w:r w:rsidR="000A1B28">
        <w:rPr>
          <w:rFonts w:ascii="Times" w:hAnsi="Times"/>
          <w:szCs w:val="20"/>
        </w:rPr>
        <w:t xml:space="preserve">and timeframes, </w:t>
      </w:r>
      <w:r>
        <w:rPr>
          <w:rFonts w:ascii="Times" w:hAnsi="Times"/>
          <w:szCs w:val="20"/>
        </w:rPr>
        <w:t>until it is deemed safe to return to their families.</w:t>
      </w:r>
    </w:p>
    <w:p w:rsidR="00577514" w:rsidRDefault="00577514" w:rsidP="0032282D">
      <w:pPr>
        <w:rPr>
          <w:rFonts w:ascii="Times" w:hAnsi="Times"/>
          <w:szCs w:val="20"/>
        </w:rPr>
      </w:pPr>
      <w:r>
        <w:rPr>
          <w:rFonts w:ascii="Times" w:hAnsi="Times"/>
          <w:szCs w:val="20"/>
        </w:rPr>
        <w:t xml:space="preserve">Counseling should </w:t>
      </w:r>
      <w:r w:rsidR="004E1825">
        <w:rPr>
          <w:rFonts w:ascii="Times" w:hAnsi="Times"/>
          <w:szCs w:val="20"/>
        </w:rPr>
        <w:t>be made available throughout the</w:t>
      </w:r>
      <w:r w:rsidR="000A1B28">
        <w:rPr>
          <w:rFonts w:ascii="Times" w:hAnsi="Times"/>
          <w:szCs w:val="20"/>
        </w:rPr>
        <w:t xml:space="preserve"> recruitment process and duration</w:t>
      </w:r>
      <w:r>
        <w:rPr>
          <w:rFonts w:ascii="Times" w:hAnsi="Times"/>
          <w:szCs w:val="20"/>
        </w:rPr>
        <w:t xml:space="preserve"> of the trial. Participants should be informed about </w:t>
      </w:r>
      <w:r w:rsidR="000A1B28">
        <w:rPr>
          <w:rFonts w:ascii="Times" w:hAnsi="Times"/>
          <w:szCs w:val="20"/>
        </w:rPr>
        <w:t xml:space="preserve">the importance of complying with the </w:t>
      </w:r>
      <w:r>
        <w:rPr>
          <w:rFonts w:ascii="Times" w:hAnsi="Times"/>
          <w:szCs w:val="20"/>
        </w:rPr>
        <w:t>follow-up schedule after the trial, inclu</w:t>
      </w:r>
      <w:r w:rsidR="000A1B28">
        <w:rPr>
          <w:rFonts w:ascii="Times" w:hAnsi="Times"/>
          <w:szCs w:val="20"/>
        </w:rPr>
        <w:t>ding blood tests and scans</w:t>
      </w:r>
      <w:r>
        <w:rPr>
          <w:rFonts w:ascii="Times" w:hAnsi="Times"/>
          <w:szCs w:val="20"/>
        </w:rPr>
        <w:t>.</w:t>
      </w:r>
    </w:p>
    <w:p w:rsidR="00A825B4" w:rsidRDefault="00A825B4" w:rsidP="0032282D">
      <w:pPr>
        <w:rPr>
          <w:rFonts w:ascii="Times" w:hAnsi="Times"/>
          <w:szCs w:val="20"/>
        </w:rPr>
      </w:pPr>
      <w:r>
        <w:rPr>
          <w:rFonts w:ascii="Times" w:hAnsi="Times"/>
          <w:szCs w:val="20"/>
        </w:rPr>
        <w:t>The consenting process can be either individual or in groups, but every participant should have a copy of the patient information she</w:t>
      </w:r>
      <w:r w:rsidR="000A1B28">
        <w:rPr>
          <w:rFonts w:ascii="Times" w:hAnsi="Times"/>
          <w:szCs w:val="20"/>
        </w:rPr>
        <w:t>et, trial protocol, daily schedule</w:t>
      </w:r>
      <w:r>
        <w:rPr>
          <w:rFonts w:ascii="Times" w:hAnsi="Times"/>
          <w:szCs w:val="20"/>
        </w:rPr>
        <w:t xml:space="preserve"> and signed and witnessed consent form. </w:t>
      </w:r>
    </w:p>
    <w:p w:rsidR="00A825B4" w:rsidRDefault="00A825B4" w:rsidP="0032282D">
      <w:pPr>
        <w:rPr>
          <w:rFonts w:ascii="Times" w:hAnsi="Times"/>
          <w:szCs w:val="20"/>
        </w:rPr>
      </w:pPr>
    </w:p>
    <w:p w:rsidR="00A825B4" w:rsidRDefault="00A825B4" w:rsidP="0032282D">
      <w:pPr>
        <w:rPr>
          <w:rFonts w:ascii="Times" w:hAnsi="Times"/>
          <w:szCs w:val="20"/>
        </w:rPr>
      </w:pPr>
      <w:r>
        <w:rPr>
          <w:rFonts w:ascii="Times" w:hAnsi="Times"/>
          <w:szCs w:val="20"/>
        </w:rPr>
        <w:t>4. CHIM Facility:</w:t>
      </w:r>
    </w:p>
    <w:p w:rsidR="00A825B4" w:rsidRDefault="00A825B4" w:rsidP="0032282D">
      <w:pPr>
        <w:rPr>
          <w:rFonts w:ascii="Times" w:hAnsi="Times"/>
          <w:szCs w:val="20"/>
        </w:rPr>
      </w:pPr>
    </w:p>
    <w:p w:rsidR="009E1356" w:rsidRDefault="00A825B4" w:rsidP="0032282D">
      <w:pPr>
        <w:rPr>
          <w:rFonts w:ascii="Times" w:hAnsi="Times"/>
          <w:szCs w:val="20"/>
        </w:rPr>
      </w:pPr>
      <w:r>
        <w:rPr>
          <w:rFonts w:ascii="Times" w:hAnsi="Times"/>
          <w:szCs w:val="20"/>
        </w:rPr>
        <w:t>A state of the art CHIM facility,</w:t>
      </w:r>
      <w:r w:rsidR="000A1B28">
        <w:rPr>
          <w:rFonts w:ascii="Times" w:hAnsi="Times"/>
          <w:szCs w:val="20"/>
        </w:rPr>
        <w:t xml:space="preserve"> designed and planned to house</w:t>
      </w:r>
      <w:r>
        <w:rPr>
          <w:rFonts w:ascii="Times" w:hAnsi="Times"/>
          <w:szCs w:val="20"/>
        </w:rPr>
        <w:t xml:space="preserve"> the participants during the trial, should be self-sufficient in terms of research equipment, offices, laboratories, medical treatment rooms and emergency care. </w:t>
      </w:r>
      <w:r w:rsidR="00971883">
        <w:rPr>
          <w:rFonts w:ascii="Times" w:hAnsi="Times"/>
          <w:szCs w:val="20"/>
        </w:rPr>
        <w:t xml:space="preserve">Infective agents should be </w:t>
      </w:r>
      <w:r w:rsidR="00971883">
        <w:rPr>
          <w:rFonts w:ascii="Times" w:hAnsi="Times"/>
          <w:szCs w:val="20"/>
        </w:rPr>
        <w:lastRenderedPageBreak/>
        <w:t>securely stored an</w:t>
      </w:r>
      <w:r w:rsidR="000A1B28">
        <w:rPr>
          <w:rFonts w:ascii="Times" w:hAnsi="Times"/>
          <w:szCs w:val="20"/>
        </w:rPr>
        <w:t>d</w:t>
      </w:r>
      <w:r w:rsidR="00971883">
        <w:rPr>
          <w:rFonts w:ascii="Times" w:hAnsi="Times"/>
          <w:szCs w:val="20"/>
        </w:rPr>
        <w:t xml:space="preserve"> all waste treated as hazardous waste and carefully disposed. </w:t>
      </w:r>
      <w:r w:rsidR="000A1B28">
        <w:rPr>
          <w:rFonts w:ascii="Times" w:hAnsi="Times"/>
          <w:szCs w:val="20"/>
        </w:rPr>
        <w:t>R</w:t>
      </w:r>
      <w:r>
        <w:rPr>
          <w:rFonts w:ascii="Times" w:hAnsi="Times"/>
          <w:szCs w:val="20"/>
        </w:rPr>
        <w:t>ooms should be comfortable and well fitted out with f</w:t>
      </w:r>
      <w:r w:rsidR="009E1356">
        <w:rPr>
          <w:rFonts w:ascii="Times" w:hAnsi="Times"/>
          <w:szCs w:val="20"/>
        </w:rPr>
        <w:t>urniture and en suite toilets. On site work</w:t>
      </w:r>
      <w:r>
        <w:rPr>
          <w:rFonts w:ascii="Times" w:hAnsi="Times"/>
          <w:szCs w:val="20"/>
        </w:rPr>
        <w:t xml:space="preserve">spaces, </w:t>
      </w:r>
      <w:r w:rsidR="009E1356">
        <w:rPr>
          <w:rFonts w:ascii="Times" w:hAnsi="Times"/>
          <w:szCs w:val="20"/>
        </w:rPr>
        <w:t>Internet</w:t>
      </w:r>
      <w:r>
        <w:rPr>
          <w:rFonts w:ascii="Times" w:hAnsi="Times"/>
          <w:szCs w:val="20"/>
        </w:rPr>
        <w:t xml:space="preserve"> connectivity, gyms</w:t>
      </w:r>
      <w:r w:rsidR="009E1356">
        <w:rPr>
          <w:rFonts w:ascii="Times" w:hAnsi="Times"/>
          <w:szCs w:val="20"/>
        </w:rPr>
        <w:t>, TV rooms</w:t>
      </w:r>
      <w:r>
        <w:rPr>
          <w:rFonts w:ascii="Times" w:hAnsi="Times"/>
          <w:szCs w:val="20"/>
        </w:rPr>
        <w:t xml:space="preserve"> and dining rooms </w:t>
      </w:r>
      <w:r w:rsidR="000A1B28">
        <w:rPr>
          <w:rFonts w:ascii="Times" w:hAnsi="Times"/>
          <w:szCs w:val="20"/>
        </w:rPr>
        <w:t>would</w:t>
      </w:r>
      <w:r w:rsidR="009E1356">
        <w:rPr>
          <w:rFonts w:ascii="Times" w:hAnsi="Times"/>
          <w:szCs w:val="20"/>
        </w:rPr>
        <w:t xml:space="preserve"> be needed. A clean well maintained facility adequately staffed with doctors, help</w:t>
      </w:r>
      <w:r w:rsidR="006E504C">
        <w:rPr>
          <w:rFonts w:ascii="Times" w:hAnsi="Times"/>
          <w:szCs w:val="20"/>
        </w:rPr>
        <w:t>ers,</w:t>
      </w:r>
      <w:r w:rsidR="006811AF">
        <w:rPr>
          <w:rFonts w:ascii="Times" w:hAnsi="Times"/>
          <w:szCs w:val="20"/>
        </w:rPr>
        <w:t xml:space="preserve"> counselors </w:t>
      </w:r>
      <w:r w:rsidR="006E504C">
        <w:rPr>
          <w:rFonts w:ascii="Times" w:hAnsi="Times"/>
          <w:szCs w:val="20"/>
        </w:rPr>
        <w:t xml:space="preserve">and on-site treatment </w:t>
      </w:r>
      <w:r w:rsidR="006811AF">
        <w:rPr>
          <w:rFonts w:ascii="Times" w:hAnsi="Times"/>
          <w:szCs w:val="20"/>
        </w:rPr>
        <w:t xml:space="preserve">would </w:t>
      </w:r>
      <w:r w:rsidR="006E504C">
        <w:rPr>
          <w:rFonts w:ascii="Times" w:hAnsi="Times"/>
          <w:szCs w:val="20"/>
        </w:rPr>
        <w:t>reassure</w:t>
      </w:r>
      <w:r w:rsidR="009E1356">
        <w:rPr>
          <w:rFonts w:ascii="Times" w:hAnsi="Times"/>
          <w:szCs w:val="20"/>
        </w:rPr>
        <w:t xml:space="preserve"> participants who may be </w:t>
      </w:r>
      <w:r w:rsidR="000A1B28">
        <w:rPr>
          <w:rFonts w:ascii="Times" w:hAnsi="Times"/>
          <w:szCs w:val="20"/>
        </w:rPr>
        <w:t xml:space="preserve">apprehensive about </w:t>
      </w:r>
      <w:r w:rsidR="006E504C">
        <w:rPr>
          <w:rFonts w:ascii="Times" w:hAnsi="Times"/>
          <w:szCs w:val="20"/>
        </w:rPr>
        <w:t>the trial</w:t>
      </w:r>
      <w:r w:rsidR="009E1356">
        <w:rPr>
          <w:rFonts w:ascii="Times" w:hAnsi="Times"/>
          <w:szCs w:val="20"/>
        </w:rPr>
        <w:t xml:space="preserve">. Participants should be insured against any possible adverse event during the trial, and all expenses of stay and meals during the study should be </w:t>
      </w:r>
      <w:r w:rsidR="000A1B28">
        <w:rPr>
          <w:rFonts w:ascii="Times" w:hAnsi="Times"/>
          <w:szCs w:val="20"/>
        </w:rPr>
        <w:t>borne</w:t>
      </w:r>
      <w:r w:rsidR="009E1356">
        <w:rPr>
          <w:rFonts w:ascii="Times" w:hAnsi="Times"/>
          <w:szCs w:val="20"/>
        </w:rPr>
        <w:t xml:space="preserve"> by the research</w:t>
      </w:r>
      <w:r w:rsidR="000A1B28">
        <w:rPr>
          <w:rFonts w:ascii="Times" w:hAnsi="Times"/>
          <w:szCs w:val="20"/>
        </w:rPr>
        <w:t>er/sponsor</w:t>
      </w:r>
      <w:r w:rsidR="009E1356">
        <w:rPr>
          <w:rFonts w:ascii="Times" w:hAnsi="Times"/>
          <w:szCs w:val="20"/>
        </w:rPr>
        <w:t xml:space="preserve">. </w:t>
      </w:r>
    </w:p>
    <w:p w:rsidR="009E1356" w:rsidRDefault="009E1356" w:rsidP="0032282D">
      <w:pPr>
        <w:rPr>
          <w:rFonts w:ascii="Times" w:hAnsi="Times"/>
          <w:szCs w:val="20"/>
        </w:rPr>
      </w:pPr>
    </w:p>
    <w:p w:rsidR="009E1356" w:rsidRDefault="009E1356" w:rsidP="0032282D">
      <w:pPr>
        <w:rPr>
          <w:rFonts w:ascii="Times" w:hAnsi="Times"/>
          <w:szCs w:val="20"/>
        </w:rPr>
      </w:pPr>
      <w:r>
        <w:rPr>
          <w:rFonts w:ascii="Times" w:hAnsi="Times"/>
          <w:szCs w:val="20"/>
        </w:rPr>
        <w:t>5.  Post-Trial Protection:</w:t>
      </w:r>
    </w:p>
    <w:p w:rsidR="009E1356" w:rsidRDefault="009E1356" w:rsidP="0032282D">
      <w:pPr>
        <w:rPr>
          <w:rFonts w:ascii="Times" w:hAnsi="Times"/>
          <w:szCs w:val="20"/>
        </w:rPr>
      </w:pPr>
    </w:p>
    <w:p w:rsidR="00971883" w:rsidRDefault="009E1356" w:rsidP="0032282D">
      <w:pPr>
        <w:rPr>
          <w:rFonts w:ascii="Times" w:hAnsi="Times"/>
          <w:szCs w:val="20"/>
        </w:rPr>
      </w:pPr>
      <w:r>
        <w:rPr>
          <w:rFonts w:ascii="Times" w:hAnsi="Times"/>
          <w:szCs w:val="20"/>
        </w:rPr>
        <w:t>Participants should be motivated to st</w:t>
      </w:r>
      <w:r w:rsidR="00530B29">
        <w:rPr>
          <w:rFonts w:ascii="Times" w:hAnsi="Times"/>
          <w:szCs w:val="20"/>
        </w:rPr>
        <w:t>ay in contact with the research g</w:t>
      </w:r>
      <w:r w:rsidR="000A1B28">
        <w:rPr>
          <w:rFonts w:ascii="Times" w:hAnsi="Times"/>
          <w:szCs w:val="20"/>
        </w:rPr>
        <w:t>roup even after the study,</w:t>
      </w:r>
      <w:r w:rsidR="00530B29">
        <w:rPr>
          <w:rFonts w:ascii="Times" w:hAnsi="Times"/>
          <w:szCs w:val="20"/>
        </w:rPr>
        <w:t xml:space="preserve"> complying with the post-trial testing and check-up schedule. Health Insurance cover should be provided to each participant for at least one year, and more if required. Any delayed response to the infection, or morbidity linked to the infection challenge, should be treated free of cost. Participants should be provided with a health certificate and fitness certificate after the CHIM study to ensure there is no stigma or difficulty experienced in securing a job or social alliance. To protect against possible discrimination, Appreciation Certificates awarded by the Health Research Department can be considered, on comple</w:t>
      </w:r>
      <w:r w:rsidR="00971883">
        <w:rPr>
          <w:rFonts w:ascii="Times" w:hAnsi="Times"/>
          <w:szCs w:val="20"/>
        </w:rPr>
        <w:t>tion of the study. A</w:t>
      </w:r>
      <w:r w:rsidR="00530B29">
        <w:rPr>
          <w:rFonts w:ascii="Times" w:hAnsi="Times"/>
          <w:szCs w:val="20"/>
        </w:rPr>
        <w:t xml:space="preserve">dequate public awareness programs and social engagement in communities </w:t>
      </w:r>
      <w:r w:rsidR="00971883">
        <w:rPr>
          <w:rFonts w:ascii="Times" w:hAnsi="Times"/>
          <w:szCs w:val="20"/>
        </w:rPr>
        <w:t xml:space="preserve">prior to recruitment can mitigate the possibility of stigma or discrimination. Participants should be provided information about the outcome of the study if they request it. </w:t>
      </w:r>
    </w:p>
    <w:p w:rsidR="009E1356" w:rsidRDefault="009E1356" w:rsidP="0032282D">
      <w:pPr>
        <w:rPr>
          <w:rFonts w:ascii="Times" w:hAnsi="Times"/>
          <w:szCs w:val="20"/>
        </w:rPr>
      </w:pPr>
    </w:p>
    <w:p w:rsidR="00862210" w:rsidRDefault="00862210" w:rsidP="0032282D">
      <w:pPr>
        <w:rPr>
          <w:rFonts w:ascii="Times" w:hAnsi="Times"/>
          <w:szCs w:val="20"/>
        </w:rPr>
      </w:pPr>
    </w:p>
    <w:p w:rsidR="00B51C1F" w:rsidRDefault="00924503" w:rsidP="0032282D">
      <w:pPr>
        <w:rPr>
          <w:rFonts w:ascii="Times" w:hAnsi="Times"/>
          <w:szCs w:val="20"/>
        </w:rPr>
      </w:pPr>
      <w:r>
        <w:rPr>
          <w:rFonts w:ascii="Times" w:hAnsi="Times"/>
          <w:szCs w:val="20"/>
        </w:rPr>
        <w:t>Conclusion:</w:t>
      </w:r>
    </w:p>
    <w:p w:rsidR="00924503" w:rsidRDefault="00924503" w:rsidP="0032282D">
      <w:pPr>
        <w:rPr>
          <w:rFonts w:ascii="Times" w:hAnsi="Times"/>
          <w:szCs w:val="20"/>
        </w:rPr>
      </w:pPr>
    </w:p>
    <w:p w:rsidR="00C0426A" w:rsidRDefault="00BE069A" w:rsidP="00DD5865">
      <w:pPr>
        <w:rPr>
          <w:rFonts w:ascii="Times" w:hAnsi="Times"/>
          <w:szCs w:val="20"/>
        </w:rPr>
      </w:pPr>
      <w:r>
        <w:rPr>
          <w:rFonts w:ascii="Times" w:hAnsi="Times"/>
          <w:szCs w:val="20"/>
        </w:rPr>
        <w:t xml:space="preserve">A feature of CHIM trials is </w:t>
      </w:r>
      <w:r w:rsidR="006E504C" w:rsidRPr="00DD5865">
        <w:rPr>
          <w:rFonts w:ascii="Times" w:hAnsi="Times"/>
          <w:szCs w:val="20"/>
        </w:rPr>
        <w:t xml:space="preserve">that any benefit accrues </w:t>
      </w:r>
      <w:r w:rsidR="000A1B28">
        <w:rPr>
          <w:rFonts w:ascii="Times" w:hAnsi="Times"/>
          <w:szCs w:val="20"/>
        </w:rPr>
        <w:t xml:space="preserve">largely to wider </w:t>
      </w:r>
      <w:r w:rsidR="006E504C" w:rsidRPr="00DD5865">
        <w:rPr>
          <w:rFonts w:ascii="Times" w:hAnsi="Times"/>
          <w:szCs w:val="20"/>
        </w:rPr>
        <w:t xml:space="preserve">society and not to the individual. </w:t>
      </w:r>
      <w:r>
        <w:rPr>
          <w:rFonts w:ascii="Times" w:hAnsi="Times"/>
          <w:szCs w:val="20"/>
        </w:rPr>
        <w:t>A line from t</w:t>
      </w:r>
      <w:r w:rsidRPr="00DD5865">
        <w:rPr>
          <w:rFonts w:ascii="Times" w:hAnsi="Times"/>
          <w:szCs w:val="20"/>
        </w:rPr>
        <w:t>he touchstone document on research ethics, the Declaration of Helsinki,</w:t>
      </w:r>
      <w:r>
        <w:rPr>
          <w:rFonts w:ascii="Times" w:hAnsi="Times"/>
          <w:szCs w:val="20"/>
        </w:rPr>
        <w:t xml:space="preserve"> bears recall, ‘</w:t>
      </w:r>
      <w:r w:rsidRPr="00BE069A">
        <w:rPr>
          <w:rFonts w:ascii="Times" w:hAnsi="Times"/>
          <w:i/>
          <w:color w:val="000000"/>
          <w:szCs w:val="21"/>
          <w:shd w:val="clear" w:color="auto" w:fill="FFFFFF"/>
        </w:rPr>
        <w:t>While the primary purpose of medical research is to generate new knowledge, this goal can never take precedence over the rights and interests of individual research subjects.</w:t>
      </w:r>
      <w:r w:rsidR="00250F94">
        <w:rPr>
          <w:rFonts w:ascii="Times" w:hAnsi="Times"/>
          <w:color w:val="000000"/>
          <w:szCs w:val="21"/>
          <w:shd w:val="clear" w:color="auto" w:fill="FFFFFF"/>
        </w:rPr>
        <w:t>’(7</w:t>
      </w:r>
      <w:r>
        <w:rPr>
          <w:rFonts w:ascii="Times" w:hAnsi="Times"/>
          <w:color w:val="000000"/>
          <w:szCs w:val="21"/>
          <w:shd w:val="clear" w:color="auto" w:fill="FFFFFF"/>
        </w:rPr>
        <w:t xml:space="preserve">) </w:t>
      </w:r>
      <w:r w:rsidR="006E504C" w:rsidRPr="00DD5865">
        <w:rPr>
          <w:rFonts w:ascii="Times" w:hAnsi="Times"/>
          <w:szCs w:val="20"/>
        </w:rPr>
        <w:t>Some degree of paternalism may therefore be justified</w:t>
      </w:r>
      <w:r w:rsidR="00F96B9A">
        <w:rPr>
          <w:rFonts w:ascii="Times" w:hAnsi="Times"/>
          <w:szCs w:val="20"/>
        </w:rPr>
        <w:t xml:space="preserve"> </w:t>
      </w:r>
      <w:r w:rsidR="00F96B9A" w:rsidRPr="00DD5865">
        <w:rPr>
          <w:rFonts w:ascii="Times" w:hAnsi="Times"/>
          <w:szCs w:val="20"/>
        </w:rPr>
        <w:t>in order to protect the participant</w:t>
      </w:r>
      <w:r w:rsidR="006E504C" w:rsidRPr="00DD5865">
        <w:rPr>
          <w:rFonts w:ascii="Times" w:hAnsi="Times"/>
          <w:szCs w:val="20"/>
        </w:rPr>
        <w:t>, given the burden of responsibility placed on the doct</w:t>
      </w:r>
      <w:r w:rsidR="000A1B28">
        <w:rPr>
          <w:rFonts w:ascii="Times" w:hAnsi="Times"/>
          <w:szCs w:val="20"/>
        </w:rPr>
        <w:t>or/researcher to minimize harm</w:t>
      </w:r>
      <w:r w:rsidR="006E504C" w:rsidRPr="00DD5865">
        <w:rPr>
          <w:rFonts w:ascii="Times" w:hAnsi="Times"/>
          <w:szCs w:val="20"/>
        </w:rPr>
        <w:t>, while at the sa</w:t>
      </w:r>
      <w:r w:rsidR="000A1B28">
        <w:rPr>
          <w:rFonts w:ascii="Times" w:hAnsi="Times"/>
          <w:szCs w:val="20"/>
        </w:rPr>
        <w:t>me time accepting that some harm</w:t>
      </w:r>
      <w:r w:rsidR="006E504C" w:rsidRPr="00DD5865">
        <w:rPr>
          <w:rFonts w:ascii="Times" w:hAnsi="Times"/>
          <w:szCs w:val="20"/>
        </w:rPr>
        <w:t xml:space="preserve"> that may be deem</w:t>
      </w:r>
      <w:r w:rsidR="004E1825">
        <w:rPr>
          <w:rFonts w:ascii="Times" w:hAnsi="Times"/>
          <w:szCs w:val="20"/>
        </w:rPr>
        <w:t>ed reasonable in relation to</w:t>
      </w:r>
      <w:r w:rsidR="006E504C" w:rsidRPr="00DD5865">
        <w:rPr>
          <w:rFonts w:ascii="Times" w:hAnsi="Times"/>
          <w:szCs w:val="20"/>
        </w:rPr>
        <w:t xml:space="preserve"> anticipated benefits. </w:t>
      </w:r>
      <w:r w:rsidR="00DD5865" w:rsidRPr="00DD5865">
        <w:rPr>
          <w:rFonts w:ascii="Times" w:hAnsi="Times"/>
          <w:szCs w:val="20"/>
        </w:rPr>
        <w:t xml:space="preserve">This balance of ethical concerns </w:t>
      </w:r>
      <w:r w:rsidR="00250F94">
        <w:rPr>
          <w:rFonts w:ascii="Times" w:hAnsi="Times"/>
          <w:szCs w:val="20"/>
        </w:rPr>
        <w:t>(8</w:t>
      </w:r>
      <w:r w:rsidR="00B51C1F" w:rsidRPr="00DD5865">
        <w:rPr>
          <w:rFonts w:ascii="Times" w:hAnsi="Times"/>
          <w:szCs w:val="20"/>
        </w:rPr>
        <w:t>)</w:t>
      </w:r>
      <w:r w:rsidR="00B51C1F">
        <w:rPr>
          <w:rFonts w:ascii="Times" w:hAnsi="Times"/>
          <w:szCs w:val="20"/>
        </w:rPr>
        <w:t xml:space="preserve"> </w:t>
      </w:r>
      <w:r w:rsidR="00DD5865" w:rsidRPr="00DD5865">
        <w:rPr>
          <w:rFonts w:ascii="Times" w:hAnsi="Times"/>
          <w:szCs w:val="20"/>
        </w:rPr>
        <w:t>calls for heightened sensitivity and caution in design and execution of CHIM trials</w:t>
      </w:r>
      <w:r>
        <w:rPr>
          <w:rFonts w:ascii="Times" w:hAnsi="Times"/>
          <w:szCs w:val="20"/>
        </w:rPr>
        <w:t>,</w:t>
      </w:r>
      <w:r w:rsidR="00DD5865" w:rsidRPr="00DD5865">
        <w:rPr>
          <w:rFonts w:ascii="Times" w:hAnsi="Times"/>
          <w:szCs w:val="20"/>
        </w:rPr>
        <w:t xml:space="preserve"> even erring on the side of overprotect</w:t>
      </w:r>
      <w:r w:rsidR="00B51C1F">
        <w:rPr>
          <w:rFonts w:ascii="Times" w:hAnsi="Times"/>
          <w:szCs w:val="20"/>
        </w:rPr>
        <w:t xml:space="preserve">ion in the early trials lest we stumble at the starting post. </w:t>
      </w:r>
      <w:r>
        <w:rPr>
          <w:rFonts w:ascii="Times" w:hAnsi="Times"/>
          <w:szCs w:val="20"/>
        </w:rPr>
        <w:t xml:space="preserve">The obvious benefits that may flow from such trials should inspire a concerted effort, drawing from our expertise and commitment to good research </w:t>
      </w:r>
      <w:r w:rsidR="00C0426A">
        <w:rPr>
          <w:rFonts w:ascii="Times" w:hAnsi="Times"/>
          <w:szCs w:val="20"/>
        </w:rPr>
        <w:t>to cre</w:t>
      </w:r>
      <w:r w:rsidR="004E1825">
        <w:rPr>
          <w:rFonts w:ascii="Times" w:hAnsi="Times"/>
          <w:szCs w:val="20"/>
        </w:rPr>
        <w:t>ate a durable</w:t>
      </w:r>
      <w:r w:rsidR="00FE3057">
        <w:rPr>
          <w:rFonts w:ascii="Times" w:hAnsi="Times"/>
          <w:szCs w:val="20"/>
        </w:rPr>
        <w:t xml:space="preserve"> </w:t>
      </w:r>
      <w:r w:rsidR="00C0426A">
        <w:rPr>
          <w:rFonts w:ascii="Times" w:hAnsi="Times"/>
          <w:szCs w:val="20"/>
        </w:rPr>
        <w:t xml:space="preserve">model that could work for other LMIC regions as well.  </w:t>
      </w:r>
    </w:p>
    <w:p w:rsidR="00B51C1F" w:rsidRDefault="00B51C1F" w:rsidP="00DD5865">
      <w:pPr>
        <w:rPr>
          <w:rFonts w:ascii="Times" w:hAnsi="Times"/>
          <w:szCs w:val="20"/>
        </w:rPr>
      </w:pPr>
    </w:p>
    <w:p w:rsidR="00B51C1F" w:rsidRDefault="00B51C1F" w:rsidP="00DD5865">
      <w:pPr>
        <w:rPr>
          <w:rFonts w:ascii="Times" w:hAnsi="Times"/>
          <w:szCs w:val="20"/>
        </w:rPr>
      </w:pPr>
    </w:p>
    <w:p w:rsidR="00C0426A" w:rsidRDefault="00C0426A" w:rsidP="00DD5865">
      <w:pPr>
        <w:rPr>
          <w:rFonts w:ascii="Times" w:hAnsi="Times"/>
          <w:szCs w:val="20"/>
        </w:rPr>
      </w:pPr>
    </w:p>
    <w:p w:rsidR="001C12F8" w:rsidRDefault="001C12F8" w:rsidP="00DD5865">
      <w:pPr>
        <w:rPr>
          <w:rFonts w:ascii="Times" w:hAnsi="Times"/>
          <w:szCs w:val="20"/>
          <w:u w:val="single"/>
        </w:rPr>
      </w:pPr>
    </w:p>
    <w:p w:rsidR="00DD5865" w:rsidRPr="001C12F8" w:rsidRDefault="00C0426A" w:rsidP="00DD5865">
      <w:pPr>
        <w:rPr>
          <w:rFonts w:ascii="Times" w:hAnsi="Times"/>
          <w:szCs w:val="20"/>
          <w:u w:val="single"/>
        </w:rPr>
      </w:pPr>
      <w:r w:rsidRPr="001C12F8">
        <w:rPr>
          <w:rFonts w:ascii="Times" w:hAnsi="Times"/>
          <w:szCs w:val="20"/>
          <w:u w:val="single"/>
        </w:rPr>
        <w:t>References:</w:t>
      </w:r>
    </w:p>
    <w:p w:rsidR="00DD5865" w:rsidRPr="00DD5865" w:rsidRDefault="00DD5865" w:rsidP="00DD5865">
      <w:pPr>
        <w:rPr>
          <w:rFonts w:ascii="Times" w:hAnsi="Times"/>
          <w:szCs w:val="20"/>
        </w:rPr>
      </w:pPr>
    </w:p>
    <w:p w:rsidR="00C0426A" w:rsidRPr="001C12F8" w:rsidRDefault="00C0426A" w:rsidP="00C0426A">
      <w:pPr>
        <w:pStyle w:val="Heading2"/>
        <w:shd w:val="clear" w:color="auto" w:fill="FFFFFF"/>
        <w:spacing w:beforeLines="0" w:afterLines="0"/>
        <w:rPr>
          <w:b w:val="0"/>
          <w:sz w:val="22"/>
          <w:szCs w:val="52"/>
        </w:rPr>
      </w:pPr>
      <w:r w:rsidRPr="001C12F8">
        <w:rPr>
          <w:b w:val="0"/>
          <w:sz w:val="22"/>
        </w:rPr>
        <w:t xml:space="preserve">1. </w:t>
      </w:r>
      <w:hyperlink r:id="rId6" w:history="1">
        <w:r w:rsidRPr="001C12F8">
          <w:rPr>
            <w:rStyle w:val="Hyperlink"/>
            <w:b w:val="0"/>
            <w:iCs/>
            <w:color w:val="auto"/>
            <w:sz w:val="22"/>
            <w:szCs w:val="19"/>
            <w:u w:val="none"/>
            <w:shd w:val="clear" w:color="auto" w:fill="FFFFFF"/>
          </w:rPr>
          <w:t xml:space="preserve">Anjali </w:t>
        </w:r>
        <w:proofErr w:type="spellStart"/>
        <w:r w:rsidRPr="001C12F8">
          <w:rPr>
            <w:rStyle w:val="Hyperlink"/>
            <w:b w:val="0"/>
            <w:iCs/>
            <w:color w:val="auto"/>
            <w:sz w:val="22"/>
            <w:szCs w:val="19"/>
            <w:u w:val="none"/>
            <w:shd w:val="clear" w:color="auto" w:fill="FFFFFF"/>
          </w:rPr>
          <w:t>Shenoi</w:t>
        </w:r>
        <w:proofErr w:type="spellEnd"/>
      </w:hyperlink>
      <w:r w:rsidRPr="001C12F8">
        <w:rPr>
          <w:b w:val="0"/>
          <w:iCs/>
          <w:sz w:val="22"/>
          <w:szCs w:val="19"/>
          <w:shd w:val="clear" w:color="auto" w:fill="FFFFFF"/>
        </w:rPr>
        <w:t>, </w:t>
      </w:r>
      <w:proofErr w:type="spellStart"/>
      <w:r w:rsidR="00053040">
        <w:fldChar w:fldCharType="begin"/>
      </w:r>
      <w:r w:rsidR="00053040">
        <w:instrText xml:space="preserve"> HYPERLINK "http://www.epw.in/author/madhavi-y" </w:instrText>
      </w:r>
      <w:r w:rsidR="00053040">
        <w:fldChar w:fldCharType="separate"/>
      </w:r>
      <w:r w:rsidRPr="001C12F8">
        <w:rPr>
          <w:rStyle w:val="Hyperlink"/>
          <w:b w:val="0"/>
          <w:iCs/>
          <w:color w:val="auto"/>
          <w:sz w:val="22"/>
          <w:szCs w:val="19"/>
          <w:u w:val="none"/>
          <w:shd w:val="clear" w:color="auto" w:fill="FFFFFF"/>
        </w:rPr>
        <w:t>Madhavi</w:t>
      </w:r>
      <w:proofErr w:type="spellEnd"/>
      <w:r w:rsidRPr="001C12F8">
        <w:rPr>
          <w:rStyle w:val="Hyperlink"/>
          <w:b w:val="0"/>
          <w:iCs/>
          <w:color w:val="auto"/>
          <w:sz w:val="22"/>
          <w:szCs w:val="19"/>
          <w:u w:val="none"/>
          <w:shd w:val="clear" w:color="auto" w:fill="FFFFFF"/>
        </w:rPr>
        <w:t xml:space="preserve"> Y</w:t>
      </w:r>
      <w:r w:rsidR="00053040">
        <w:rPr>
          <w:rStyle w:val="Hyperlink"/>
          <w:b w:val="0"/>
          <w:iCs/>
          <w:color w:val="auto"/>
          <w:sz w:val="22"/>
          <w:szCs w:val="19"/>
          <w:u w:val="none"/>
          <w:shd w:val="clear" w:color="auto" w:fill="FFFFFF"/>
        </w:rPr>
        <w:fldChar w:fldCharType="end"/>
      </w:r>
      <w:r w:rsidRPr="001C12F8">
        <w:rPr>
          <w:b w:val="0"/>
          <w:iCs/>
          <w:sz w:val="22"/>
          <w:szCs w:val="19"/>
          <w:shd w:val="clear" w:color="auto" w:fill="FFFFFF"/>
        </w:rPr>
        <w:t>, </w:t>
      </w:r>
      <w:hyperlink r:id="rId7" w:history="1">
        <w:r w:rsidRPr="001C12F8">
          <w:rPr>
            <w:rStyle w:val="Hyperlink"/>
            <w:b w:val="0"/>
            <w:iCs/>
            <w:color w:val="auto"/>
            <w:sz w:val="22"/>
            <w:szCs w:val="19"/>
            <w:u w:val="none"/>
            <w:shd w:val="clear" w:color="auto" w:fill="FFFFFF"/>
          </w:rPr>
          <w:t>Sandhya Srinivasan</w:t>
        </w:r>
      </w:hyperlink>
      <w:r w:rsidRPr="001C12F8">
        <w:rPr>
          <w:b w:val="0"/>
          <w:iCs/>
          <w:sz w:val="22"/>
          <w:szCs w:val="19"/>
          <w:shd w:val="clear" w:color="auto" w:fill="FFFFFF"/>
        </w:rPr>
        <w:t>, </w:t>
      </w:r>
      <w:hyperlink r:id="rId8" w:history="1">
        <w:r w:rsidRPr="001C12F8">
          <w:rPr>
            <w:rStyle w:val="Hyperlink"/>
            <w:b w:val="0"/>
            <w:iCs/>
            <w:color w:val="auto"/>
            <w:sz w:val="22"/>
            <w:szCs w:val="19"/>
            <w:u w:val="none"/>
            <w:shd w:val="clear" w:color="auto" w:fill="FFFFFF"/>
          </w:rPr>
          <w:t>Sarojini N B</w:t>
        </w:r>
      </w:hyperlink>
      <w:r w:rsidRPr="001C12F8">
        <w:rPr>
          <w:b w:val="0"/>
          <w:iCs/>
          <w:sz w:val="22"/>
          <w:szCs w:val="19"/>
          <w:shd w:val="clear" w:color="auto" w:fill="FFFFFF"/>
        </w:rPr>
        <w:t>, </w:t>
      </w:r>
      <w:hyperlink r:id="rId9" w:history="1">
        <w:r w:rsidRPr="001C12F8">
          <w:rPr>
            <w:rStyle w:val="Hyperlink"/>
            <w:b w:val="0"/>
            <w:iCs/>
            <w:color w:val="auto"/>
            <w:sz w:val="22"/>
            <w:szCs w:val="19"/>
            <w:u w:val="none"/>
            <w:shd w:val="clear" w:color="auto" w:fill="FFFFFF"/>
          </w:rPr>
          <w:t>Srinivasan S</w:t>
        </w:r>
      </w:hyperlink>
      <w:r w:rsidRPr="001C12F8">
        <w:rPr>
          <w:b w:val="0"/>
          <w:sz w:val="22"/>
        </w:rPr>
        <w:t xml:space="preserve"> </w:t>
      </w:r>
      <w:hyperlink r:id="rId10" w:history="1">
        <w:r w:rsidRPr="001C12F8">
          <w:rPr>
            <w:rStyle w:val="Hyperlink"/>
            <w:b w:val="0"/>
            <w:color w:val="auto"/>
            <w:sz w:val="22"/>
            <w:szCs w:val="52"/>
            <w:u w:val="none"/>
          </w:rPr>
          <w:t>The HPV Vaccine: Science, Ethics and Regulation</w:t>
        </w:r>
      </w:hyperlink>
      <w:r w:rsidRPr="001C12F8">
        <w:rPr>
          <w:b w:val="0"/>
          <w:sz w:val="22"/>
          <w:szCs w:val="52"/>
        </w:rPr>
        <w:t xml:space="preserve"> </w:t>
      </w:r>
      <w:hyperlink r:id="rId11" w:history="1">
        <w:r w:rsidRPr="001C12F8">
          <w:rPr>
            <w:rStyle w:val="Hyperlink"/>
            <w:b w:val="0"/>
            <w:color w:val="auto"/>
            <w:sz w:val="22"/>
            <w:szCs w:val="28"/>
            <w:u w:val="none"/>
          </w:rPr>
          <w:t>Vol. 45, Issue No. 48, 27 Nov, 2010</w:t>
        </w:r>
      </w:hyperlink>
    </w:p>
    <w:p w:rsidR="00C0426A" w:rsidRPr="001C12F8" w:rsidRDefault="00C0426A" w:rsidP="0032282D">
      <w:pPr>
        <w:rPr>
          <w:rFonts w:ascii="Times" w:hAnsi="Times"/>
          <w:sz w:val="22"/>
          <w:szCs w:val="20"/>
        </w:rPr>
      </w:pPr>
    </w:p>
    <w:p w:rsidR="00C0426A" w:rsidRPr="001C12F8" w:rsidRDefault="00C0426A" w:rsidP="00C0426A">
      <w:pPr>
        <w:rPr>
          <w:rFonts w:ascii="Times" w:hAnsi="Times"/>
          <w:sz w:val="22"/>
          <w:szCs w:val="20"/>
        </w:rPr>
      </w:pPr>
      <w:r w:rsidRPr="001C12F8">
        <w:rPr>
          <w:rFonts w:ascii="Times" w:hAnsi="Times"/>
          <w:sz w:val="22"/>
          <w:szCs w:val="20"/>
        </w:rPr>
        <w:lastRenderedPageBreak/>
        <w:t xml:space="preserve">2. </w:t>
      </w:r>
      <w:r w:rsidRPr="001C12F8">
        <w:rPr>
          <w:rFonts w:ascii="Times" w:hAnsi="Times"/>
          <w:color w:val="333333"/>
          <w:sz w:val="22"/>
        </w:rPr>
        <w:t xml:space="preserve">Gordon SB, </w:t>
      </w:r>
      <w:proofErr w:type="spellStart"/>
      <w:r w:rsidRPr="001C12F8">
        <w:rPr>
          <w:rFonts w:ascii="Times" w:hAnsi="Times"/>
          <w:color w:val="333333"/>
          <w:sz w:val="22"/>
        </w:rPr>
        <w:t>Rylance</w:t>
      </w:r>
      <w:proofErr w:type="spellEnd"/>
      <w:r w:rsidRPr="001C12F8">
        <w:rPr>
          <w:rFonts w:ascii="Times" w:hAnsi="Times"/>
          <w:color w:val="333333"/>
          <w:sz w:val="22"/>
        </w:rPr>
        <w:t xml:space="preserve"> J, Luck A </w:t>
      </w:r>
      <w:r w:rsidRPr="001C12F8">
        <w:rPr>
          <w:rFonts w:ascii="Times" w:hAnsi="Times"/>
          <w:i/>
          <w:color w:val="333333"/>
          <w:sz w:val="22"/>
        </w:rPr>
        <w:t>et al.</w:t>
      </w:r>
      <w:r w:rsidRPr="001C12F8">
        <w:rPr>
          <w:rFonts w:ascii="Times" w:hAnsi="Times"/>
          <w:color w:val="333333"/>
          <w:sz w:val="22"/>
        </w:rPr>
        <w:t> A framework for Controlled Human Infection Model (CHIM) studies in Malawi: Report of a Wellcome Trust workshop on CHIM in Low Income Countries held in Blantyre, Malawi [version 1; referees: 2 approved]</w:t>
      </w:r>
      <w:r w:rsidRPr="001C12F8">
        <w:rPr>
          <w:rFonts w:ascii="Times" w:hAnsi="Times"/>
          <w:color w:val="333333"/>
          <w:sz w:val="22"/>
          <w:szCs w:val="16"/>
          <w:shd w:val="clear" w:color="auto" w:fill="FFFFFF"/>
        </w:rPr>
        <w:t>. </w:t>
      </w:r>
      <w:r w:rsidRPr="001C12F8">
        <w:rPr>
          <w:rFonts w:ascii="Times" w:hAnsi="Times"/>
          <w:i/>
          <w:color w:val="333333"/>
          <w:sz w:val="22"/>
          <w:szCs w:val="16"/>
          <w:shd w:val="clear" w:color="auto" w:fill="FFFFFF"/>
        </w:rPr>
        <w:t>Wellcome Open Res</w:t>
      </w:r>
      <w:r w:rsidRPr="001C12F8">
        <w:rPr>
          <w:rFonts w:ascii="Times" w:hAnsi="Times"/>
          <w:color w:val="333333"/>
          <w:sz w:val="22"/>
          <w:szCs w:val="16"/>
          <w:shd w:val="clear" w:color="auto" w:fill="FFFFFF"/>
        </w:rPr>
        <w:t> 2017, </w:t>
      </w:r>
      <w:r w:rsidRPr="001C12F8">
        <w:rPr>
          <w:rFonts w:ascii="Times" w:hAnsi="Times"/>
          <w:b/>
          <w:bCs/>
          <w:color w:val="333333"/>
          <w:sz w:val="22"/>
          <w:szCs w:val="16"/>
          <w:shd w:val="clear" w:color="auto" w:fill="FFFFFF"/>
        </w:rPr>
        <w:t>2</w:t>
      </w:r>
      <w:r w:rsidRPr="001C12F8">
        <w:rPr>
          <w:rFonts w:ascii="Times" w:hAnsi="Times"/>
          <w:color w:val="333333"/>
          <w:sz w:val="22"/>
          <w:szCs w:val="16"/>
          <w:shd w:val="clear" w:color="auto" w:fill="FFFFFF"/>
        </w:rPr>
        <w:t>:70 (doi: </w:t>
      </w:r>
      <w:hyperlink r:id="rId12" w:tgtFrame="_blank" w:history="1">
        <w:r w:rsidRPr="001C12F8">
          <w:rPr>
            <w:rFonts w:ascii="Times" w:hAnsi="Times"/>
            <w:color w:val="009BB2"/>
            <w:sz w:val="22"/>
          </w:rPr>
          <w:t>10.12688/wellcomeopenres.12256.1</w:t>
        </w:r>
      </w:hyperlink>
      <w:r w:rsidRPr="001C12F8">
        <w:rPr>
          <w:rFonts w:ascii="Times" w:hAnsi="Times"/>
          <w:color w:val="333333"/>
          <w:sz w:val="22"/>
          <w:szCs w:val="16"/>
          <w:shd w:val="clear" w:color="auto" w:fill="FFFFFF"/>
        </w:rPr>
        <w:t>)</w:t>
      </w:r>
    </w:p>
    <w:p w:rsidR="00C0426A" w:rsidRPr="001C12F8" w:rsidRDefault="00C0426A" w:rsidP="0032282D">
      <w:pPr>
        <w:rPr>
          <w:rFonts w:ascii="Times" w:hAnsi="Times"/>
          <w:sz w:val="22"/>
          <w:szCs w:val="20"/>
        </w:rPr>
      </w:pPr>
    </w:p>
    <w:p w:rsidR="00C0426A" w:rsidRPr="001C12F8" w:rsidRDefault="00C0426A" w:rsidP="00C0426A">
      <w:pPr>
        <w:rPr>
          <w:rFonts w:ascii="Times" w:hAnsi="Times"/>
          <w:sz w:val="22"/>
          <w:szCs w:val="20"/>
        </w:rPr>
      </w:pPr>
      <w:r w:rsidRPr="001C12F8">
        <w:rPr>
          <w:rFonts w:ascii="Times" w:hAnsi="Times"/>
          <w:sz w:val="22"/>
          <w:szCs w:val="20"/>
        </w:rPr>
        <w:t xml:space="preserve">3. </w:t>
      </w:r>
      <w:r w:rsidR="00552528" w:rsidRPr="001C12F8">
        <w:rPr>
          <w:rFonts w:ascii="Times" w:hAnsi="Times"/>
          <w:sz w:val="22"/>
          <w:szCs w:val="20"/>
        </w:rPr>
        <w:t>Expert</w:t>
      </w:r>
      <w:r w:rsidRPr="001C12F8">
        <w:rPr>
          <w:rFonts w:ascii="Times" w:hAnsi="Times"/>
          <w:sz w:val="22"/>
          <w:szCs w:val="20"/>
        </w:rPr>
        <w:t xml:space="preserve"> </w:t>
      </w:r>
      <w:r w:rsidR="00552528" w:rsidRPr="001C12F8">
        <w:rPr>
          <w:rFonts w:ascii="Times" w:hAnsi="Times"/>
          <w:sz w:val="22"/>
          <w:szCs w:val="20"/>
        </w:rPr>
        <w:t xml:space="preserve">Committee On Biological </w:t>
      </w:r>
      <w:r w:rsidRPr="001C12F8">
        <w:rPr>
          <w:rFonts w:ascii="Times" w:hAnsi="Times"/>
          <w:sz w:val="22"/>
          <w:szCs w:val="20"/>
        </w:rPr>
        <w:t>S</w:t>
      </w:r>
      <w:r w:rsidR="00552528" w:rsidRPr="001C12F8">
        <w:rPr>
          <w:rFonts w:ascii="Times" w:hAnsi="Times"/>
          <w:sz w:val="22"/>
          <w:szCs w:val="20"/>
        </w:rPr>
        <w:t>tandardization</w:t>
      </w:r>
      <w:r w:rsidRPr="001C12F8">
        <w:rPr>
          <w:rFonts w:ascii="Times" w:hAnsi="Times"/>
          <w:sz w:val="22"/>
          <w:szCs w:val="20"/>
        </w:rPr>
        <w:t xml:space="preserve"> Geneva, 17 to 21 October 2016 Human Challenge Trials for Vaccine Development: regulatory considerations © World Health Organization 2016 Page 9 </w:t>
      </w:r>
      <w:r w:rsidRPr="001C12F8">
        <w:rPr>
          <w:rFonts w:ascii="Times" w:hAnsi="Times"/>
          <w:sz w:val="22"/>
        </w:rPr>
        <w:t>http://www.who.int/biologicals/expert_committee/Human_challenge_Trials_IK_final.pdf</w:t>
      </w:r>
    </w:p>
    <w:p w:rsidR="00C0426A" w:rsidRPr="001C12F8" w:rsidRDefault="00C0426A" w:rsidP="0032282D">
      <w:pPr>
        <w:rPr>
          <w:rFonts w:ascii="Times" w:hAnsi="Times"/>
          <w:sz w:val="22"/>
          <w:szCs w:val="20"/>
        </w:rPr>
      </w:pPr>
    </w:p>
    <w:p w:rsidR="00B51C1F" w:rsidRPr="001C12F8" w:rsidRDefault="00C0426A" w:rsidP="0032282D">
      <w:pPr>
        <w:rPr>
          <w:rFonts w:ascii="Times" w:hAnsi="Times"/>
          <w:sz w:val="22"/>
          <w:szCs w:val="20"/>
        </w:rPr>
      </w:pPr>
      <w:r w:rsidRPr="001C12F8">
        <w:rPr>
          <w:rFonts w:ascii="Times" w:hAnsi="Times"/>
          <w:sz w:val="22"/>
          <w:szCs w:val="20"/>
        </w:rPr>
        <w:t xml:space="preserve">4. </w:t>
      </w:r>
      <w:r w:rsidR="00F551E2" w:rsidRPr="001C12F8">
        <w:rPr>
          <w:rFonts w:ascii="Times" w:hAnsi="Times"/>
          <w:sz w:val="22"/>
          <w:szCs w:val="20"/>
        </w:rPr>
        <w:t xml:space="preserve">Lloyd-Roberts S. BBC NEWS. Have India’s poor become human guinea pigs? BBC </w:t>
      </w:r>
      <w:proofErr w:type="spellStart"/>
      <w:r w:rsidR="00F551E2" w:rsidRPr="001C12F8">
        <w:rPr>
          <w:rFonts w:ascii="Times" w:hAnsi="Times"/>
          <w:sz w:val="22"/>
          <w:szCs w:val="20"/>
        </w:rPr>
        <w:t>Newsnight</w:t>
      </w:r>
      <w:proofErr w:type="spellEnd"/>
      <w:r w:rsidR="00F551E2" w:rsidRPr="001C12F8">
        <w:rPr>
          <w:rFonts w:ascii="Times" w:hAnsi="Times"/>
          <w:sz w:val="22"/>
          <w:szCs w:val="20"/>
        </w:rPr>
        <w:t xml:space="preserve">. 1 November 2012.  </w:t>
      </w:r>
      <w:r w:rsidR="00B51C1F" w:rsidRPr="001C12F8">
        <w:rPr>
          <w:rFonts w:ascii="Times" w:hAnsi="Times"/>
          <w:sz w:val="22"/>
          <w:szCs w:val="20"/>
        </w:rPr>
        <w:t>http://www.bbc.com/news/magazine-20136654</w:t>
      </w:r>
    </w:p>
    <w:p w:rsidR="00B51C1F" w:rsidRPr="001C12F8" w:rsidRDefault="00B51C1F" w:rsidP="0032282D">
      <w:pPr>
        <w:rPr>
          <w:rFonts w:ascii="Times" w:hAnsi="Times"/>
          <w:sz w:val="22"/>
          <w:szCs w:val="20"/>
        </w:rPr>
      </w:pPr>
    </w:p>
    <w:p w:rsidR="00250F94" w:rsidRPr="001C12F8" w:rsidRDefault="00250F94" w:rsidP="00250F94">
      <w:pPr>
        <w:pStyle w:val="NormalWeb"/>
        <w:spacing w:beforeLines="0" w:afterLines="0"/>
        <w:textAlignment w:val="baseline"/>
        <w:rPr>
          <w:color w:val="2A2A2A"/>
          <w:sz w:val="22"/>
          <w:szCs w:val="27"/>
        </w:rPr>
      </w:pPr>
      <w:r w:rsidRPr="001C12F8">
        <w:rPr>
          <w:sz w:val="22"/>
        </w:rPr>
        <w:t xml:space="preserve">5. </w:t>
      </w:r>
      <w:r w:rsidRPr="001C12F8">
        <w:rPr>
          <w:color w:val="2A2A2A"/>
          <w:sz w:val="22"/>
          <w:szCs w:val="27"/>
        </w:rPr>
        <w:t>Ezekiel J. Emanuel, David Wendler, Jack Killen, Christine Grady; What Makes Clinical Research in Developing Countries Ethical? The Benchmarks of Ethical Research, </w:t>
      </w:r>
      <w:r w:rsidRPr="001C12F8">
        <w:rPr>
          <w:rStyle w:val="Emphasis"/>
          <w:iCs/>
          <w:color w:val="2A2A2A"/>
          <w:sz w:val="22"/>
          <w:szCs w:val="27"/>
          <w:bdr w:val="none" w:sz="0" w:space="0" w:color="auto" w:frame="1"/>
        </w:rPr>
        <w:t>The Journal of Infectious Diseases</w:t>
      </w:r>
      <w:r w:rsidRPr="001C12F8">
        <w:rPr>
          <w:color w:val="2A2A2A"/>
          <w:sz w:val="22"/>
          <w:szCs w:val="27"/>
        </w:rPr>
        <w:t>, Volume 189, Issue 5, 1 March 2004, Pages 930–937. </w:t>
      </w:r>
      <w:r w:rsidRPr="001C12F8">
        <w:rPr>
          <w:color w:val="2A2A2A"/>
          <w:sz w:val="22"/>
          <w:szCs w:val="27"/>
          <w:bdr w:val="none" w:sz="0" w:space="0" w:color="auto" w:frame="1"/>
        </w:rPr>
        <w:t>https://doi.org/10.1086/381709</w:t>
      </w:r>
    </w:p>
    <w:p w:rsidR="00250F94" w:rsidRPr="001C12F8" w:rsidRDefault="00250F94" w:rsidP="00250F94">
      <w:pPr>
        <w:rPr>
          <w:rFonts w:ascii="Times" w:hAnsi="Times"/>
          <w:sz w:val="22"/>
          <w:szCs w:val="20"/>
        </w:rPr>
      </w:pPr>
    </w:p>
    <w:p w:rsidR="00250F94" w:rsidRPr="001C12F8" w:rsidRDefault="00B51C1F" w:rsidP="00250F94">
      <w:pPr>
        <w:rPr>
          <w:rFonts w:ascii="Times" w:hAnsi="Times"/>
          <w:sz w:val="22"/>
          <w:szCs w:val="20"/>
        </w:rPr>
      </w:pPr>
      <w:r w:rsidRPr="001C12F8">
        <w:rPr>
          <w:rFonts w:ascii="Times" w:hAnsi="Times"/>
          <w:sz w:val="22"/>
          <w:szCs w:val="20"/>
        </w:rPr>
        <w:t xml:space="preserve">6. </w:t>
      </w:r>
      <w:r w:rsidR="00250F94" w:rsidRPr="001C12F8">
        <w:rPr>
          <w:rFonts w:ascii="Times" w:hAnsi="Times"/>
          <w:color w:val="303030"/>
          <w:sz w:val="22"/>
          <w:szCs w:val="17"/>
          <w:shd w:val="clear" w:color="auto" w:fill="FFFFFF"/>
        </w:rPr>
        <w:t>Bhatt A. Improving quality of informed consent in clinical research. </w:t>
      </w:r>
      <w:proofErr w:type="gramStart"/>
      <w:r w:rsidR="00250F94" w:rsidRPr="001C12F8">
        <w:rPr>
          <w:rFonts w:ascii="Times" w:hAnsi="Times"/>
          <w:i/>
          <w:color w:val="303030"/>
          <w:sz w:val="22"/>
          <w:szCs w:val="17"/>
          <w:shd w:val="clear" w:color="auto" w:fill="FFFFFF"/>
        </w:rPr>
        <w:t>Journal of Postgraduate Medicine</w:t>
      </w:r>
      <w:r w:rsidR="00250F94" w:rsidRPr="001C12F8">
        <w:rPr>
          <w:rFonts w:ascii="Times" w:hAnsi="Times"/>
          <w:color w:val="303030"/>
          <w:sz w:val="22"/>
          <w:szCs w:val="17"/>
          <w:shd w:val="clear" w:color="auto" w:fill="FFFFFF"/>
        </w:rPr>
        <w:t>.</w:t>
      </w:r>
      <w:proofErr w:type="gramEnd"/>
      <w:r w:rsidR="00250F94" w:rsidRPr="001C12F8">
        <w:rPr>
          <w:rFonts w:ascii="Times" w:hAnsi="Times"/>
          <w:color w:val="303030"/>
          <w:sz w:val="22"/>
          <w:szCs w:val="17"/>
          <w:shd w:val="clear" w:color="auto" w:fill="FFFFFF"/>
        </w:rPr>
        <w:t xml:space="preserve"> 2015</w:t>
      </w:r>
      <w:proofErr w:type="gramStart"/>
      <w:r w:rsidR="00250F94" w:rsidRPr="001C12F8">
        <w:rPr>
          <w:rFonts w:ascii="Times" w:hAnsi="Times"/>
          <w:color w:val="303030"/>
          <w:sz w:val="22"/>
          <w:szCs w:val="17"/>
          <w:shd w:val="clear" w:color="auto" w:fill="FFFFFF"/>
        </w:rPr>
        <w:t>;61</w:t>
      </w:r>
      <w:proofErr w:type="gramEnd"/>
      <w:r w:rsidR="00250F94" w:rsidRPr="001C12F8">
        <w:rPr>
          <w:rFonts w:ascii="Times" w:hAnsi="Times"/>
          <w:color w:val="303030"/>
          <w:sz w:val="22"/>
          <w:szCs w:val="17"/>
          <w:shd w:val="clear" w:color="auto" w:fill="FFFFFF"/>
        </w:rPr>
        <w:t>(4):221-222. doi:10.4103/0022-3859.166508.</w:t>
      </w:r>
    </w:p>
    <w:p w:rsidR="00250F94" w:rsidRPr="001C12F8" w:rsidRDefault="00250F94" w:rsidP="0032282D">
      <w:pPr>
        <w:rPr>
          <w:rFonts w:ascii="Times" w:hAnsi="Times"/>
          <w:sz w:val="22"/>
          <w:szCs w:val="20"/>
        </w:rPr>
      </w:pPr>
    </w:p>
    <w:p w:rsidR="00552528" w:rsidRPr="001C12F8" w:rsidRDefault="00250F94" w:rsidP="0032282D">
      <w:pPr>
        <w:rPr>
          <w:rFonts w:ascii="Times" w:hAnsi="Times"/>
          <w:sz w:val="22"/>
          <w:szCs w:val="20"/>
        </w:rPr>
      </w:pPr>
      <w:r w:rsidRPr="001C12F8">
        <w:rPr>
          <w:rFonts w:ascii="Times" w:hAnsi="Times"/>
          <w:sz w:val="22"/>
          <w:szCs w:val="20"/>
        </w:rPr>
        <w:t xml:space="preserve">7. </w:t>
      </w:r>
      <w:r w:rsidR="00552528" w:rsidRPr="001C12F8">
        <w:rPr>
          <w:rFonts w:ascii="Times" w:hAnsi="Times"/>
          <w:sz w:val="22"/>
          <w:szCs w:val="20"/>
        </w:rPr>
        <w:t xml:space="preserve">World Medical Association. </w:t>
      </w:r>
      <w:proofErr w:type="gramStart"/>
      <w:r w:rsidR="00552528" w:rsidRPr="001C12F8">
        <w:rPr>
          <w:rFonts w:ascii="Times" w:hAnsi="Times"/>
          <w:sz w:val="22"/>
          <w:szCs w:val="20"/>
        </w:rPr>
        <w:t>WMA Declaration of Helsinki – Ethical Principles for Medical Research Involving Human Subjects.</w:t>
      </w:r>
      <w:proofErr w:type="gramEnd"/>
      <w:r w:rsidR="00552528" w:rsidRPr="001C12F8">
        <w:rPr>
          <w:rFonts w:ascii="Times" w:hAnsi="Times"/>
          <w:sz w:val="22"/>
          <w:szCs w:val="20"/>
        </w:rPr>
        <w:t xml:space="preserve"> </w:t>
      </w:r>
      <w:proofErr w:type="gramStart"/>
      <w:r w:rsidR="00552528" w:rsidRPr="001C12F8">
        <w:rPr>
          <w:rFonts w:ascii="Times" w:hAnsi="Times"/>
          <w:sz w:val="22"/>
          <w:szCs w:val="20"/>
        </w:rPr>
        <w:t>1964 Amended 2013.</w:t>
      </w:r>
      <w:proofErr w:type="gramEnd"/>
      <w:r w:rsidR="00552528" w:rsidRPr="001C12F8">
        <w:rPr>
          <w:rFonts w:ascii="Times" w:hAnsi="Times"/>
          <w:sz w:val="22"/>
          <w:szCs w:val="20"/>
        </w:rPr>
        <w:t xml:space="preserve"> </w:t>
      </w:r>
    </w:p>
    <w:p w:rsidR="00552528" w:rsidRPr="001C12F8" w:rsidRDefault="00552528" w:rsidP="0032282D">
      <w:pPr>
        <w:rPr>
          <w:rFonts w:ascii="Times" w:hAnsi="Times"/>
          <w:sz w:val="22"/>
          <w:szCs w:val="20"/>
        </w:rPr>
      </w:pPr>
      <w:r w:rsidRPr="001C12F8">
        <w:rPr>
          <w:rFonts w:ascii="Times" w:hAnsi="Times"/>
          <w:sz w:val="22"/>
          <w:szCs w:val="20"/>
        </w:rPr>
        <w:t>https://www.wma.net/policies-post/wma-declaration-of-helsinki-ethical-principles-for-medical-research-involving-human-subjects/</w:t>
      </w:r>
    </w:p>
    <w:p w:rsidR="00B51C1F" w:rsidRPr="001C12F8" w:rsidRDefault="00B51C1F" w:rsidP="0032282D">
      <w:pPr>
        <w:rPr>
          <w:rFonts w:ascii="Times" w:hAnsi="Times"/>
          <w:sz w:val="22"/>
          <w:szCs w:val="20"/>
        </w:rPr>
      </w:pPr>
    </w:p>
    <w:p w:rsidR="00655C1A" w:rsidRPr="001C12F8" w:rsidRDefault="00250F94" w:rsidP="0032282D">
      <w:pPr>
        <w:rPr>
          <w:rFonts w:ascii="Times" w:hAnsi="Times"/>
          <w:sz w:val="22"/>
          <w:szCs w:val="20"/>
        </w:rPr>
      </w:pPr>
      <w:r w:rsidRPr="001C12F8">
        <w:rPr>
          <w:rFonts w:ascii="Times" w:hAnsi="Times"/>
          <w:sz w:val="22"/>
          <w:szCs w:val="20"/>
        </w:rPr>
        <w:t>8</w:t>
      </w:r>
      <w:r w:rsidR="00B51C1F" w:rsidRPr="001C12F8">
        <w:rPr>
          <w:rFonts w:ascii="Times" w:hAnsi="Times"/>
          <w:sz w:val="22"/>
          <w:szCs w:val="20"/>
        </w:rPr>
        <w:t xml:space="preserve">. London A. J. Reasonable risks in clinical research: a critique and a proposal for the Integrative Approach. 2006. Statistics in Medicine. 25 (17), 2869-2885. </w:t>
      </w:r>
      <w:proofErr w:type="gramStart"/>
      <w:r w:rsidR="00B51C1F" w:rsidRPr="001C12F8">
        <w:rPr>
          <w:rFonts w:ascii="Times" w:hAnsi="Times"/>
          <w:sz w:val="22"/>
          <w:szCs w:val="20"/>
        </w:rPr>
        <w:t>doi</w:t>
      </w:r>
      <w:proofErr w:type="gramEnd"/>
      <w:r w:rsidR="00B51C1F" w:rsidRPr="001C12F8">
        <w:rPr>
          <w:rFonts w:ascii="Times" w:hAnsi="Times"/>
          <w:sz w:val="22"/>
          <w:szCs w:val="20"/>
        </w:rPr>
        <w:t>: 10.1002/sim.2634</w:t>
      </w:r>
    </w:p>
    <w:p w:rsidR="00655C1A" w:rsidRPr="001C12F8" w:rsidRDefault="00655C1A" w:rsidP="0032282D">
      <w:pPr>
        <w:rPr>
          <w:rFonts w:ascii="Times" w:hAnsi="Times"/>
          <w:sz w:val="22"/>
          <w:szCs w:val="20"/>
        </w:rPr>
      </w:pPr>
    </w:p>
    <w:p w:rsidR="00655C1A" w:rsidRPr="001C12F8" w:rsidRDefault="00655C1A" w:rsidP="00655C1A">
      <w:pPr>
        <w:rPr>
          <w:rFonts w:ascii="Times" w:hAnsi="Times"/>
          <w:sz w:val="22"/>
        </w:rPr>
      </w:pPr>
    </w:p>
    <w:p w:rsidR="00291174" w:rsidRPr="00C0426A" w:rsidRDefault="00291174" w:rsidP="0032282D">
      <w:pPr>
        <w:rPr>
          <w:rFonts w:ascii="Times" w:hAnsi="Times"/>
          <w:szCs w:val="20"/>
        </w:rPr>
      </w:pPr>
    </w:p>
    <w:sectPr w:rsidR="00291174" w:rsidRPr="00C0426A" w:rsidSect="0029117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3D"/>
    <w:rsid w:val="000245F9"/>
    <w:rsid w:val="00036072"/>
    <w:rsid w:val="00044E5F"/>
    <w:rsid w:val="00053040"/>
    <w:rsid w:val="000704E0"/>
    <w:rsid w:val="000A1B28"/>
    <w:rsid w:val="000A30C8"/>
    <w:rsid w:val="001C12F8"/>
    <w:rsid w:val="001E1CA1"/>
    <w:rsid w:val="001F6C1B"/>
    <w:rsid w:val="00205066"/>
    <w:rsid w:val="00250F94"/>
    <w:rsid w:val="00255171"/>
    <w:rsid w:val="0026051F"/>
    <w:rsid w:val="00291174"/>
    <w:rsid w:val="0032282D"/>
    <w:rsid w:val="003C00DF"/>
    <w:rsid w:val="003F720D"/>
    <w:rsid w:val="0046156D"/>
    <w:rsid w:val="004E1825"/>
    <w:rsid w:val="0051088E"/>
    <w:rsid w:val="00530B29"/>
    <w:rsid w:val="00552528"/>
    <w:rsid w:val="00557FE7"/>
    <w:rsid w:val="00577514"/>
    <w:rsid w:val="005A6331"/>
    <w:rsid w:val="0060283A"/>
    <w:rsid w:val="00631E3D"/>
    <w:rsid w:val="00655C1A"/>
    <w:rsid w:val="006811AF"/>
    <w:rsid w:val="00683CAA"/>
    <w:rsid w:val="006E0898"/>
    <w:rsid w:val="006E504C"/>
    <w:rsid w:val="007109B1"/>
    <w:rsid w:val="007740D4"/>
    <w:rsid w:val="007903C5"/>
    <w:rsid w:val="007F16EA"/>
    <w:rsid w:val="007F5327"/>
    <w:rsid w:val="00862210"/>
    <w:rsid w:val="00867879"/>
    <w:rsid w:val="00891CF9"/>
    <w:rsid w:val="008C063C"/>
    <w:rsid w:val="008C2255"/>
    <w:rsid w:val="008E450A"/>
    <w:rsid w:val="008F3283"/>
    <w:rsid w:val="00924503"/>
    <w:rsid w:val="00956EDF"/>
    <w:rsid w:val="00971883"/>
    <w:rsid w:val="009D07E8"/>
    <w:rsid w:val="009E1356"/>
    <w:rsid w:val="00A051A8"/>
    <w:rsid w:val="00A6084C"/>
    <w:rsid w:val="00A825B4"/>
    <w:rsid w:val="00AA6F9B"/>
    <w:rsid w:val="00B509B8"/>
    <w:rsid w:val="00B51C1F"/>
    <w:rsid w:val="00B5676C"/>
    <w:rsid w:val="00B61CF2"/>
    <w:rsid w:val="00B7722C"/>
    <w:rsid w:val="00BC5A76"/>
    <w:rsid w:val="00BE069A"/>
    <w:rsid w:val="00BF1C59"/>
    <w:rsid w:val="00C0132C"/>
    <w:rsid w:val="00C0426A"/>
    <w:rsid w:val="00C83A74"/>
    <w:rsid w:val="00CA2B29"/>
    <w:rsid w:val="00CC4715"/>
    <w:rsid w:val="00D472D4"/>
    <w:rsid w:val="00D54EFD"/>
    <w:rsid w:val="00D6768F"/>
    <w:rsid w:val="00D67C78"/>
    <w:rsid w:val="00D92883"/>
    <w:rsid w:val="00DC4E23"/>
    <w:rsid w:val="00DD5865"/>
    <w:rsid w:val="00DF7E82"/>
    <w:rsid w:val="00E05A5C"/>
    <w:rsid w:val="00E854E3"/>
    <w:rsid w:val="00F035F7"/>
    <w:rsid w:val="00F444DA"/>
    <w:rsid w:val="00F551E2"/>
    <w:rsid w:val="00F915E9"/>
    <w:rsid w:val="00F96B9A"/>
    <w:rsid w:val="00FD016B"/>
    <w:rsid w:val="00FD4277"/>
    <w:rsid w:val="00FE30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EFA"/>
  </w:style>
  <w:style w:type="paragraph" w:styleId="Heading2">
    <w:name w:val="heading 2"/>
    <w:basedOn w:val="Normal"/>
    <w:link w:val="Heading2Char"/>
    <w:uiPriority w:val="9"/>
    <w:rsid w:val="00C83A74"/>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title-and-infoin-popup">
    <w:name w:val="article-title-and-info in-popup"/>
    <w:basedOn w:val="DefaultParagraphFont"/>
    <w:rsid w:val="00F444DA"/>
  </w:style>
  <w:style w:type="character" w:styleId="Emphasis">
    <w:name w:val="Emphasis"/>
    <w:basedOn w:val="DefaultParagraphFont"/>
    <w:uiPriority w:val="20"/>
    <w:rsid w:val="00F444DA"/>
    <w:rPr>
      <w:i/>
    </w:rPr>
  </w:style>
  <w:style w:type="character" w:styleId="Hyperlink">
    <w:name w:val="Hyperlink"/>
    <w:basedOn w:val="DefaultParagraphFont"/>
    <w:uiPriority w:val="99"/>
    <w:rsid w:val="00F444DA"/>
    <w:rPr>
      <w:color w:val="0000FF"/>
      <w:u w:val="single"/>
    </w:rPr>
  </w:style>
  <w:style w:type="character" w:customStyle="1" w:styleId="Heading2Char">
    <w:name w:val="Heading 2 Char"/>
    <w:basedOn w:val="DefaultParagraphFont"/>
    <w:link w:val="Heading2"/>
    <w:uiPriority w:val="9"/>
    <w:rsid w:val="00C83A74"/>
    <w:rPr>
      <w:rFonts w:ascii="Times" w:hAnsi="Times"/>
      <w:b/>
      <w:sz w:val="36"/>
      <w:szCs w:val="20"/>
    </w:rPr>
  </w:style>
  <w:style w:type="character" w:styleId="FollowedHyperlink">
    <w:name w:val="FollowedHyperlink"/>
    <w:basedOn w:val="DefaultParagraphFont"/>
    <w:uiPriority w:val="99"/>
    <w:semiHidden/>
    <w:unhideWhenUsed/>
    <w:rsid w:val="00557FE7"/>
    <w:rPr>
      <w:color w:val="800080" w:themeColor="followedHyperlink"/>
      <w:u w:val="single"/>
    </w:rPr>
  </w:style>
  <w:style w:type="paragraph" w:styleId="NormalWeb">
    <w:name w:val="Normal (Web)"/>
    <w:basedOn w:val="Normal"/>
    <w:uiPriority w:val="99"/>
    <w:rsid w:val="00250F94"/>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EFA"/>
  </w:style>
  <w:style w:type="paragraph" w:styleId="Heading2">
    <w:name w:val="heading 2"/>
    <w:basedOn w:val="Normal"/>
    <w:link w:val="Heading2Char"/>
    <w:uiPriority w:val="9"/>
    <w:rsid w:val="00C83A74"/>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title-and-infoin-popup">
    <w:name w:val="article-title-and-info in-popup"/>
    <w:basedOn w:val="DefaultParagraphFont"/>
    <w:rsid w:val="00F444DA"/>
  </w:style>
  <w:style w:type="character" w:styleId="Emphasis">
    <w:name w:val="Emphasis"/>
    <w:basedOn w:val="DefaultParagraphFont"/>
    <w:uiPriority w:val="20"/>
    <w:rsid w:val="00F444DA"/>
    <w:rPr>
      <w:i/>
    </w:rPr>
  </w:style>
  <w:style w:type="character" w:styleId="Hyperlink">
    <w:name w:val="Hyperlink"/>
    <w:basedOn w:val="DefaultParagraphFont"/>
    <w:uiPriority w:val="99"/>
    <w:rsid w:val="00F444DA"/>
    <w:rPr>
      <w:color w:val="0000FF"/>
      <w:u w:val="single"/>
    </w:rPr>
  </w:style>
  <w:style w:type="character" w:customStyle="1" w:styleId="Heading2Char">
    <w:name w:val="Heading 2 Char"/>
    <w:basedOn w:val="DefaultParagraphFont"/>
    <w:link w:val="Heading2"/>
    <w:uiPriority w:val="9"/>
    <w:rsid w:val="00C83A74"/>
    <w:rPr>
      <w:rFonts w:ascii="Times" w:hAnsi="Times"/>
      <w:b/>
      <w:sz w:val="36"/>
      <w:szCs w:val="20"/>
    </w:rPr>
  </w:style>
  <w:style w:type="character" w:styleId="FollowedHyperlink">
    <w:name w:val="FollowedHyperlink"/>
    <w:basedOn w:val="DefaultParagraphFont"/>
    <w:uiPriority w:val="99"/>
    <w:semiHidden/>
    <w:unhideWhenUsed/>
    <w:rsid w:val="00557FE7"/>
    <w:rPr>
      <w:color w:val="800080" w:themeColor="followedHyperlink"/>
      <w:u w:val="single"/>
    </w:rPr>
  </w:style>
  <w:style w:type="paragraph" w:styleId="NormalWeb">
    <w:name w:val="Normal (Web)"/>
    <w:basedOn w:val="Normal"/>
    <w:uiPriority w:val="99"/>
    <w:rsid w:val="00250F94"/>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044">
      <w:bodyDiv w:val="1"/>
      <w:marLeft w:val="0"/>
      <w:marRight w:val="0"/>
      <w:marTop w:val="0"/>
      <w:marBottom w:val="0"/>
      <w:divBdr>
        <w:top w:val="none" w:sz="0" w:space="0" w:color="auto"/>
        <w:left w:val="none" w:sz="0" w:space="0" w:color="auto"/>
        <w:bottom w:val="none" w:sz="0" w:space="0" w:color="auto"/>
        <w:right w:val="none" w:sz="0" w:space="0" w:color="auto"/>
      </w:divBdr>
    </w:div>
    <w:div w:id="51585166">
      <w:bodyDiv w:val="1"/>
      <w:marLeft w:val="0"/>
      <w:marRight w:val="0"/>
      <w:marTop w:val="0"/>
      <w:marBottom w:val="0"/>
      <w:divBdr>
        <w:top w:val="none" w:sz="0" w:space="0" w:color="auto"/>
        <w:left w:val="none" w:sz="0" w:space="0" w:color="auto"/>
        <w:bottom w:val="none" w:sz="0" w:space="0" w:color="auto"/>
        <w:right w:val="none" w:sz="0" w:space="0" w:color="auto"/>
      </w:divBdr>
    </w:div>
    <w:div w:id="171186626">
      <w:bodyDiv w:val="1"/>
      <w:marLeft w:val="0"/>
      <w:marRight w:val="0"/>
      <w:marTop w:val="0"/>
      <w:marBottom w:val="0"/>
      <w:divBdr>
        <w:top w:val="none" w:sz="0" w:space="0" w:color="auto"/>
        <w:left w:val="none" w:sz="0" w:space="0" w:color="auto"/>
        <w:bottom w:val="none" w:sz="0" w:space="0" w:color="auto"/>
        <w:right w:val="none" w:sz="0" w:space="0" w:color="auto"/>
      </w:divBdr>
    </w:div>
    <w:div w:id="189414402">
      <w:bodyDiv w:val="1"/>
      <w:marLeft w:val="0"/>
      <w:marRight w:val="0"/>
      <w:marTop w:val="0"/>
      <w:marBottom w:val="0"/>
      <w:divBdr>
        <w:top w:val="none" w:sz="0" w:space="0" w:color="auto"/>
        <w:left w:val="none" w:sz="0" w:space="0" w:color="auto"/>
        <w:bottom w:val="none" w:sz="0" w:space="0" w:color="auto"/>
        <w:right w:val="none" w:sz="0" w:space="0" w:color="auto"/>
      </w:divBdr>
    </w:div>
    <w:div w:id="790054977">
      <w:bodyDiv w:val="1"/>
      <w:marLeft w:val="0"/>
      <w:marRight w:val="0"/>
      <w:marTop w:val="0"/>
      <w:marBottom w:val="0"/>
      <w:divBdr>
        <w:top w:val="none" w:sz="0" w:space="0" w:color="auto"/>
        <w:left w:val="none" w:sz="0" w:space="0" w:color="auto"/>
        <w:bottom w:val="none" w:sz="0" w:space="0" w:color="auto"/>
        <w:right w:val="none" w:sz="0" w:space="0" w:color="auto"/>
      </w:divBdr>
    </w:div>
    <w:div w:id="1107652153">
      <w:bodyDiv w:val="1"/>
      <w:marLeft w:val="0"/>
      <w:marRight w:val="0"/>
      <w:marTop w:val="0"/>
      <w:marBottom w:val="0"/>
      <w:divBdr>
        <w:top w:val="none" w:sz="0" w:space="0" w:color="auto"/>
        <w:left w:val="none" w:sz="0" w:space="0" w:color="auto"/>
        <w:bottom w:val="none" w:sz="0" w:space="0" w:color="auto"/>
        <w:right w:val="none" w:sz="0" w:space="0" w:color="auto"/>
      </w:divBdr>
      <w:divsChild>
        <w:div w:id="844980567">
          <w:marLeft w:val="0"/>
          <w:marRight w:val="0"/>
          <w:marTop w:val="0"/>
          <w:marBottom w:val="0"/>
          <w:divBdr>
            <w:top w:val="none" w:sz="0" w:space="0" w:color="auto"/>
            <w:left w:val="none" w:sz="0" w:space="0" w:color="auto"/>
            <w:bottom w:val="none" w:sz="0" w:space="0" w:color="auto"/>
            <w:right w:val="none" w:sz="0" w:space="0" w:color="auto"/>
          </w:divBdr>
        </w:div>
        <w:div w:id="2038459054">
          <w:marLeft w:val="0"/>
          <w:marRight w:val="0"/>
          <w:marTop w:val="0"/>
          <w:marBottom w:val="0"/>
          <w:divBdr>
            <w:top w:val="none" w:sz="0" w:space="0" w:color="auto"/>
            <w:left w:val="none" w:sz="0" w:space="0" w:color="auto"/>
            <w:bottom w:val="none" w:sz="0" w:space="0" w:color="auto"/>
            <w:right w:val="none" w:sz="0" w:space="0" w:color="auto"/>
          </w:divBdr>
        </w:div>
        <w:div w:id="907501921">
          <w:marLeft w:val="0"/>
          <w:marRight w:val="0"/>
          <w:marTop w:val="0"/>
          <w:marBottom w:val="0"/>
          <w:divBdr>
            <w:top w:val="none" w:sz="0" w:space="0" w:color="auto"/>
            <w:left w:val="none" w:sz="0" w:space="0" w:color="auto"/>
            <w:bottom w:val="none" w:sz="0" w:space="0" w:color="auto"/>
            <w:right w:val="none" w:sz="0" w:space="0" w:color="auto"/>
          </w:divBdr>
        </w:div>
        <w:div w:id="1953634678">
          <w:marLeft w:val="0"/>
          <w:marRight w:val="0"/>
          <w:marTop w:val="0"/>
          <w:marBottom w:val="0"/>
          <w:divBdr>
            <w:top w:val="none" w:sz="0" w:space="0" w:color="auto"/>
            <w:left w:val="none" w:sz="0" w:space="0" w:color="auto"/>
            <w:bottom w:val="none" w:sz="0" w:space="0" w:color="auto"/>
            <w:right w:val="none" w:sz="0" w:space="0" w:color="auto"/>
          </w:divBdr>
        </w:div>
        <w:div w:id="1256284235">
          <w:marLeft w:val="0"/>
          <w:marRight w:val="0"/>
          <w:marTop w:val="0"/>
          <w:marBottom w:val="0"/>
          <w:divBdr>
            <w:top w:val="none" w:sz="0" w:space="0" w:color="auto"/>
            <w:left w:val="none" w:sz="0" w:space="0" w:color="auto"/>
            <w:bottom w:val="none" w:sz="0" w:space="0" w:color="auto"/>
            <w:right w:val="none" w:sz="0" w:space="0" w:color="auto"/>
          </w:divBdr>
        </w:div>
        <w:div w:id="951936182">
          <w:marLeft w:val="0"/>
          <w:marRight w:val="0"/>
          <w:marTop w:val="0"/>
          <w:marBottom w:val="0"/>
          <w:divBdr>
            <w:top w:val="none" w:sz="0" w:space="0" w:color="auto"/>
            <w:left w:val="none" w:sz="0" w:space="0" w:color="auto"/>
            <w:bottom w:val="none" w:sz="0" w:space="0" w:color="auto"/>
            <w:right w:val="none" w:sz="0" w:space="0" w:color="auto"/>
          </w:divBdr>
        </w:div>
        <w:div w:id="847402912">
          <w:marLeft w:val="0"/>
          <w:marRight w:val="0"/>
          <w:marTop w:val="0"/>
          <w:marBottom w:val="0"/>
          <w:divBdr>
            <w:top w:val="none" w:sz="0" w:space="0" w:color="auto"/>
            <w:left w:val="none" w:sz="0" w:space="0" w:color="auto"/>
            <w:bottom w:val="none" w:sz="0" w:space="0" w:color="auto"/>
            <w:right w:val="none" w:sz="0" w:space="0" w:color="auto"/>
          </w:divBdr>
        </w:div>
      </w:divsChild>
    </w:div>
    <w:div w:id="1132862345">
      <w:bodyDiv w:val="1"/>
      <w:marLeft w:val="0"/>
      <w:marRight w:val="0"/>
      <w:marTop w:val="0"/>
      <w:marBottom w:val="0"/>
      <w:divBdr>
        <w:top w:val="none" w:sz="0" w:space="0" w:color="auto"/>
        <w:left w:val="none" w:sz="0" w:space="0" w:color="auto"/>
        <w:bottom w:val="none" w:sz="0" w:space="0" w:color="auto"/>
        <w:right w:val="none" w:sz="0" w:space="0" w:color="auto"/>
      </w:divBdr>
    </w:div>
    <w:div w:id="1586913646">
      <w:bodyDiv w:val="1"/>
      <w:marLeft w:val="0"/>
      <w:marRight w:val="0"/>
      <w:marTop w:val="0"/>
      <w:marBottom w:val="0"/>
      <w:divBdr>
        <w:top w:val="none" w:sz="0" w:space="0" w:color="auto"/>
        <w:left w:val="none" w:sz="0" w:space="0" w:color="auto"/>
        <w:bottom w:val="none" w:sz="0" w:space="0" w:color="auto"/>
        <w:right w:val="none" w:sz="0" w:space="0" w:color="auto"/>
      </w:divBdr>
    </w:div>
    <w:div w:id="1852330795">
      <w:bodyDiv w:val="1"/>
      <w:marLeft w:val="0"/>
      <w:marRight w:val="0"/>
      <w:marTop w:val="0"/>
      <w:marBottom w:val="0"/>
      <w:divBdr>
        <w:top w:val="none" w:sz="0" w:space="0" w:color="auto"/>
        <w:left w:val="none" w:sz="0" w:space="0" w:color="auto"/>
        <w:bottom w:val="none" w:sz="0" w:space="0" w:color="auto"/>
        <w:right w:val="none" w:sz="0" w:space="0" w:color="auto"/>
      </w:divBdr>
      <w:divsChild>
        <w:div w:id="1707366145">
          <w:marLeft w:val="0"/>
          <w:marRight w:val="0"/>
          <w:marTop w:val="0"/>
          <w:marBottom w:val="0"/>
          <w:divBdr>
            <w:top w:val="none" w:sz="0" w:space="0" w:color="auto"/>
            <w:left w:val="none" w:sz="0" w:space="0" w:color="auto"/>
            <w:bottom w:val="none" w:sz="0" w:space="0" w:color="auto"/>
            <w:right w:val="none" w:sz="0" w:space="0" w:color="auto"/>
          </w:divBdr>
          <w:divsChild>
            <w:div w:id="500655894">
              <w:marLeft w:val="0"/>
              <w:marRight w:val="0"/>
              <w:marTop w:val="0"/>
              <w:marBottom w:val="0"/>
              <w:divBdr>
                <w:top w:val="none" w:sz="0" w:space="0" w:color="auto"/>
                <w:left w:val="none" w:sz="0" w:space="0" w:color="auto"/>
                <w:bottom w:val="none" w:sz="0" w:space="0" w:color="auto"/>
                <w:right w:val="none" w:sz="0" w:space="0" w:color="auto"/>
              </w:divBdr>
              <w:divsChild>
                <w:div w:id="469517201">
                  <w:marLeft w:val="0"/>
                  <w:marRight w:val="0"/>
                  <w:marTop w:val="0"/>
                  <w:marBottom w:val="0"/>
                  <w:divBdr>
                    <w:top w:val="none" w:sz="0" w:space="0" w:color="auto"/>
                    <w:left w:val="none" w:sz="0" w:space="0" w:color="auto"/>
                    <w:bottom w:val="none" w:sz="0" w:space="0" w:color="auto"/>
                    <w:right w:val="none" w:sz="0" w:space="0" w:color="auto"/>
                  </w:divBdr>
                  <w:divsChild>
                    <w:div w:id="6121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96884">
      <w:bodyDiv w:val="1"/>
      <w:marLeft w:val="0"/>
      <w:marRight w:val="0"/>
      <w:marTop w:val="0"/>
      <w:marBottom w:val="0"/>
      <w:divBdr>
        <w:top w:val="none" w:sz="0" w:space="0" w:color="auto"/>
        <w:left w:val="none" w:sz="0" w:space="0" w:color="auto"/>
        <w:bottom w:val="none" w:sz="0" w:space="0" w:color="auto"/>
        <w:right w:val="none" w:sz="0" w:space="0" w:color="auto"/>
      </w:divBdr>
    </w:div>
    <w:div w:id="2068265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w.in/author/sarojini-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pw.in/author/sandhya-srinivasan" TargetMode="External"/><Relationship Id="rId12" Type="http://schemas.openxmlformats.org/officeDocument/2006/relationships/hyperlink" Target="http://dx.doi.org/10.12688/wellcomeopenres.12256.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pw.in/author/anjali-shenoi" TargetMode="External"/><Relationship Id="rId11" Type="http://schemas.openxmlformats.org/officeDocument/2006/relationships/hyperlink" Target="http://www.epw.in/journal/2010/48" TargetMode="External"/><Relationship Id="rId5" Type="http://schemas.openxmlformats.org/officeDocument/2006/relationships/hyperlink" Target="mailto:olindatimms@gmail.com" TargetMode="External"/><Relationship Id="rId10" Type="http://schemas.openxmlformats.org/officeDocument/2006/relationships/hyperlink" Target="http://www.epw.in/journal/2010/48/insight/hpv-vaccine-scienceethics-and-regulation.html" TargetMode="External"/><Relationship Id="rId4" Type="http://schemas.openxmlformats.org/officeDocument/2006/relationships/webSettings" Target="webSettings.xml"/><Relationship Id="rId9" Type="http://schemas.openxmlformats.org/officeDocument/2006/relationships/hyperlink" Target="http://www.epw.in/author/srinivas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olindatimms</dc:creator>
  <cp:lastModifiedBy>Admin</cp:lastModifiedBy>
  <cp:revision>2</cp:revision>
  <dcterms:created xsi:type="dcterms:W3CDTF">2018-03-17T04:28:00Z</dcterms:created>
  <dcterms:modified xsi:type="dcterms:W3CDTF">2018-03-17T04:28:00Z</dcterms:modified>
</cp:coreProperties>
</file>