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6C" w:rsidRPr="00EB64EC" w:rsidRDefault="0099386C" w:rsidP="001964DD">
      <w:pPr>
        <w:pBdr>
          <w:bottom w:val="single" w:sz="4" w:space="1" w:color="auto"/>
        </w:pBd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4EC">
        <w:rPr>
          <w:rFonts w:ascii="Times New Roman" w:hAnsi="Times New Roman" w:cs="Times New Roman"/>
          <w:b/>
          <w:sz w:val="28"/>
          <w:szCs w:val="24"/>
        </w:rPr>
        <w:t xml:space="preserve">Assisted Reproductive Technologies: </w:t>
      </w:r>
      <w:r w:rsidR="00C16CAF" w:rsidRPr="00EB64EC">
        <w:rPr>
          <w:rFonts w:ascii="Times New Roman" w:hAnsi="Times New Roman" w:cs="Times New Roman"/>
          <w:b/>
          <w:sz w:val="28"/>
          <w:szCs w:val="24"/>
        </w:rPr>
        <w:t>conundrums and challenges</w:t>
      </w:r>
    </w:p>
    <w:p w:rsidR="0099386C" w:rsidRPr="00EB64EC" w:rsidRDefault="0099386C" w:rsidP="00EB64E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EB64EC">
        <w:rPr>
          <w:rFonts w:ascii="Times New Roman" w:hAnsi="Times New Roman" w:cs="Times New Roman"/>
          <w:sz w:val="24"/>
          <w:szCs w:val="24"/>
        </w:rPr>
        <w:t>Independent Consultant-Researcher, Kolkata</w:t>
      </w:r>
    </w:p>
    <w:p w:rsidR="0099386C" w:rsidRPr="00EB64EC" w:rsidRDefault="0099386C" w:rsidP="00EB64EC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EB64EC">
        <w:rPr>
          <w:rFonts w:ascii="Times New Roman" w:hAnsi="Times New Roman" w:cs="Times New Roman"/>
          <w:sz w:val="24"/>
          <w:szCs w:val="24"/>
        </w:rPr>
        <w:t xml:space="preserve">B-3,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Spandan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Apts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Kalikapur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, Kolkata 700078 | </w:t>
      </w:r>
      <w:hyperlink r:id="rId8" w:history="1">
        <w:r w:rsidRPr="00EB64EC">
          <w:rPr>
            <w:rStyle w:val="Hyperlink"/>
            <w:rFonts w:ascii="Times New Roman" w:hAnsi="Times New Roman" w:cs="Times New Roman"/>
            <w:sz w:val="24"/>
            <w:szCs w:val="24"/>
          </w:rPr>
          <w:t>rakhi.ghoshal@gmail.com</w:t>
        </w:r>
      </w:hyperlink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E7D" w:rsidRDefault="005F61B3" w:rsidP="00EB64E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EB64EC">
        <w:rPr>
          <w:rFonts w:ascii="Times New Roman" w:hAnsi="Times New Roman" w:cs="Times New Roman"/>
          <w:sz w:val="24"/>
          <w:szCs w:val="24"/>
        </w:rPr>
        <w:t xml:space="preserve">A few weeks ago, a leading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multi-city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IVF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clinic </w:t>
      </w:r>
      <w:r w:rsidRPr="00EB64EC">
        <w:rPr>
          <w:rFonts w:ascii="Times New Roman" w:hAnsi="Times New Roman" w:cs="Times New Roman"/>
          <w:sz w:val="24"/>
          <w:szCs w:val="24"/>
        </w:rPr>
        <w:t xml:space="preserve">published an advertisement in a leading news daily: the ad </w:t>
      </w:r>
      <w:r w:rsidR="00D15F97">
        <w:rPr>
          <w:rFonts w:ascii="Times New Roman" w:hAnsi="Times New Roman" w:cs="Times New Roman"/>
          <w:sz w:val="24"/>
          <w:szCs w:val="24"/>
        </w:rPr>
        <w:t xml:space="preserve">was </w:t>
      </w:r>
      <w:r w:rsidR="004B6B2C">
        <w:rPr>
          <w:rFonts w:ascii="Times New Roman" w:hAnsi="Times New Roman" w:cs="Times New Roman"/>
          <w:sz w:val="24"/>
          <w:szCs w:val="24"/>
        </w:rPr>
        <w:t xml:space="preserve">almost </w:t>
      </w:r>
      <w:r w:rsidR="00D15F97">
        <w:rPr>
          <w:rFonts w:ascii="Times New Roman" w:hAnsi="Times New Roman" w:cs="Times New Roman"/>
          <w:sz w:val="24"/>
          <w:szCs w:val="24"/>
        </w:rPr>
        <w:t>ominous</w:t>
      </w:r>
      <w:r w:rsidR="004B6B2C">
        <w:rPr>
          <w:rFonts w:ascii="Times New Roman" w:hAnsi="Times New Roman" w:cs="Times New Roman"/>
          <w:sz w:val="24"/>
          <w:szCs w:val="24"/>
        </w:rPr>
        <w:t xml:space="preserve">: </w:t>
      </w:r>
      <w:r w:rsidRPr="00EB64EC">
        <w:rPr>
          <w:rFonts w:ascii="Times New Roman" w:hAnsi="Times New Roman" w:cs="Times New Roman"/>
          <w:sz w:val="24"/>
          <w:szCs w:val="24"/>
        </w:rPr>
        <w:t>‘The longer you wait, the lower your chances’</w:t>
      </w:r>
      <w:r w:rsidR="00473E96">
        <w:rPr>
          <w:rFonts w:ascii="Times New Roman" w:hAnsi="Times New Roman" w:cs="Times New Roman"/>
          <w:sz w:val="24"/>
          <w:szCs w:val="24"/>
        </w:rPr>
        <w:t xml:space="preserve"> – they </w:t>
      </w:r>
      <w:r w:rsidR="00D15F97">
        <w:rPr>
          <w:rFonts w:ascii="Times New Roman" w:hAnsi="Times New Roman" w:cs="Times New Roman"/>
          <w:sz w:val="24"/>
          <w:szCs w:val="24"/>
        </w:rPr>
        <w:t>were referring to the c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hances of </w:t>
      </w:r>
      <w:r w:rsidR="00D15F97">
        <w:rPr>
          <w:rFonts w:ascii="Times New Roman" w:hAnsi="Times New Roman" w:cs="Times New Roman"/>
          <w:sz w:val="24"/>
          <w:szCs w:val="24"/>
        </w:rPr>
        <w:t xml:space="preserve">getting </w:t>
      </w:r>
      <w:r w:rsidR="00413050" w:rsidRPr="00EB64EC">
        <w:rPr>
          <w:rFonts w:ascii="Times New Roman" w:hAnsi="Times New Roman" w:cs="Times New Roman"/>
          <w:sz w:val="24"/>
          <w:szCs w:val="24"/>
        </w:rPr>
        <w:t>pregnant</w:t>
      </w:r>
      <w:r w:rsidR="00D15F97">
        <w:rPr>
          <w:rFonts w:ascii="Times New Roman" w:hAnsi="Times New Roman" w:cs="Times New Roman"/>
          <w:sz w:val="24"/>
          <w:szCs w:val="24"/>
        </w:rPr>
        <w:t xml:space="preserve">. The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subtext </w:t>
      </w:r>
      <w:r w:rsidR="00D15F97">
        <w:rPr>
          <w:rFonts w:ascii="Times New Roman" w:hAnsi="Times New Roman" w:cs="Times New Roman"/>
          <w:sz w:val="24"/>
          <w:szCs w:val="24"/>
        </w:rPr>
        <w:t xml:space="preserve">was far too easy to decipher: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the ad </w:t>
      </w:r>
      <w:r w:rsidR="00D15F97">
        <w:rPr>
          <w:rFonts w:ascii="Times New Roman" w:hAnsi="Times New Roman" w:cs="Times New Roman"/>
          <w:sz w:val="24"/>
          <w:szCs w:val="24"/>
        </w:rPr>
        <w:t xml:space="preserve">was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directed only at women, </w:t>
      </w:r>
      <w:r w:rsidR="00D15F97">
        <w:rPr>
          <w:rFonts w:ascii="Times New Roman" w:hAnsi="Times New Roman" w:cs="Times New Roman"/>
          <w:sz w:val="24"/>
          <w:szCs w:val="24"/>
        </w:rPr>
        <w:t xml:space="preserve">particularly the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career oriented </w:t>
      </w:r>
      <w:r w:rsidR="00D15F97">
        <w:rPr>
          <w:rFonts w:ascii="Times New Roman" w:hAnsi="Times New Roman" w:cs="Times New Roman"/>
          <w:sz w:val="24"/>
          <w:szCs w:val="24"/>
        </w:rPr>
        <w:t xml:space="preserve">who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delay their marriages and childbearing plans </w:t>
      </w:r>
      <w:r w:rsidR="00D15F97">
        <w:rPr>
          <w:rFonts w:ascii="Times New Roman" w:hAnsi="Times New Roman" w:cs="Times New Roman"/>
          <w:sz w:val="24"/>
          <w:szCs w:val="24"/>
        </w:rPr>
        <w:t xml:space="preserve">far too long,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lowering their fertility in the process. </w:t>
      </w:r>
      <w:r w:rsidR="00D15F97">
        <w:rPr>
          <w:rFonts w:ascii="Times New Roman" w:hAnsi="Times New Roman" w:cs="Times New Roman"/>
          <w:sz w:val="24"/>
          <w:szCs w:val="24"/>
        </w:rPr>
        <w:t xml:space="preserve">The 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ad </w:t>
      </w:r>
      <w:r w:rsidR="00D15F97">
        <w:rPr>
          <w:rFonts w:ascii="Times New Roman" w:hAnsi="Times New Roman" w:cs="Times New Roman"/>
          <w:sz w:val="24"/>
          <w:szCs w:val="24"/>
        </w:rPr>
        <w:t xml:space="preserve">was </w:t>
      </w:r>
      <w:r w:rsidR="00473E96">
        <w:rPr>
          <w:rFonts w:ascii="Times New Roman" w:hAnsi="Times New Roman" w:cs="Times New Roman"/>
          <w:sz w:val="24"/>
          <w:szCs w:val="24"/>
        </w:rPr>
        <w:t xml:space="preserve">near </w:t>
      </w:r>
      <w:r w:rsidR="00D15F97">
        <w:rPr>
          <w:rFonts w:ascii="Times New Roman" w:hAnsi="Times New Roman" w:cs="Times New Roman"/>
          <w:sz w:val="24"/>
          <w:szCs w:val="24"/>
        </w:rPr>
        <w:t xml:space="preserve">benevolent in its attempt to warn these erring women.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It </w:t>
      </w:r>
      <w:r w:rsidR="00D15F97">
        <w:rPr>
          <w:rFonts w:ascii="Times New Roman" w:hAnsi="Times New Roman" w:cs="Times New Roman"/>
          <w:sz w:val="24"/>
          <w:szCs w:val="24"/>
        </w:rPr>
        <w:t xml:space="preserve">is </w:t>
      </w:r>
      <w:r w:rsidR="00C10C12">
        <w:rPr>
          <w:rFonts w:ascii="Times New Roman" w:hAnsi="Times New Roman" w:cs="Times New Roman"/>
          <w:sz w:val="24"/>
          <w:szCs w:val="24"/>
        </w:rPr>
        <w:t xml:space="preserve">socially </w:t>
      </w:r>
      <w:r w:rsidR="00D15F97">
        <w:rPr>
          <w:rFonts w:ascii="Times New Roman" w:hAnsi="Times New Roman" w:cs="Times New Roman"/>
          <w:sz w:val="24"/>
          <w:szCs w:val="24"/>
        </w:rPr>
        <w:t xml:space="preserve">accepted that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women are responsible for increasing </w:t>
      </w:r>
      <w:r w:rsidR="00D15F97">
        <w:rPr>
          <w:rFonts w:ascii="Times New Roman" w:hAnsi="Times New Roman" w:cs="Times New Roman"/>
          <w:sz w:val="24"/>
          <w:szCs w:val="24"/>
        </w:rPr>
        <w:t xml:space="preserve">the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infertility </w:t>
      </w:r>
      <w:r w:rsidR="00D15F97">
        <w:rPr>
          <w:rFonts w:ascii="Times New Roman" w:hAnsi="Times New Roman" w:cs="Times New Roman"/>
          <w:sz w:val="24"/>
          <w:szCs w:val="24"/>
        </w:rPr>
        <w:t xml:space="preserve">rates </w:t>
      </w:r>
      <w:r w:rsidR="00EF6AB8" w:rsidRPr="00EB64EC">
        <w:rPr>
          <w:rFonts w:ascii="Times New Roman" w:hAnsi="Times New Roman" w:cs="Times New Roman"/>
          <w:sz w:val="24"/>
          <w:szCs w:val="24"/>
        </w:rPr>
        <w:t>in the country</w:t>
      </w:r>
      <w:r w:rsidR="00BB306E">
        <w:rPr>
          <w:rFonts w:ascii="Times New Roman" w:hAnsi="Times New Roman" w:cs="Times New Roman"/>
          <w:sz w:val="24"/>
          <w:szCs w:val="24"/>
        </w:rPr>
        <w:t xml:space="preserve"> </w:t>
      </w:r>
      <w:r w:rsidR="00D15F97">
        <w:rPr>
          <w:rFonts w:ascii="Times New Roman" w:hAnsi="Times New Roman" w:cs="Times New Roman"/>
          <w:sz w:val="24"/>
          <w:szCs w:val="24"/>
        </w:rPr>
        <w:t xml:space="preserve">by </w:t>
      </w:r>
      <w:r w:rsidR="00BB306E">
        <w:rPr>
          <w:rFonts w:ascii="Times New Roman" w:hAnsi="Times New Roman" w:cs="Times New Roman"/>
          <w:sz w:val="24"/>
          <w:szCs w:val="24"/>
        </w:rPr>
        <w:t>their poor</w:t>
      </w:r>
      <w:r w:rsidR="00CF0FDF">
        <w:rPr>
          <w:rFonts w:ascii="Times New Roman" w:hAnsi="Times New Roman" w:cs="Times New Roman"/>
          <w:sz w:val="24"/>
          <w:szCs w:val="24"/>
        </w:rPr>
        <w:t>,</w:t>
      </w:r>
      <w:r w:rsidR="00BB306E">
        <w:rPr>
          <w:rFonts w:ascii="Times New Roman" w:hAnsi="Times New Roman" w:cs="Times New Roman"/>
          <w:sz w:val="24"/>
          <w:szCs w:val="24"/>
        </w:rPr>
        <w:t xml:space="preserve"> untimely </w:t>
      </w:r>
      <w:r w:rsidR="00CF0FDF">
        <w:rPr>
          <w:rFonts w:ascii="Times New Roman" w:hAnsi="Times New Roman" w:cs="Times New Roman"/>
          <w:sz w:val="24"/>
          <w:szCs w:val="24"/>
        </w:rPr>
        <w:t xml:space="preserve">and </w:t>
      </w:r>
      <w:r w:rsidR="00D15F97">
        <w:rPr>
          <w:rFonts w:ascii="Times New Roman" w:hAnsi="Times New Roman" w:cs="Times New Roman"/>
          <w:sz w:val="24"/>
          <w:szCs w:val="24"/>
        </w:rPr>
        <w:t>problematic prioritisation</w:t>
      </w:r>
      <w:r w:rsidR="00C10C12">
        <w:rPr>
          <w:rFonts w:ascii="Times New Roman" w:hAnsi="Times New Roman" w:cs="Times New Roman"/>
          <w:sz w:val="24"/>
          <w:szCs w:val="24"/>
        </w:rPr>
        <w:t xml:space="preserve"> of life choices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. </w:t>
      </w:r>
      <w:r w:rsidR="00A505E2">
        <w:rPr>
          <w:rFonts w:ascii="Times New Roman" w:hAnsi="Times New Roman" w:cs="Times New Roman"/>
          <w:sz w:val="24"/>
          <w:szCs w:val="24"/>
        </w:rPr>
        <w:t xml:space="preserve">While men </w:t>
      </w:r>
      <w:r w:rsidR="00EF6AB8" w:rsidRPr="00EB64EC">
        <w:rPr>
          <w:rFonts w:ascii="Times New Roman" w:hAnsi="Times New Roman" w:cs="Times New Roman"/>
          <w:sz w:val="24"/>
          <w:szCs w:val="24"/>
        </w:rPr>
        <w:t>produce sperms that are regenerative</w:t>
      </w:r>
      <w:r w:rsidR="00A505E2">
        <w:rPr>
          <w:rFonts w:ascii="Times New Roman" w:hAnsi="Times New Roman" w:cs="Times New Roman"/>
          <w:sz w:val="24"/>
          <w:szCs w:val="24"/>
        </w:rPr>
        <w:t xml:space="preserve">, women’s 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reproductive </w:t>
      </w:r>
      <w:r w:rsidR="003A13BC">
        <w:rPr>
          <w:rFonts w:ascii="Times New Roman" w:hAnsi="Times New Roman" w:cs="Times New Roman"/>
          <w:sz w:val="24"/>
          <w:szCs w:val="24"/>
        </w:rPr>
        <w:t xml:space="preserve">potential is </w:t>
      </w:r>
      <w:r w:rsidR="00EF6AB8" w:rsidRPr="00EB64EC">
        <w:rPr>
          <w:rFonts w:ascii="Times New Roman" w:hAnsi="Times New Roman" w:cs="Times New Roman"/>
          <w:sz w:val="24"/>
          <w:szCs w:val="24"/>
        </w:rPr>
        <w:t>perpetually on a decline</w:t>
      </w:r>
      <w:r w:rsidR="00A505E2">
        <w:rPr>
          <w:rFonts w:ascii="Times New Roman" w:hAnsi="Times New Roman" w:cs="Times New Roman"/>
          <w:sz w:val="24"/>
          <w:szCs w:val="24"/>
        </w:rPr>
        <w:t xml:space="preserve">; born with </w:t>
      </w:r>
      <w:r w:rsidR="00502FF5">
        <w:rPr>
          <w:rFonts w:ascii="Times New Roman" w:hAnsi="Times New Roman" w:cs="Times New Roman"/>
          <w:sz w:val="24"/>
          <w:szCs w:val="24"/>
        </w:rPr>
        <w:t>a fixed number of egg cells</w:t>
      </w:r>
      <w:r w:rsidR="00A505E2">
        <w:rPr>
          <w:rFonts w:ascii="Times New Roman" w:hAnsi="Times New Roman" w:cs="Times New Roman"/>
          <w:sz w:val="24"/>
          <w:szCs w:val="24"/>
        </w:rPr>
        <w:t xml:space="preserve">, she never produces anymore </w:t>
      </w:r>
      <w:r w:rsidR="00502FF5">
        <w:rPr>
          <w:rFonts w:ascii="Times New Roman" w:hAnsi="Times New Roman" w:cs="Times New Roman"/>
          <w:sz w:val="24"/>
          <w:szCs w:val="24"/>
        </w:rPr>
        <w:t>in her lifetime.</w:t>
      </w:r>
      <w:r w:rsidR="00EF6AB8" w:rsidRPr="00EB64EC">
        <w:rPr>
          <w:rFonts w:ascii="Times New Roman" w:hAnsi="Times New Roman" w:cs="Times New Roman"/>
          <w:sz w:val="24"/>
          <w:szCs w:val="24"/>
        </w:rPr>
        <w:t xml:space="preserve"> </w:t>
      </w:r>
      <w:r w:rsidR="00413050" w:rsidRPr="00EB64EC">
        <w:rPr>
          <w:rFonts w:ascii="Times New Roman" w:hAnsi="Times New Roman" w:cs="Times New Roman"/>
          <w:sz w:val="24"/>
          <w:szCs w:val="24"/>
        </w:rPr>
        <w:t>Four pointers follow</w:t>
      </w:r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  <w:r w:rsidR="003A13BC">
        <w:rPr>
          <w:rFonts w:ascii="Times New Roman" w:hAnsi="Times New Roman" w:cs="Times New Roman"/>
          <w:sz w:val="24"/>
          <w:szCs w:val="24"/>
        </w:rPr>
        <w:t xml:space="preserve">the </w:t>
      </w:r>
      <w:r w:rsidRPr="00EB64EC">
        <w:rPr>
          <w:rFonts w:ascii="Times New Roman" w:hAnsi="Times New Roman" w:cs="Times New Roman"/>
          <w:sz w:val="24"/>
          <w:szCs w:val="24"/>
        </w:rPr>
        <w:t>warning</w:t>
      </w:r>
      <w:r w:rsidR="00413050" w:rsidRPr="00EB64EC">
        <w:rPr>
          <w:rFonts w:ascii="Times New Roman" w:hAnsi="Times New Roman" w:cs="Times New Roman"/>
          <w:sz w:val="24"/>
          <w:szCs w:val="24"/>
        </w:rPr>
        <w:t xml:space="preserve">: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(a) </w:t>
      </w:r>
      <w:r w:rsidRPr="00EB64EC">
        <w:rPr>
          <w:rFonts w:ascii="Times New Roman" w:hAnsi="Times New Roman" w:cs="Times New Roman"/>
          <w:sz w:val="24"/>
          <w:szCs w:val="24"/>
        </w:rPr>
        <w:t xml:space="preserve">the more years pass, the less number of eggs a woman has left,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(b) </w:t>
      </w:r>
      <w:r w:rsidRPr="00EB64EC">
        <w:rPr>
          <w:rFonts w:ascii="Times New Roman" w:hAnsi="Times New Roman" w:cs="Times New Roman"/>
          <w:sz w:val="24"/>
          <w:szCs w:val="24"/>
        </w:rPr>
        <w:t xml:space="preserve">the older one is at childbirth, the more difficult it is to carry a baby to term,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(c) </w:t>
      </w:r>
      <w:r w:rsidRPr="00EB64EC">
        <w:rPr>
          <w:rFonts w:ascii="Times New Roman" w:hAnsi="Times New Roman" w:cs="Times New Roman"/>
          <w:sz w:val="24"/>
          <w:szCs w:val="24"/>
        </w:rPr>
        <w:t xml:space="preserve">ovarian reserve starts to decline in the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30s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, and, </w:t>
      </w:r>
      <w:r w:rsidR="001C5662" w:rsidRPr="00EB64EC">
        <w:rPr>
          <w:rFonts w:ascii="Times New Roman" w:hAnsi="Times New Roman" w:cs="Times New Roman"/>
          <w:sz w:val="24"/>
          <w:szCs w:val="24"/>
        </w:rPr>
        <w:t xml:space="preserve">(d) </w:t>
      </w:r>
      <w:r w:rsidRPr="00EB64EC">
        <w:rPr>
          <w:rFonts w:ascii="Times New Roman" w:hAnsi="Times New Roman" w:cs="Times New Roman"/>
          <w:sz w:val="24"/>
          <w:szCs w:val="24"/>
        </w:rPr>
        <w:t xml:space="preserve">if one has tried for a year to </w:t>
      </w:r>
      <w:r w:rsidR="009F4467" w:rsidRPr="00EB64EC">
        <w:rPr>
          <w:rFonts w:ascii="Times New Roman" w:hAnsi="Times New Roman" w:cs="Times New Roman"/>
          <w:sz w:val="24"/>
          <w:szCs w:val="24"/>
        </w:rPr>
        <w:t>conceive</w:t>
      </w:r>
      <w:r w:rsidRPr="00EB64EC">
        <w:rPr>
          <w:rFonts w:ascii="Times New Roman" w:hAnsi="Times New Roman" w:cs="Times New Roman"/>
          <w:sz w:val="24"/>
          <w:szCs w:val="24"/>
        </w:rPr>
        <w:t xml:space="preserve"> without success, it is time to seek fertility treatment</w:t>
      </w:r>
      <w:r w:rsidR="00305E7D" w:rsidRPr="00EB64EC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305E7D" w:rsidRPr="00EB64EC">
        <w:rPr>
          <w:rFonts w:ascii="Times New Roman" w:hAnsi="Times New Roman" w:cs="Times New Roman"/>
          <w:sz w:val="24"/>
          <w:szCs w:val="24"/>
        </w:rPr>
        <w:t xml:space="preserve">. </w:t>
      </w:r>
      <w:r w:rsidR="00305E7D">
        <w:rPr>
          <w:rFonts w:ascii="Times New Roman" w:hAnsi="Times New Roman" w:cs="Times New Roman"/>
          <w:sz w:val="24"/>
          <w:szCs w:val="24"/>
        </w:rPr>
        <w:t xml:space="preserve">Seeing how the </w:t>
      </w:r>
      <w:r w:rsidR="00305E7D" w:rsidRPr="00EB64EC">
        <w:rPr>
          <w:rFonts w:ascii="Times New Roman" w:hAnsi="Times New Roman" w:cs="Times New Roman"/>
          <w:sz w:val="24"/>
          <w:szCs w:val="24"/>
        </w:rPr>
        <w:t xml:space="preserve">ad was </w:t>
      </w:r>
      <w:r w:rsidR="00305E7D">
        <w:rPr>
          <w:rFonts w:ascii="Times New Roman" w:hAnsi="Times New Roman" w:cs="Times New Roman"/>
          <w:sz w:val="24"/>
          <w:szCs w:val="24"/>
        </w:rPr>
        <w:t>designed</w:t>
      </w:r>
      <w:r w:rsidR="00CF0FDF">
        <w:rPr>
          <w:rFonts w:ascii="Times New Roman" w:hAnsi="Times New Roman" w:cs="Times New Roman"/>
          <w:sz w:val="24"/>
          <w:szCs w:val="24"/>
        </w:rPr>
        <w:t xml:space="preserve"> – big font size and </w:t>
      </w:r>
      <w:r w:rsidR="00305E7D" w:rsidRPr="00EB64EC">
        <w:rPr>
          <w:rFonts w:ascii="Times New Roman" w:hAnsi="Times New Roman" w:cs="Times New Roman"/>
          <w:sz w:val="24"/>
          <w:szCs w:val="24"/>
        </w:rPr>
        <w:t>all in bright blood red</w:t>
      </w:r>
      <w:r w:rsidR="00305E7D">
        <w:rPr>
          <w:rFonts w:ascii="Times New Roman" w:hAnsi="Times New Roman" w:cs="Times New Roman"/>
          <w:sz w:val="24"/>
          <w:szCs w:val="24"/>
        </w:rPr>
        <w:t xml:space="preserve"> </w:t>
      </w:r>
      <w:r w:rsidR="00CF0FDF">
        <w:rPr>
          <w:rFonts w:ascii="Times New Roman" w:hAnsi="Times New Roman" w:cs="Times New Roman"/>
          <w:sz w:val="24"/>
          <w:szCs w:val="24"/>
        </w:rPr>
        <w:t xml:space="preserve">– I </w:t>
      </w:r>
      <w:r w:rsidR="00305E7D" w:rsidRPr="00EB64EC">
        <w:rPr>
          <w:rFonts w:ascii="Times New Roman" w:hAnsi="Times New Roman" w:cs="Times New Roman"/>
          <w:sz w:val="24"/>
          <w:szCs w:val="24"/>
        </w:rPr>
        <w:t xml:space="preserve">wondered if women would have the heart to wait even six months after marriage. </w:t>
      </w:r>
    </w:p>
    <w:p w:rsidR="00A62F53" w:rsidRPr="00EB64EC" w:rsidRDefault="00305E7D" w:rsidP="008C02BF">
      <w:pPr>
        <w:spacing w:after="12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4EC">
        <w:rPr>
          <w:rFonts w:ascii="Times New Roman" w:hAnsi="Times New Roman" w:cs="Times New Roman"/>
          <w:sz w:val="24"/>
          <w:szCs w:val="24"/>
        </w:rPr>
        <w:t xml:space="preserve">In-vitro fertilisation or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IVF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 is a fascinating, paradoxical space: </w:t>
      </w:r>
      <w:r>
        <w:rPr>
          <w:rFonts w:ascii="Times New Roman" w:hAnsi="Times New Roman" w:cs="Times New Roman"/>
          <w:sz w:val="24"/>
          <w:szCs w:val="24"/>
        </w:rPr>
        <w:t xml:space="preserve">commonly used </w:t>
      </w:r>
      <w:r w:rsidRPr="00EB64EC">
        <w:rPr>
          <w:rFonts w:ascii="Times New Roman" w:hAnsi="Times New Roman" w:cs="Times New Roman"/>
          <w:sz w:val="24"/>
          <w:szCs w:val="24"/>
        </w:rPr>
        <w:t xml:space="preserve">synonymously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EB64EC">
        <w:rPr>
          <w:rFonts w:ascii="Times New Roman" w:hAnsi="Times New Roman" w:cs="Times New Roman"/>
          <w:sz w:val="24"/>
          <w:szCs w:val="24"/>
        </w:rPr>
        <w:t xml:space="preserve">ART,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EB64EC">
        <w:rPr>
          <w:rFonts w:ascii="Times New Roman" w:hAnsi="Times New Roman" w:cs="Times New Roman"/>
          <w:sz w:val="24"/>
          <w:szCs w:val="24"/>
        </w:rPr>
        <w:t xml:space="preserve">market </w:t>
      </w:r>
      <w:r>
        <w:rPr>
          <w:rFonts w:ascii="Times New Roman" w:hAnsi="Times New Roman" w:cs="Times New Roman"/>
          <w:sz w:val="24"/>
          <w:szCs w:val="24"/>
        </w:rPr>
        <w:t xml:space="preserve">sustains itself not just on the conditions of primary or acquired infertility, but significantly on the </w:t>
      </w:r>
      <w:r w:rsidRPr="00EB64EC">
        <w:rPr>
          <w:rFonts w:ascii="Times New Roman" w:hAnsi="Times New Roman" w:cs="Times New Roman"/>
          <w:sz w:val="24"/>
          <w:szCs w:val="24"/>
        </w:rPr>
        <w:t xml:space="preserve">‘irresponsibility’ of women </w:t>
      </w:r>
      <w:r>
        <w:rPr>
          <w:rFonts w:ascii="Times New Roman" w:hAnsi="Times New Roman" w:cs="Times New Roman"/>
          <w:sz w:val="24"/>
          <w:szCs w:val="24"/>
        </w:rPr>
        <w:t xml:space="preserve">who delay their childbearing plans. It is a market which criticizes that very constituency which helps it thrive. The paradoxes go back a longer way: </w:t>
      </w:r>
      <w:r w:rsidRPr="00EB64EC">
        <w:rPr>
          <w:rFonts w:ascii="Times New Roman" w:hAnsi="Times New Roman" w:cs="Times New Roman"/>
          <w:sz w:val="24"/>
          <w:szCs w:val="24"/>
        </w:rPr>
        <w:t xml:space="preserve">Sarojini </w:t>
      </w:r>
      <w:r>
        <w:rPr>
          <w:rFonts w:ascii="Times New Roman" w:hAnsi="Times New Roman" w:cs="Times New Roman"/>
          <w:sz w:val="24"/>
          <w:szCs w:val="24"/>
        </w:rPr>
        <w:t xml:space="preserve">N. </w:t>
      </w:r>
      <w:r w:rsidRPr="00EB64E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EC">
        <w:rPr>
          <w:rFonts w:ascii="Times New Roman" w:hAnsi="Times New Roman" w:cs="Times New Roman"/>
          <w:sz w:val="24"/>
          <w:szCs w:val="24"/>
        </w:rPr>
        <w:t>Marwah</w:t>
      </w:r>
      <w:proofErr w:type="spellEnd"/>
      <w:r w:rsidRPr="00EB64EC">
        <w:rPr>
          <w:rFonts w:ascii="Times New Roman" w:hAnsi="Times New Roman" w:cs="Times New Roman"/>
          <w:sz w:val="24"/>
          <w:szCs w:val="24"/>
        </w:rPr>
        <w:t xml:space="preserve"> point out how the Indian state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64EC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 rather counter-intuitive way,</w:t>
      </w:r>
      <w:r w:rsidRPr="00EB64EC">
        <w:rPr>
          <w:rFonts w:ascii="Times New Roman" w:hAnsi="Times New Roman" w:cs="Times New Roman"/>
          <w:sz w:val="24"/>
          <w:szCs w:val="24"/>
        </w:rPr>
        <w:t xml:space="preserve"> welcomed the advent of technologies that facilitate reproduction, viz. the ARTs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specifically </w:t>
      </w:r>
      <w:r w:rsidRPr="00EB64EC">
        <w:rPr>
          <w:rFonts w:ascii="Times New Roman" w:hAnsi="Times New Roman" w:cs="Times New Roman"/>
          <w:sz w:val="24"/>
          <w:szCs w:val="24"/>
        </w:rPr>
        <w:t xml:space="preserve">in order to help </w:t>
      </w:r>
      <w:r>
        <w:rPr>
          <w:rFonts w:ascii="Times New Roman" w:hAnsi="Times New Roman" w:cs="Times New Roman"/>
          <w:sz w:val="24"/>
          <w:szCs w:val="24"/>
        </w:rPr>
        <w:t xml:space="preserve">the state </w:t>
      </w:r>
      <w:r w:rsidRPr="00EB64EC">
        <w:rPr>
          <w:rFonts w:ascii="Times New Roman" w:hAnsi="Times New Roman" w:cs="Times New Roman"/>
          <w:sz w:val="24"/>
          <w:szCs w:val="24"/>
        </w:rPr>
        <w:t xml:space="preserve">achieve its </w:t>
      </w:r>
      <w:r>
        <w:rPr>
          <w:rFonts w:ascii="Times New Roman" w:hAnsi="Times New Roman" w:cs="Times New Roman"/>
          <w:sz w:val="24"/>
          <w:szCs w:val="24"/>
        </w:rPr>
        <w:t xml:space="preserve">prior-set </w:t>
      </w:r>
      <w:r w:rsidRPr="00EB64EC">
        <w:rPr>
          <w:rFonts w:ascii="Times New Roman" w:hAnsi="Times New Roman" w:cs="Times New Roman"/>
          <w:sz w:val="24"/>
          <w:szCs w:val="24"/>
        </w:rPr>
        <w:t xml:space="preserve">target of </w:t>
      </w:r>
      <w:r>
        <w:rPr>
          <w:rFonts w:ascii="Times New Roman" w:hAnsi="Times New Roman" w:cs="Times New Roman"/>
          <w:sz w:val="24"/>
          <w:szCs w:val="24"/>
        </w:rPr>
        <w:t xml:space="preserve">stemming </w:t>
      </w:r>
      <w:r w:rsidRPr="00EB64EC">
        <w:rPr>
          <w:rFonts w:ascii="Times New Roman" w:hAnsi="Times New Roman" w:cs="Times New Roman"/>
          <w:sz w:val="24"/>
          <w:szCs w:val="24"/>
        </w:rPr>
        <w:t>population growth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CC8">
        <w:rPr>
          <w:rFonts w:ascii="Times New Roman" w:hAnsi="Times New Roman" w:cs="Times New Roman"/>
          <w:b/>
          <w:color w:val="0070C0"/>
          <w:sz w:val="24"/>
          <w:szCs w:val="24"/>
        </w:rPr>
        <w:t>(1)</w:t>
      </w:r>
      <w:r w:rsidRPr="00EB64EC">
        <w:rPr>
          <w:rFonts w:ascii="Times New Roman" w:hAnsi="Times New Roman" w:cs="Times New Roman"/>
          <w:sz w:val="24"/>
          <w:szCs w:val="24"/>
        </w:rPr>
        <w:t>. The Indian state was married to the idea of family planning right from 1951, and</w:t>
      </w:r>
      <w:r w:rsidR="008F2D7C">
        <w:rPr>
          <w:rFonts w:ascii="Times New Roman" w:hAnsi="Times New Roman" w:cs="Times New Roman"/>
          <w:sz w:val="24"/>
          <w:szCs w:val="24"/>
        </w:rPr>
        <w:t>,</w:t>
      </w:r>
      <w:r w:rsidRPr="00EB64EC">
        <w:rPr>
          <w:rFonts w:ascii="Times New Roman" w:hAnsi="Times New Roman" w:cs="Times New Roman"/>
          <w:sz w:val="24"/>
          <w:szCs w:val="24"/>
        </w:rPr>
        <w:t xml:space="preserve"> of the various methods it promoted and implemented, controversial and otherwise, tubal ligation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8F2D7C">
        <w:rPr>
          <w:rFonts w:ascii="Times New Roman" w:hAnsi="Times New Roman" w:cs="Times New Roman"/>
          <w:sz w:val="24"/>
          <w:szCs w:val="24"/>
        </w:rPr>
        <w:t xml:space="preserve">– and remains – a </w:t>
      </w:r>
      <w:r w:rsidRPr="00EB64EC">
        <w:rPr>
          <w:rFonts w:ascii="Times New Roman" w:hAnsi="Times New Roman" w:cs="Times New Roman"/>
          <w:sz w:val="24"/>
          <w:szCs w:val="24"/>
        </w:rPr>
        <w:t xml:space="preserve">top choice. </w:t>
      </w:r>
      <w:r w:rsidR="008F2D7C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>India also had a high neonatal and infant mortality rate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E8E">
        <w:rPr>
          <w:rFonts w:ascii="Times New Roman" w:hAnsi="Times New Roman" w:cs="Times New Roman"/>
          <w:sz w:val="24"/>
          <w:szCs w:val="24"/>
        </w:rPr>
        <w:t xml:space="preserve">and women </w:t>
      </w:r>
      <w:r w:rsidR="008F2D7C">
        <w:rPr>
          <w:rFonts w:ascii="Times New Roman" w:hAnsi="Times New Roman" w:cs="Times New Roman"/>
          <w:sz w:val="24"/>
          <w:szCs w:val="24"/>
        </w:rPr>
        <w:t>were known to resist</w:t>
      </w:r>
      <w:r w:rsidR="00FB4D4B" w:rsidRPr="00EB64EC">
        <w:rPr>
          <w:rFonts w:ascii="Times New Roman" w:hAnsi="Times New Roman" w:cs="Times New Roman"/>
          <w:sz w:val="24"/>
          <w:szCs w:val="24"/>
        </w:rPr>
        <w:t xml:space="preserve"> tubal ligation</w:t>
      </w:r>
      <w:r w:rsidR="00585E8E">
        <w:rPr>
          <w:rFonts w:ascii="Times New Roman" w:hAnsi="Times New Roman" w:cs="Times New Roman"/>
          <w:sz w:val="24"/>
          <w:szCs w:val="24"/>
        </w:rPr>
        <w:t xml:space="preserve">. Against this backdrop, the promise of the </w:t>
      </w:r>
      <w:r w:rsidR="00315691" w:rsidRPr="00EB64EC">
        <w:rPr>
          <w:rFonts w:ascii="Times New Roman" w:hAnsi="Times New Roman" w:cs="Times New Roman"/>
          <w:sz w:val="24"/>
          <w:szCs w:val="24"/>
        </w:rPr>
        <w:t xml:space="preserve">ARTs </w:t>
      </w:r>
      <w:r w:rsidR="00454566" w:rsidRPr="00EB64EC">
        <w:rPr>
          <w:rFonts w:ascii="Times New Roman" w:hAnsi="Times New Roman" w:cs="Times New Roman"/>
          <w:sz w:val="24"/>
          <w:szCs w:val="24"/>
        </w:rPr>
        <w:t xml:space="preserve">showed </w:t>
      </w:r>
      <w:r w:rsidR="00585E8E">
        <w:rPr>
          <w:rFonts w:ascii="Times New Roman" w:hAnsi="Times New Roman" w:cs="Times New Roman"/>
          <w:sz w:val="24"/>
          <w:szCs w:val="24"/>
        </w:rPr>
        <w:t xml:space="preserve">the state </w:t>
      </w:r>
      <w:r w:rsidR="00454566" w:rsidRPr="00EB64EC">
        <w:rPr>
          <w:rFonts w:ascii="Times New Roman" w:hAnsi="Times New Roman" w:cs="Times New Roman"/>
          <w:sz w:val="24"/>
          <w:szCs w:val="24"/>
        </w:rPr>
        <w:t xml:space="preserve">a </w:t>
      </w:r>
      <w:r w:rsidR="00585E8E">
        <w:rPr>
          <w:rFonts w:ascii="Times New Roman" w:hAnsi="Times New Roman" w:cs="Times New Roman"/>
          <w:sz w:val="24"/>
          <w:szCs w:val="24"/>
        </w:rPr>
        <w:t xml:space="preserve">wonderful </w:t>
      </w:r>
      <w:r w:rsidR="00454566" w:rsidRPr="00EB64EC">
        <w:rPr>
          <w:rFonts w:ascii="Times New Roman" w:hAnsi="Times New Roman" w:cs="Times New Roman"/>
          <w:sz w:val="24"/>
          <w:szCs w:val="24"/>
        </w:rPr>
        <w:t xml:space="preserve">way out of </w:t>
      </w:r>
      <w:r w:rsidR="00585E8E">
        <w:rPr>
          <w:rFonts w:ascii="Times New Roman" w:hAnsi="Times New Roman" w:cs="Times New Roman"/>
          <w:sz w:val="24"/>
          <w:szCs w:val="24"/>
        </w:rPr>
        <w:t>quagmire: a 1</w:t>
      </w:r>
      <w:r w:rsidR="00A62F53" w:rsidRPr="00EB64EC">
        <w:rPr>
          <w:rFonts w:ascii="Times New Roman" w:hAnsi="Times New Roman" w:cs="Times New Roman"/>
          <w:sz w:val="24"/>
          <w:szCs w:val="24"/>
        </w:rPr>
        <w:t xml:space="preserve">984 </w:t>
      </w:r>
      <w:proofErr w:type="spellStart"/>
      <w:r w:rsidR="00315691" w:rsidRPr="00EB64EC">
        <w:rPr>
          <w:rFonts w:ascii="Times New Roman" w:hAnsi="Times New Roman" w:cs="Times New Roman"/>
          <w:sz w:val="24"/>
          <w:szCs w:val="24"/>
        </w:rPr>
        <w:t>ICMR</w:t>
      </w:r>
      <w:proofErr w:type="spellEnd"/>
      <w:r w:rsidR="00315691" w:rsidRPr="00EB64EC">
        <w:rPr>
          <w:rFonts w:ascii="Times New Roman" w:hAnsi="Times New Roman" w:cs="Times New Roman"/>
          <w:sz w:val="24"/>
          <w:szCs w:val="24"/>
        </w:rPr>
        <w:t xml:space="preserve"> document observed </w:t>
      </w:r>
      <w:r w:rsidR="00A62F53" w:rsidRPr="00EB64EC">
        <w:rPr>
          <w:rFonts w:ascii="Times New Roman" w:hAnsi="Times New Roman" w:cs="Times New Roman"/>
          <w:sz w:val="24"/>
          <w:szCs w:val="24"/>
        </w:rPr>
        <w:t>–</w:t>
      </w:r>
    </w:p>
    <w:p w:rsidR="005F61B3" w:rsidRPr="005E21EA" w:rsidRDefault="00A62F53" w:rsidP="00EB64EC">
      <w:pPr>
        <w:spacing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21EA">
        <w:rPr>
          <w:rFonts w:ascii="Times New Roman" w:hAnsi="Times New Roman" w:cs="Times New Roman"/>
          <w:sz w:val="24"/>
          <w:szCs w:val="24"/>
        </w:rPr>
        <w:t xml:space="preserve">If a couple is convinced that pregnancy could be achieved with certainty by the </w:t>
      </w:r>
      <w:proofErr w:type="spellStart"/>
      <w:r w:rsidRPr="005E21EA">
        <w:rPr>
          <w:rFonts w:ascii="Times New Roman" w:hAnsi="Times New Roman" w:cs="Times New Roman"/>
          <w:sz w:val="24"/>
          <w:szCs w:val="24"/>
        </w:rPr>
        <w:t>IVF</w:t>
      </w:r>
      <w:proofErr w:type="spellEnd"/>
      <w:r w:rsidRPr="005E21EA">
        <w:rPr>
          <w:rFonts w:ascii="Times New Roman" w:hAnsi="Times New Roman" w:cs="Times New Roman"/>
          <w:sz w:val="24"/>
          <w:szCs w:val="24"/>
        </w:rPr>
        <w:t xml:space="preserve">-Embryo Transfer technique, in the event of their losing the existing children, they might readily accept tubal sterilization as a method of family planning. Thus, </w:t>
      </w:r>
      <w:r w:rsidRPr="005E21EA">
        <w:rPr>
          <w:rFonts w:ascii="Times New Roman" w:hAnsi="Times New Roman" w:cs="Times New Roman"/>
          <w:i/>
          <w:sz w:val="24"/>
          <w:szCs w:val="24"/>
        </w:rPr>
        <w:t>in vitro fertilization could be of great relevance to our national welfare programme</w:t>
      </w:r>
      <w:r w:rsidRPr="005E21EA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0C053E" w:rsidRPr="005E21EA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0C053E" w:rsidRPr="005E21EA">
        <w:rPr>
          <w:rFonts w:ascii="Times New Roman" w:hAnsi="Times New Roman" w:cs="Times New Roman"/>
          <w:sz w:val="24"/>
          <w:szCs w:val="24"/>
        </w:rPr>
        <w:t xml:space="preserve">. in </w:t>
      </w:r>
      <w:r w:rsidR="00D350A6" w:rsidRPr="001964DD">
        <w:rPr>
          <w:rFonts w:ascii="Times New Roman" w:hAnsi="Times New Roman" w:cs="Times New Roman"/>
          <w:b/>
          <w:color w:val="0070C0"/>
          <w:sz w:val="24"/>
          <w:szCs w:val="24"/>
        </w:rPr>
        <w:t>1</w:t>
      </w:r>
      <w:r w:rsidR="00A428C3" w:rsidRPr="005E2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8C3" w:rsidRPr="005E21EA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A428C3" w:rsidRPr="005E21EA">
        <w:rPr>
          <w:rFonts w:ascii="Times New Roman" w:hAnsi="Times New Roman" w:cs="Times New Roman"/>
          <w:sz w:val="24"/>
          <w:szCs w:val="24"/>
        </w:rPr>
        <w:t>-</w:t>
      </w:r>
      <w:r w:rsidR="00A428C3" w:rsidRPr="005E21EA">
        <w:rPr>
          <w:rFonts w:ascii="Times New Roman" w:hAnsi="Times New Roman" w:cs="Times New Roman"/>
          <w:sz w:val="24"/>
          <w:szCs w:val="24"/>
          <w:highlight w:val="yellow"/>
        </w:rPr>
        <w:t>**</w:t>
      </w:r>
      <w:r w:rsidR="00585E8E" w:rsidRPr="005E21EA">
        <w:rPr>
          <w:rFonts w:ascii="Times New Roman" w:hAnsi="Times New Roman" w:cs="Times New Roman"/>
          <w:sz w:val="24"/>
          <w:szCs w:val="24"/>
        </w:rPr>
        <w:t>, emphasis added</w:t>
      </w:r>
      <w:r w:rsidRPr="005E21EA">
        <w:rPr>
          <w:rFonts w:ascii="Times New Roman" w:hAnsi="Times New Roman" w:cs="Times New Roman"/>
          <w:sz w:val="24"/>
          <w:szCs w:val="24"/>
        </w:rPr>
        <w:t>)</w:t>
      </w:r>
      <w:r w:rsidR="00585E8E" w:rsidRPr="005E21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BC8" w:rsidRDefault="00D40B33" w:rsidP="00EB64EC">
      <w:pPr>
        <w:spacing w:after="12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It is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indeed </w:t>
      </w:r>
      <w:r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telling that right from its days of infancy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India, the ARTs never had a linear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relationship with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>the state-market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state </w:t>
      </w:r>
      <w:r w:rsidR="00074419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advocated for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acceptance of these technologies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because of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their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indirect ability to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people 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>accept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92568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sterilization</w:t>
      </w:r>
      <w:r w:rsidR="008D785B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7457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But soon the state </w:t>
      </w:r>
      <w:r w:rsidR="003D70A4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took a backseat</w:t>
      </w:r>
      <w:r w:rsidR="007457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allowing the </w:t>
      </w:r>
      <w:r w:rsidR="007457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private sector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come to the fore, set prices, function without regulatory mechanisms, </w:t>
      </w:r>
      <w:r w:rsidR="00332E4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 promises of </w:t>
      </w:r>
      <w:r w:rsidR="00B8021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high </w:t>
      </w:r>
      <w:r w:rsidR="00991FD4">
        <w:rPr>
          <w:rFonts w:ascii="Times New Roman" w:eastAsia="Calibri" w:hAnsi="Times New Roman" w:cs="Times New Roman"/>
          <w:sz w:val="24"/>
          <w:szCs w:val="24"/>
          <w:lang w:val="en-US"/>
        </w:rPr>
        <w:t>success rates</w:t>
      </w:r>
      <w:r w:rsidR="00FA2F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F2D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FA2F0E">
        <w:rPr>
          <w:rFonts w:ascii="Times New Roman" w:eastAsia="Calibri" w:hAnsi="Times New Roman" w:cs="Times New Roman"/>
          <w:sz w:val="24"/>
          <w:szCs w:val="24"/>
          <w:lang w:val="en-US"/>
        </w:rPr>
        <w:t>IVF</w:t>
      </w:r>
      <w:proofErr w:type="spellEnd"/>
      <w:r w:rsidR="008F2D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ARTs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promised women they could ‘enjoy’ life and </w:t>
      </w:r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only when they would want to succumb to their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>maternal desires</w:t>
      </w:r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>, it would come to their rescue. C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>ompanies such Facebook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>, Apple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Google 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>and some other global brand</w:t>
      </w:r>
      <w:r w:rsidR="00ED1F3B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have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offered to bear the cost </w:t>
      </w:r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if their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employees </w:t>
      </w:r>
      <w:r w:rsidR="00DD7F38">
        <w:rPr>
          <w:rFonts w:ascii="Times New Roman" w:eastAsia="Calibri" w:hAnsi="Times New Roman" w:cs="Times New Roman"/>
          <w:sz w:val="24"/>
          <w:szCs w:val="24"/>
          <w:lang w:val="en-US"/>
        </w:rPr>
        <w:t>or their spouses decide</w:t>
      </w:r>
      <w:r w:rsidR="001027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freeze their 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eggs </w:t>
      </w:r>
      <w:r w:rsidR="00603BC8" w:rsidRPr="00EA4CC8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(</w:t>
      </w:r>
      <w:r w:rsidR="00DD7F38" w:rsidRPr="00EA4CC8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2</w:t>
      </w:r>
      <w:r w:rsidR="00603BC8" w:rsidRPr="00EA4CC8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)</w:t>
      </w:r>
      <w:r w:rsidR="00603B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901AC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Of course </w:t>
      </w:r>
      <w:r w:rsidR="00263D89">
        <w:rPr>
          <w:rFonts w:ascii="Times New Roman" w:eastAsia="Calibri" w:hAnsi="Times New Roman" w:cs="Times New Roman"/>
          <w:sz w:val="24"/>
          <w:szCs w:val="24"/>
          <w:lang w:val="en-US"/>
        </w:rPr>
        <w:t>the same market a</w:t>
      </w:r>
      <w:r w:rsidR="00901AC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lso </w:t>
      </w:r>
      <w:r w:rsidR="0011076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took </w:t>
      </w:r>
      <w:r w:rsidR="00F532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its </w:t>
      </w:r>
      <w:r w:rsidR="00263D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turn to </w:t>
      </w:r>
      <w:r w:rsidR="00901AC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criticize these same women for delaying their childbearing plans. </w:t>
      </w:r>
    </w:p>
    <w:p w:rsidR="00165AE3" w:rsidRDefault="006F2ADD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ART market is deeply gendered and that is as simplistic as it goes. </w:t>
      </w:r>
      <w:r w:rsidR="00495F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body, particularly the infertile or less-fertile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female </w:t>
      </w:r>
      <w:r w:rsidR="00495F2A">
        <w:rPr>
          <w:rFonts w:ascii="Times New Roman" w:eastAsia="Calibri" w:hAnsi="Times New Roman" w:cs="Times New Roman"/>
          <w:sz w:val="24"/>
          <w:szCs w:val="24"/>
          <w:lang w:val="en-US"/>
        </w:rPr>
        <w:t>bodies</w:t>
      </w:r>
      <w:r w:rsidR="0097420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0617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are put on trial.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Besides </w:t>
      </w:r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medical concepts of primary and secondary infertility,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we gave birth to </w:t>
      </w:r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specific form of infertility that was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less </w:t>
      </w:r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physiological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more social, triggered by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choices and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intentions. In her article in this issue, </w:t>
      </w:r>
      <w:proofErr w:type="spellStart"/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>Anindita</w:t>
      </w:r>
      <w:proofErr w:type="spellEnd"/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>Majumdar</w:t>
      </w:r>
      <w:proofErr w:type="spellEnd"/>
      <w:r w:rsidR="00506D1F" w:rsidRPr="00EB64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refers to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>this form of infertility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viz. </w:t>
      </w:r>
      <w:r w:rsidR="00FD5DA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‘voluntary infertility’. </w:t>
      </w:r>
      <w:r w:rsidR="00165AE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Such a labelling completely </w:t>
      </w:r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overlooks the </w:t>
      </w:r>
      <w:r w:rsidR="00BE46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working of </w:t>
      </w:r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social, economic and other cultural factors that </w:t>
      </w:r>
      <w:proofErr w:type="spellStart"/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>overdetermine</w:t>
      </w:r>
      <w:proofErr w:type="spellEnd"/>
      <w:r w:rsidR="00416C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choices that an individual (in this case, an adult woman) </w:t>
      </w:r>
      <w:r w:rsidR="00BE46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makes or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chooses not to </w:t>
      </w:r>
      <w:r w:rsidR="00BE46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make. </w:t>
      </w:r>
      <w:r w:rsidR="00086F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When women were married off at 14 </w:t>
      </w:r>
      <w:r w:rsidR="000762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 15, </w:t>
      </w:r>
      <w:r w:rsidR="00086F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bore several children by the time they were hardly 25, voluntary infertility </w:t>
      </w:r>
      <w:r w:rsidR="00122F7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was no </w:t>
      </w:r>
      <w:r w:rsidR="00086F5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issue, but </w:t>
      </w:r>
      <w:r w:rsidR="00122F7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we do not even need to discuss if that was a better paradigm to inhabit. </w:t>
      </w:r>
      <w:r w:rsidR="00514AA2">
        <w:rPr>
          <w:rFonts w:ascii="Times New Roman" w:eastAsia="Calibri" w:hAnsi="Times New Roman" w:cs="Times New Roman"/>
          <w:sz w:val="24"/>
          <w:szCs w:val="24"/>
          <w:lang w:val="en-US"/>
        </w:rPr>
        <w:t>Needless to a</w:t>
      </w:r>
      <w:r w:rsidR="00B05C7D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514A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d, much of this specific form of infertility </w:t>
      </w:r>
      <w:r w:rsidR="0014629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– i.e. voluntary infertility – is </w:t>
      </w:r>
      <w:r w:rsidR="00514AA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over-hyped: 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female acquaintance of mine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at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years of age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decided to go for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egg freezing since she 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was not ready to settle down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right away. The doctor prescribed a battery of tests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eventually declared she had very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low ovarian reserves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the lady was too traumatized to even go ahead with the procedure. She gave up; happened to meet someone and get married a year later.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At 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close to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4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>0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years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greatly surprising herself,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she 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realized she had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>conceived naturally</w:t>
      </w:r>
      <w:r w:rsidR="00DE59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she </w:t>
      </w:r>
      <w:r w:rsid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went on to give birth to </w:t>
      </w:r>
      <w:r w:rsidR="00C041EA" w:rsidRPr="00C041E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</w:t>
      </w:r>
      <w:r w:rsidR="002F282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full term 2.5 kg healthy baby. Of course there is a biology which cannot be totally ignored, but the point is to not sacrifice all other coordinates to the altar of the biological. </w:t>
      </w:r>
    </w:p>
    <w:p w:rsidR="00F1100B" w:rsidRPr="00C14A58" w:rsidRDefault="00806AF2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ART market in India grew exponentially </w:t>
      </w:r>
      <w:r w:rsidR="00B05C7D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since the turn of the millennium, </w:t>
      </w:r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the process that was most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bandied </w:t>
      </w:r>
      <w:r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about was commercial surrogacy; it was legal in India from 2002, for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couples and individuals, married or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>otherwise</w:t>
      </w:r>
      <w:r w:rsidR="003F3BF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3F3BFD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Indians </w:t>
      </w:r>
      <w:r w:rsidR="003F3BFD">
        <w:rPr>
          <w:rFonts w:ascii="Times New Roman" w:eastAsia="Calibri" w:hAnsi="Times New Roman" w:cs="Times New Roman"/>
          <w:sz w:val="24"/>
          <w:szCs w:val="24"/>
          <w:lang w:val="en-US"/>
        </w:rPr>
        <w:t>and non-Indians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However, by a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decade’s time,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Indian state rethought the scenario; it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cut back on these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multitude of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free reigns, and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banned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commercial surrogacy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for everyone except </w:t>
      </w:r>
      <w:r w:rsidR="00E43A04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Indian married couples. </w:t>
      </w:r>
      <w:r w:rsidR="00D55FDE" w:rsidRPr="00C14A5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 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>2016 the state sought to ban the commercial surrogate herself</w:t>
      </w:r>
      <w:r w:rsidR="00C94A4F" w:rsidRPr="00C14A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D7F38">
        <w:rPr>
          <w:rFonts w:ascii="Times New Roman" w:eastAsia="Calibri" w:hAnsi="Times New Roman" w:cs="Times New Roman"/>
          <w:sz w:val="24"/>
          <w:szCs w:val="24"/>
        </w:rPr>
        <w:t xml:space="preserve">The Union Cabinet passed the Surrogacy (Regulation) Bill in August 2016. </w:t>
      </w:r>
      <w:r w:rsidR="00250F00" w:rsidRPr="00C14A58">
        <w:rPr>
          <w:rFonts w:ascii="Times New Roman" w:eastAsia="Calibri" w:hAnsi="Times New Roman" w:cs="Times New Roman"/>
          <w:sz w:val="24"/>
          <w:szCs w:val="24"/>
        </w:rPr>
        <w:t xml:space="preserve">It recommended only </w:t>
      </w:r>
      <w:r w:rsidR="00E43A04" w:rsidRPr="00C14A58">
        <w:rPr>
          <w:rFonts w:ascii="Times New Roman" w:eastAsia="Calibri" w:hAnsi="Times New Roman" w:cs="Times New Roman"/>
          <w:sz w:val="24"/>
          <w:szCs w:val="24"/>
        </w:rPr>
        <w:t>altruistic forms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250F00" w:rsidRPr="00C14A58">
        <w:rPr>
          <w:rFonts w:ascii="Times New Roman" w:eastAsia="Calibri" w:hAnsi="Times New Roman" w:cs="Times New Roman"/>
          <w:sz w:val="24"/>
          <w:szCs w:val="24"/>
        </w:rPr>
        <w:t xml:space="preserve">gestational 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 xml:space="preserve">surrogacy </w:t>
      </w:r>
      <w:r w:rsidR="00250F00" w:rsidRPr="00C14A58">
        <w:rPr>
          <w:rFonts w:ascii="Times New Roman" w:eastAsia="Calibri" w:hAnsi="Times New Roman" w:cs="Times New Roman"/>
          <w:sz w:val="24"/>
          <w:szCs w:val="24"/>
        </w:rPr>
        <w:t xml:space="preserve">provided </w:t>
      </w:r>
      <w:r w:rsidR="003F3BFD">
        <w:rPr>
          <w:rFonts w:ascii="Times New Roman" w:eastAsia="Calibri" w:hAnsi="Times New Roman" w:cs="Times New Roman"/>
          <w:sz w:val="24"/>
          <w:szCs w:val="24"/>
        </w:rPr>
        <w:t xml:space="preserve">the surrogate </w:t>
      </w:r>
      <w:r w:rsidR="00E43A04" w:rsidRPr="00C14A58">
        <w:rPr>
          <w:rFonts w:ascii="Times New Roman" w:eastAsia="Calibri" w:hAnsi="Times New Roman" w:cs="Times New Roman"/>
          <w:sz w:val="24"/>
          <w:szCs w:val="24"/>
        </w:rPr>
        <w:t xml:space="preserve">was a 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>close family member of the intending couple</w:t>
      </w:r>
      <w:r w:rsidR="00F1100B" w:rsidRPr="00C14A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F3BFD">
        <w:rPr>
          <w:rFonts w:ascii="Times New Roman" w:eastAsia="Calibri" w:hAnsi="Times New Roman" w:cs="Times New Roman"/>
          <w:sz w:val="24"/>
          <w:szCs w:val="24"/>
        </w:rPr>
        <w:t xml:space="preserve">herself </w:t>
      </w:r>
      <w:r w:rsidR="00A15302" w:rsidRPr="00C14A58">
        <w:rPr>
          <w:rFonts w:ascii="Times New Roman" w:eastAsia="Calibri" w:hAnsi="Times New Roman" w:cs="Times New Roman"/>
          <w:sz w:val="24"/>
          <w:szCs w:val="24"/>
        </w:rPr>
        <w:t>married and wi</w:t>
      </w:r>
      <w:r w:rsidR="00F1100B" w:rsidRPr="00C14A58">
        <w:rPr>
          <w:rFonts w:ascii="Times New Roman" w:eastAsia="Calibri" w:hAnsi="Times New Roman" w:cs="Times New Roman"/>
          <w:sz w:val="24"/>
          <w:szCs w:val="24"/>
        </w:rPr>
        <w:t>th at least one child</w:t>
      </w:r>
      <w:r w:rsidR="00E43A04" w:rsidRPr="00C14A5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462913" w:rsidRDefault="00E43A04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462913">
        <w:rPr>
          <w:rFonts w:ascii="Times New Roman" w:eastAsia="Calibri" w:hAnsi="Times New Roman" w:cs="Times New Roman"/>
          <w:sz w:val="24"/>
          <w:szCs w:val="24"/>
        </w:rPr>
        <w:t>Th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DD7F38">
        <w:rPr>
          <w:rFonts w:ascii="Times New Roman" w:eastAsia="Calibri" w:hAnsi="Times New Roman" w:cs="Times New Roman"/>
          <w:sz w:val="24"/>
          <w:szCs w:val="24"/>
        </w:rPr>
        <w:t xml:space="preserve">Bill </w:t>
      </w:r>
      <w:r w:rsidRPr="00462913">
        <w:rPr>
          <w:rFonts w:ascii="Times New Roman" w:eastAsia="Calibri" w:hAnsi="Times New Roman" w:cs="Times New Roman"/>
          <w:sz w:val="24"/>
          <w:szCs w:val="24"/>
        </w:rPr>
        <w:t xml:space="preserve">was </w:t>
      </w:r>
      <w:r w:rsidR="00DD7F38">
        <w:rPr>
          <w:rFonts w:ascii="Times New Roman" w:eastAsia="Calibri" w:hAnsi="Times New Roman" w:cs="Times New Roman"/>
          <w:sz w:val="24"/>
          <w:szCs w:val="24"/>
        </w:rPr>
        <w:t xml:space="preserve">marked by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partially explained, ambivalent and ambiguous </w:t>
      </w:r>
      <w:r w:rsidRPr="00462913">
        <w:rPr>
          <w:rFonts w:ascii="Times New Roman" w:eastAsia="Calibri" w:hAnsi="Times New Roman" w:cs="Times New Roman"/>
          <w:sz w:val="24"/>
          <w:szCs w:val="24"/>
        </w:rPr>
        <w:t>arguments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; different cohorts of stakeholders including providers, industry people, </w:t>
      </w:r>
      <w:r w:rsidRPr="00462913">
        <w:rPr>
          <w:rFonts w:ascii="Times New Roman" w:eastAsia="Calibri" w:hAnsi="Times New Roman" w:cs="Times New Roman"/>
          <w:sz w:val="24"/>
          <w:szCs w:val="24"/>
        </w:rPr>
        <w:t>activists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62913">
        <w:rPr>
          <w:rFonts w:ascii="Times New Roman" w:eastAsia="Calibri" w:hAnsi="Times New Roman" w:cs="Times New Roman"/>
          <w:sz w:val="24"/>
          <w:szCs w:val="24"/>
        </w:rPr>
        <w:t>academics and surrogates p</w:t>
      </w:r>
      <w:r w:rsidR="00305E7D">
        <w:rPr>
          <w:rFonts w:ascii="Times New Roman" w:eastAsia="Calibri" w:hAnsi="Times New Roman" w:cs="Times New Roman"/>
          <w:sz w:val="24"/>
          <w:szCs w:val="24"/>
        </w:rPr>
        <w:t xml:space="preserve">ointed out the nuanced nature of the ground reality and argued how a blanket ban was far from the solution </w:t>
      </w:r>
      <w:r w:rsidR="00305E7D" w:rsidRPr="00EA4CC8">
        <w:rPr>
          <w:rFonts w:ascii="Times New Roman" w:eastAsia="Calibri" w:hAnsi="Times New Roman" w:cs="Times New Roman"/>
          <w:b/>
          <w:color w:val="0070C0"/>
          <w:sz w:val="24"/>
          <w:szCs w:val="24"/>
          <w:lang w:val="en-US"/>
        </w:rPr>
        <w:t>(3, 4)</w:t>
      </w:r>
      <w:r w:rsidR="00305E7D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.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Of the several gaps, </w:t>
      </w:r>
      <w:r w:rsidR="00001223" w:rsidRPr="00462913">
        <w:rPr>
          <w:rFonts w:ascii="Times New Roman" w:eastAsia="Calibri" w:hAnsi="Times New Roman" w:cs="Times New Roman"/>
          <w:sz w:val="24"/>
          <w:szCs w:val="24"/>
        </w:rPr>
        <w:t xml:space="preserve">the primary conceptual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one was the basic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premise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of the Bill, viz. that a market transaction </w:t>
      </w:r>
      <w:r w:rsidR="00851C97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inherently exploitative; in other words, 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exploitation is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default </w:t>
      </w:r>
      <w:r w:rsidR="00E57EFF" w:rsidRPr="00462913">
        <w:rPr>
          <w:rFonts w:ascii="Times New Roman" w:eastAsia="Calibri" w:hAnsi="Times New Roman" w:cs="Times New Roman"/>
          <w:sz w:val="24"/>
          <w:szCs w:val="24"/>
        </w:rPr>
        <w:t xml:space="preserve">fall-out of </w:t>
      </w:r>
      <w:r w:rsidR="000C6C33" w:rsidRPr="00462913">
        <w:rPr>
          <w:rFonts w:ascii="Times New Roman" w:eastAsia="Calibri" w:hAnsi="Times New Roman" w:cs="Times New Roman"/>
          <w:sz w:val="24"/>
          <w:szCs w:val="24"/>
        </w:rPr>
        <w:t xml:space="preserve">financial transactions. </w:t>
      </w:r>
      <w:r w:rsidR="00851C97">
        <w:rPr>
          <w:rFonts w:ascii="Times New Roman" w:eastAsia="Calibri" w:hAnsi="Times New Roman" w:cs="Times New Roman"/>
          <w:sz w:val="24"/>
          <w:szCs w:val="24"/>
        </w:rPr>
        <w:t>Such a conclusion is not just naïve and incomplete but also forecloses any urgency to examine the interplay of other coordinates that make a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1C97">
        <w:rPr>
          <w:rFonts w:ascii="Times New Roman" w:eastAsia="Calibri" w:hAnsi="Times New Roman" w:cs="Times New Roman"/>
          <w:sz w:val="24"/>
          <w:szCs w:val="24"/>
        </w:rPr>
        <w:t>relation exploitative</w:t>
      </w:r>
      <w:r w:rsidR="00BD7A67">
        <w:rPr>
          <w:rFonts w:ascii="Times New Roman" w:eastAsia="Calibri" w:hAnsi="Times New Roman" w:cs="Times New Roman"/>
          <w:sz w:val="24"/>
          <w:szCs w:val="24"/>
        </w:rPr>
        <w:t xml:space="preserve"> or otherwise</w:t>
      </w:r>
      <w:r w:rsidR="00851C9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F7026">
        <w:rPr>
          <w:rFonts w:ascii="Times New Roman" w:eastAsia="Calibri" w:hAnsi="Times New Roman" w:cs="Times New Roman"/>
          <w:sz w:val="24"/>
          <w:szCs w:val="24"/>
        </w:rPr>
        <w:t>It is an extension of this fallacy that extends to spell out the recommendation that the altruistic surr</w:t>
      </w:r>
      <w:r w:rsidR="00CC46D2">
        <w:rPr>
          <w:rFonts w:ascii="Times New Roman" w:eastAsia="Calibri" w:hAnsi="Times New Roman" w:cs="Times New Roman"/>
          <w:sz w:val="24"/>
          <w:szCs w:val="24"/>
        </w:rPr>
        <w:t>ogate should be a family member</w:t>
      </w:r>
      <w:r w:rsidR="007F7026">
        <w:rPr>
          <w:rFonts w:ascii="Times New Roman" w:eastAsia="Calibri" w:hAnsi="Times New Roman" w:cs="Times New Roman"/>
          <w:sz w:val="24"/>
          <w:szCs w:val="24"/>
        </w:rPr>
        <w:t xml:space="preserve"> of the intending couple: </w:t>
      </w:r>
      <w:r w:rsidR="00592098">
        <w:rPr>
          <w:rFonts w:ascii="Times New Roman" w:eastAsia="Calibri" w:hAnsi="Times New Roman" w:cs="Times New Roman"/>
          <w:sz w:val="24"/>
          <w:szCs w:val="24"/>
        </w:rPr>
        <w:t xml:space="preserve">the drafters of the Bill </w:t>
      </w:r>
      <w:r w:rsidR="00CC46D2">
        <w:rPr>
          <w:rFonts w:ascii="Times New Roman" w:eastAsia="Calibri" w:hAnsi="Times New Roman" w:cs="Times New Roman"/>
          <w:sz w:val="24"/>
          <w:szCs w:val="24"/>
        </w:rPr>
        <w:t>seem to believe</w:t>
      </w:r>
      <w:r w:rsidR="00592098">
        <w:rPr>
          <w:rFonts w:ascii="Times New Roman" w:eastAsia="Calibri" w:hAnsi="Times New Roman" w:cs="Times New Roman"/>
          <w:sz w:val="24"/>
          <w:szCs w:val="24"/>
        </w:rPr>
        <w:t xml:space="preserve"> that since </w:t>
      </w:r>
      <w:r w:rsidR="0059209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exploitation is only stimulated by economic exchange, if surrogacy arrangements take place within the boundaries of a family,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without any monetary exchange, </w:t>
      </w:r>
      <w:r w:rsidR="00592098">
        <w:rPr>
          <w:rFonts w:ascii="Times New Roman" w:eastAsia="Calibri" w:hAnsi="Times New Roman" w:cs="Times New Roman"/>
          <w:sz w:val="24"/>
          <w:szCs w:val="24"/>
        </w:rPr>
        <w:t xml:space="preserve">it would be bereft of any exploitation. </w:t>
      </w:r>
      <w:r w:rsidR="00CC46D2">
        <w:rPr>
          <w:rFonts w:ascii="Times New Roman" w:eastAsia="Calibri" w:hAnsi="Times New Roman" w:cs="Times New Roman"/>
          <w:sz w:val="24"/>
          <w:szCs w:val="24"/>
        </w:rPr>
        <w:t>Consequently, it</w:t>
      </w:r>
      <w:r w:rsidR="00112027">
        <w:rPr>
          <w:rFonts w:ascii="Times New Roman" w:eastAsia="Calibri" w:hAnsi="Times New Roman" w:cs="Times New Roman"/>
          <w:sz w:val="24"/>
          <w:szCs w:val="24"/>
        </w:rPr>
        <w:t xml:space="preserve"> fails to take into cognizance </w:t>
      </w:r>
      <w:r w:rsidR="007E277C">
        <w:rPr>
          <w:rFonts w:ascii="Times New Roman" w:eastAsia="Calibri" w:hAnsi="Times New Roman" w:cs="Times New Roman"/>
          <w:sz w:val="24"/>
          <w:szCs w:val="24"/>
        </w:rPr>
        <w:t xml:space="preserve">how power operates within kinship structures, and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reflect on </w:t>
      </w:r>
      <w:r w:rsidR="007E277C">
        <w:rPr>
          <w:rFonts w:ascii="Times New Roman" w:eastAsia="Calibri" w:hAnsi="Times New Roman" w:cs="Times New Roman"/>
          <w:sz w:val="24"/>
          <w:szCs w:val="24"/>
        </w:rPr>
        <w:t xml:space="preserve">a woman’s position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especially </w:t>
      </w:r>
      <w:r w:rsidR="007E277C">
        <w:rPr>
          <w:rFonts w:ascii="Times New Roman" w:eastAsia="Calibri" w:hAnsi="Times New Roman" w:cs="Times New Roman"/>
          <w:sz w:val="24"/>
          <w:szCs w:val="24"/>
        </w:rPr>
        <w:t xml:space="preserve">in her marital home. </w:t>
      </w:r>
      <w:r w:rsidR="00B21F12">
        <w:rPr>
          <w:rFonts w:ascii="Times New Roman" w:eastAsia="Calibri" w:hAnsi="Times New Roman" w:cs="Times New Roman"/>
          <w:sz w:val="24"/>
          <w:szCs w:val="24"/>
        </w:rPr>
        <w:t xml:space="preserve">Declining to take on the task of becoming a surrogate, as also insisting on stepping back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after becoming pregnant, </w:t>
      </w:r>
      <w:r w:rsidR="00B21F12">
        <w:rPr>
          <w:rFonts w:ascii="Times New Roman" w:eastAsia="Calibri" w:hAnsi="Times New Roman" w:cs="Times New Roman"/>
          <w:sz w:val="24"/>
          <w:szCs w:val="24"/>
        </w:rPr>
        <w:t xml:space="preserve">would be far more difficult for a close family member than it would be for a commercial surrogate. </w:t>
      </w:r>
      <w:r w:rsidR="00002E2F">
        <w:rPr>
          <w:rFonts w:ascii="Times New Roman" w:eastAsia="Calibri" w:hAnsi="Times New Roman" w:cs="Times New Roman"/>
          <w:sz w:val="24"/>
          <w:szCs w:val="24"/>
        </w:rPr>
        <w:t xml:space="preserve">Previous versions of the ART </w:t>
      </w:r>
      <w:r w:rsidR="00354570">
        <w:rPr>
          <w:rFonts w:ascii="Times New Roman" w:eastAsia="Calibri" w:hAnsi="Times New Roman" w:cs="Times New Roman"/>
          <w:sz w:val="24"/>
          <w:szCs w:val="24"/>
        </w:rPr>
        <w:t xml:space="preserve">Bill </w:t>
      </w:r>
      <w:r w:rsidR="00CC46D2">
        <w:rPr>
          <w:rFonts w:ascii="Times New Roman" w:eastAsia="Calibri" w:hAnsi="Times New Roman" w:cs="Times New Roman"/>
          <w:sz w:val="24"/>
          <w:szCs w:val="24"/>
        </w:rPr>
        <w:t xml:space="preserve">had talked of the </w:t>
      </w:r>
      <w:r w:rsidR="00354570">
        <w:rPr>
          <w:rFonts w:ascii="Times New Roman" w:eastAsia="Calibri" w:hAnsi="Times New Roman" w:cs="Times New Roman"/>
          <w:sz w:val="24"/>
          <w:szCs w:val="24"/>
        </w:rPr>
        <w:t xml:space="preserve">anonymity of the surrogate, while the 2016 Bill </w:t>
      </w:r>
      <w:r w:rsidR="000A5035">
        <w:rPr>
          <w:rFonts w:ascii="Times New Roman" w:eastAsia="Calibri" w:hAnsi="Times New Roman" w:cs="Times New Roman"/>
          <w:sz w:val="24"/>
          <w:szCs w:val="24"/>
        </w:rPr>
        <w:t xml:space="preserve">fails to explain how that would be accounted for were surrogacy to take place only within families. </w:t>
      </w:r>
    </w:p>
    <w:p w:rsidR="008E4A9C" w:rsidRDefault="00D32713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These and </w:t>
      </w:r>
      <w:r w:rsidR="00D36DF7">
        <w:rPr>
          <w:rFonts w:ascii="Times New Roman" w:eastAsia="Calibri" w:hAnsi="Times New Roman" w:cs="Times New Roman"/>
          <w:sz w:val="24"/>
          <w:szCs w:val="24"/>
        </w:rPr>
        <w:t xml:space="preserve">many </w:t>
      </w:r>
      <w:r>
        <w:rPr>
          <w:rFonts w:ascii="Times New Roman" w:eastAsia="Calibri" w:hAnsi="Times New Roman" w:cs="Times New Roman"/>
          <w:sz w:val="24"/>
          <w:szCs w:val="24"/>
        </w:rPr>
        <w:t xml:space="preserve">other points, gaps and paradoxes, were taken up in a detailed manner by the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 xml:space="preserve">Parliamentary Standing Committee </w:t>
      </w:r>
      <w:r w:rsidR="002A617E">
        <w:rPr>
          <w:rFonts w:ascii="Times New Roman" w:eastAsia="Calibri" w:hAnsi="Times New Roman" w:cs="Times New Roman"/>
          <w:sz w:val="24"/>
          <w:szCs w:val="24"/>
        </w:rPr>
        <w:t>who presented their Report on</w:t>
      </w:r>
      <w:r w:rsidR="00274160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="00274160" w:rsidRPr="00274160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2741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2B44" w:rsidRPr="00EB64EC">
        <w:rPr>
          <w:rFonts w:ascii="Times New Roman" w:eastAsia="Calibri" w:hAnsi="Times New Roman" w:cs="Times New Roman"/>
          <w:sz w:val="24"/>
          <w:szCs w:val="24"/>
        </w:rPr>
        <w:t>August 2017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; among various recommendations, the </w:t>
      </w:r>
      <w:r w:rsidR="00D36DF7">
        <w:rPr>
          <w:rFonts w:ascii="Times New Roman" w:eastAsia="Calibri" w:hAnsi="Times New Roman" w:cs="Times New Roman"/>
          <w:sz w:val="24"/>
          <w:szCs w:val="24"/>
        </w:rPr>
        <w:t>C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ommittee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 xml:space="preserve">argued that the state should </w:t>
      </w:r>
      <w:r w:rsidR="004F2B44" w:rsidRPr="00EB64EC">
        <w:rPr>
          <w:rFonts w:ascii="Times New Roman" w:eastAsia="Calibri" w:hAnsi="Times New Roman" w:cs="Times New Roman"/>
          <w:sz w:val="24"/>
          <w:szCs w:val="24"/>
        </w:rPr>
        <w:t xml:space="preserve">forego the altruistic clause and 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make way for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>compensated surrogacy arrangements, allow non-family</w:t>
      </w:r>
      <w:r w:rsidR="002A61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C7909" w:rsidRPr="00EB64EC">
        <w:rPr>
          <w:rFonts w:ascii="Times New Roman" w:eastAsia="Calibri" w:hAnsi="Times New Roman" w:cs="Times New Roman"/>
          <w:sz w:val="24"/>
          <w:szCs w:val="24"/>
        </w:rPr>
        <w:t>members to become surrogates</w:t>
      </w:r>
      <w:r w:rsidR="00D36DF7">
        <w:rPr>
          <w:rFonts w:ascii="Times New Roman" w:eastAsia="Calibri" w:hAnsi="Times New Roman" w:cs="Times New Roman"/>
          <w:sz w:val="24"/>
          <w:szCs w:val="24"/>
        </w:rPr>
        <w:t>, provide</w:t>
      </w:r>
      <w:r w:rsidR="00D27165">
        <w:rPr>
          <w:rFonts w:ascii="Times New Roman" w:eastAsia="Calibri" w:hAnsi="Times New Roman" w:cs="Times New Roman"/>
          <w:sz w:val="24"/>
          <w:szCs w:val="24"/>
        </w:rPr>
        <w:t xml:space="preserve"> robust medical and life insurance</w:t>
      </w:r>
      <w:r w:rsidR="00C54B02">
        <w:rPr>
          <w:rFonts w:ascii="Times New Roman" w:eastAsia="Calibri" w:hAnsi="Times New Roman" w:cs="Times New Roman"/>
          <w:sz w:val="24"/>
          <w:szCs w:val="24"/>
        </w:rPr>
        <w:t>s</w:t>
      </w:r>
      <w:r w:rsidR="00D27165">
        <w:rPr>
          <w:rFonts w:ascii="Times New Roman" w:eastAsia="Calibri" w:hAnsi="Times New Roman" w:cs="Times New Roman"/>
          <w:sz w:val="24"/>
          <w:szCs w:val="24"/>
        </w:rPr>
        <w:t xml:space="preserve"> to the surrogate, </w:t>
      </w:r>
      <w:r w:rsidR="0093091C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D27165">
        <w:rPr>
          <w:rFonts w:ascii="Times New Roman" w:eastAsia="Calibri" w:hAnsi="Times New Roman" w:cs="Times New Roman"/>
          <w:sz w:val="24"/>
          <w:szCs w:val="24"/>
        </w:rPr>
        <w:t xml:space="preserve">prioritise the best interests of the child </w:t>
      </w:r>
      <w:r w:rsidR="00D36DF7">
        <w:rPr>
          <w:rFonts w:ascii="Times New Roman" w:eastAsia="Calibri" w:hAnsi="Times New Roman" w:cs="Times New Roman"/>
          <w:sz w:val="24"/>
          <w:szCs w:val="24"/>
        </w:rPr>
        <w:t xml:space="preserve">born </w:t>
      </w:r>
      <w:r w:rsidR="00D27165">
        <w:rPr>
          <w:rFonts w:ascii="Times New Roman" w:eastAsia="Calibri" w:hAnsi="Times New Roman" w:cs="Times New Roman"/>
          <w:sz w:val="24"/>
          <w:szCs w:val="24"/>
        </w:rPr>
        <w:t xml:space="preserve">at all costs.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Against </w:t>
      </w:r>
      <w:r w:rsidR="00C54B02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E71DC" w:rsidRPr="00EB64EC">
        <w:rPr>
          <w:rFonts w:ascii="Times New Roman" w:eastAsia="Calibri" w:hAnsi="Times New Roman" w:cs="Times New Roman"/>
          <w:sz w:val="24"/>
          <w:szCs w:val="24"/>
        </w:rPr>
        <w:t xml:space="preserve">backdrop </w:t>
      </w:r>
      <w:r w:rsidR="00C54B02">
        <w:rPr>
          <w:rFonts w:ascii="Times New Roman" w:eastAsia="Calibri" w:hAnsi="Times New Roman" w:cs="Times New Roman"/>
          <w:sz w:val="24"/>
          <w:szCs w:val="24"/>
        </w:rPr>
        <w:t xml:space="preserve">of the ART 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situation </w:t>
      </w:r>
      <w:r w:rsidR="00C54B02">
        <w:rPr>
          <w:rFonts w:ascii="Times New Roman" w:eastAsia="Calibri" w:hAnsi="Times New Roman" w:cs="Times New Roman"/>
          <w:sz w:val="24"/>
          <w:szCs w:val="24"/>
        </w:rPr>
        <w:t>in India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C54B02">
        <w:rPr>
          <w:rFonts w:ascii="Times New Roman" w:eastAsia="Calibri" w:hAnsi="Times New Roman" w:cs="Times New Roman"/>
          <w:sz w:val="24"/>
          <w:szCs w:val="24"/>
        </w:rPr>
        <w:t>which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54B02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0842AB">
        <w:rPr>
          <w:rFonts w:ascii="Times New Roman" w:eastAsia="Calibri" w:hAnsi="Times New Roman" w:cs="Times New Roman"/>
          <w:sz w:val="24"/>
          <w:szCs w:val="24"/>
        </w:rPr>
        <w:t xml:space="preserve">far more dynamic </w:t>
      </w:r>
      <w:r w:rsidR="00F20787">
        <w:rPr>
          <w:rFonts w:ascii="Times New Roman" w:eastAsia="Calibri" w:hAnsi="Times New Roman" w:cs="Times New Roman"/>
          <w:sz w:val="24"/>
          <w:szCs w:val="24"/>
        </w:rPr>
        <w:t>than desired</w:t>
      </w:r>
      <w:r w:rsidR="00F20787">
        <w:rPr>
          <w:rFonts w:ascii="Times New Roman" w:eastAsia="Calibri" w:hAnsi="Times New Roman" w:cs="Times New Roman"/>
          <w:sz w:val="24"/>
          <w:szCs w:val="24"/>
        </w:rPr>
        <w:t xml:space="preserve"> and positioned on shifting sands, </w:t>
      </w:r>
      <w:r w:rsidR="000842AB">
        <w:rPr>
          <w:rFonts w:ascii="Times New Roman" w:eastAsia="Calibri" w:hAnsi="Times New Roman" w:cs="Times New Roman"/>
          <w:sz w:val="24"/>
          <w:szCs w:val="24"/>
        </w:rPr>
        <w:t xml:space="preserve">with a Bill and a </w:t>
      </w:r>
      <w:proofErr w:type="spellStart"/>
      <w:r w:rsidR="000842AB">
        <w:rPr>
          <w:rFonts w:ascii="Times New Roman" w:eastAsia="Calibri" w:hAnsi="Times New Roman" w:cs="Times New Roman"/>
          <w:sz w:val="24"/>
          <w:szCs w:val="24"/>
        </w:rPr>
        <w:t>PSC</w:t>
      </w:r>
      <w:proofErr w:type="spellEnd"/>
      <w:r w:rsidR="000842AB">
        <w:rPr>
          <w:rFonts w:ascii="Times New Roman" w:eastAsia="Calibri" w:hAnsi="Times New Roman" w:cs="Times New Roman"/>
          <w:sz w:val="24"/>
          <w:szCs w:val="24"/>
        </w:rPr>
        <w:t xml:space="preserve"> waiting in the wings for a final decision</w:t>
      </w:r>
      <w:r w:rsidR="008E4A9C">
        <w:rPr>
          <w:rFonts w:ascii="Times New Roman" w:eastAsia="Calibri" w:hAnsi="Times New Roman" w:cs="Times New Roman"/>
          <w:sz w:val="24"/>
          <w:szCs w:val="24"/>
        </w:rPr>
        <w:t xml:space="preserve"> – this </w:t>
      </w:r>
      <w:r w:rsidR="000842AB">
        <w:rPr>
          <w:rFonts w:ascii="Times New Roman" w:eastAsia="Calibri" w:hAnsi="Times New Roman" w:cs="Times New Roman"/>
          <w:sz w:val="24"/>
          <w:szCs w:val="24"/>
        </w:rPr>
        <w:t xml:space="preserve">present </w:t>
      </w:r>
      <w:r w:rsidR="008E71DC" w:rsidRPr="00EB64EC">
        <w:rPr>
          <w:rFonts w:ascii="Times New Roman" w:eastAsia="Calibri" w:hAnsi="Times New Roman" w:cs="Times New Roman"/>
          <w:sz w:val="24"/>
          <w:szCs w:val="24"/>
        </w:rPr>
        <w:t xml:space="preserve">theme issue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carries five </w:t>
      </w:r>
      <w:r w:rsidR="002D10F6">
        <w:rPr>
          <w:rFonts w:ascii="Times New Roman" w:eastAsia="Calibri" w:hAnsi="Times New Roman" w:cs="Times New Roman"/>
          <w:sz w:val="24"/>
          <w:szCs w:val="24"/>
        </w:rPr>
        <w:t xml:space="preserve">commentaries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by four authors to explore </w:t>
      </w:r>
      <w:r w:rsidR="002D10F6">
        <w:rPr>
          <w:rFonts w:ascii="Times New Roman" w:eastAsia="Calibri" w:hAnsi="Times New Roman" w:cs="Times New Roman"/>
          <w:sz w:val="24"/>
          <w:szCs w:val="24"/>
        </w:rPr>
        <w:t xml:space="preserve">specific 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strands of the ART discourse for its complexities, contradictions, </w:t>
      </w:r>
      <w:r w:rsidR="002C3CC4">
        <w:rPr>
          <w:rFonts w:ascii="Times New Roman" w:eastAsia="Calibri" w:hAnsi="Times New Roman" w:cs="Times New Roman"/>
          <w:sz w:val="24"/>
          <w:szCs w:val="24"/>
        </w:rPr>
        <w:t xml:space="preserve">consequences, </w:t>
      </w:r>
      <w:r w:rsidR="00F6552C">
        <w:rPr>
          <w:rFonts w:ascii="Times New Roman" w:eastAsia="Calibri" w:hAnsi="Times New Roman" w:cs="Times New Roman"/>
          <w:sz w:val="24"/>
          <w:szCs w:val="24"/>
        </w:rPr>
        <w:t>challenges</w:t>
      </w:r>
      <w:r w:rsidR="002C3C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6552C">
        <w:rPr>
          <w:rFonts w:ascii="Times New Roman" w:eastAsia="Calibri" w:hAnsi="Times New Roman" w:cs="Times New Roman"/>
          <w:sz w:val="24"/>
          <w:szCs w:val="24"/>
        </w:rPr>
        <w:t>and promises primarily in the Indian context but also in the context of another southern developing</w:t>
      </w:r>
      <w:r w:rsidR="002D10F6">
        <w:rPr>
          <w:rFonts w:ascii="Times New Roman" w:eastAsia="Calibri" w:hAnsi="Times New Roman" w:cs="Times New Roman"/>
          <w:sz w:val="24"/>
          <w:szCs w:val="24"/>
        </w:rPr>
        <w:t xml:space="preserve"> country</w:t>
      </w:r>
      <w:r w:rsidR="00F6552C">
        <w:rPr>
          <w:rFonts w:ascii="Times New Roman" w:eastAsia="Calibri" w:hAnsi="Times New Roman" w:cs="Times New Roman"/>
          <w:sz w:val="24"/>
          <w:szCs w:val="24"/>
        </w:rPr>
        <w:t xml:space="preserve">, Nigeria. </w:t>
      </w:r>
    </w:p>
    <w:p w:rsidR="00F92568" w:rsidRDefault="007858EA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B64EC">
        <w:rPr>
          <w:rFonts w:ascii="Times New Roman" w:eastAsia="Calibri" w:hAnsi="Times New Roman" w:cs="Times New Roman"/>
          <w:sz w:val="24"/>
          <w:szCs w:val="24"/>
        </w:rPr>
        <w:t>Timms</w:t>
      </w:r>
      <w:proofErr w:type="spellEnd"/>
      <w:r w:rsidRPr="00EB64EC">
        <w:rPr>
          <w:rFonts w:ascii="Times New Roman" w:eastAsia="Calibri" w:hAnsi="Times New Roman" w:cs="Times New Roman"/>
          <w:sz w:val="24"/>
          <w:szCs w:val="24"/>
        </w:rPr>
        <w:t xml:space="preserve"> examines the </w:t>
      </w:r>
      <w:r w:rsidR="00D132E2">
        <w:rPr>
          <w:rFonts w:ascii="Times New Roman" w:eastAsia="Calibri" w:hAnsi="Times New Roman" w:cs="Times New Roman"/>
          <w:sz w:val="24"/>
          <w:szCs w:val="24"/>
        </w:rPr>
        <w:t xml:space="preserve">significance of the </w:t>
      </w:r>
      <w:r w:rsidRPr="00EB64EC">
        <w:rPr>
          <w:rFonts w:ascii="Times New Roman" w:eastAsia="Calibri" w:hAnsi="Times New Roman" w:cs="Times New Roman"/>
          <w:sz w:val="24"/>
          <w:szCs w:val="24"/>
        </w:rPr>
        <w:t>Surrogacy (R</w:t>
      </w:r>
      <w:r w:rsidR="00274160">
        <w:rPr>
          <w:rFonts w:ascii="Times New Roman" w:eastAsia="Calibri" w:hAnsi="Times New Roman" w:cs="Times New Roman"/>
          <w:sz w:val="24"/>
          <w:szCs w:val="24"/>
        </w:rPr>
        <w:t>egulation</w:t>
      </w:r>
      <w:r w:rsidRPr="00EB64EC">
        <w:rPr>
          <w:rFonts w:ascii="Times New Roman" w:eastAsia="Calibri" w:hAnsi="Times New Roman" w:cs="Times New Roman"/>
          <w:sz w:val="24"/>
          <w:szCs w:val="24"/>
        </w:rPr>
        <w:t>) Bill</w:t>
      </w:r>
      <w:r w:rsidR="00C03E00">
        <w:rPr>
          <w:rFonts w:ascii="Times New Roman" w:eastAsia="Calibri" w:hAnsi="Times New Roman" w:cs="Times New Roman"/>
          <w:sz w:val="24"/>
          <w:szCs w:val="24"/>
        </w:rPr>
        <w:t>, 2016</w:t>
      </w:r>
      <w:r w:rsidR="00D132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04FB3">
        <w:rPr>
          <w:rFonts w:ascii="Times New Roman" w:eastAsia="Calibri" w:hAnsi="Times New Roman" w:cs="Times New Roman"/>
          <w:sz w:val="24"/>
          <w:szCs w:val="24"/>
        </w:rPr>
        <w:t xml:space="preserve">to ask if a country like India, marked by unequal resource distribution, non-robust legal mechanism, a profit-driven service </w:t>
      </w:r>
      <w:r w:rsidR="007A5C6E">
        <w:rPr>
          <w:rFonts w:ascii="Times New Roman" w:eastAsia="Calibri" w:hAnsi="Times New Roman" w:cs="Times New Roman"/>
          <w:sz w:val="24"/>
          <w:szCs w:val="24"/>
        </w:rPr>
        <w:t xml:space="preserve">sector and other forms of social inequity, </w:t>
      </w:r>
      <w:r w:rsidR="0026326E">
        <w:rPr>
          <w:rFonts w:ascii="Times New Roman" w:eastAsia="Calibri" w:hAnsi="Times New Roman" w:cs="Times New Roman"/>
          <w:sz w:val="24"/>
          <w:szCs w:val="24"/>
        </w:rPr>
        <w:t xml:space="preserve">can </w:t>
      </w:r>
      <w:r w:rsidR="00C03E00">
        <w:rPr>
          <w:rFonts w:ascii="Times New Roman" w:eastAsia="Calibri" w:hAnsi="Times New Roman" w:cs="Times New Roman"/>
          <w:sz w:val="24"/>
          <w:szCs w:val="24"/>
        </w:rPr>
        <w:t xml:space="preserve">morally and ethically </w:t>
      </w:r>
      <w:r w:rsidR="0026326E">
        <w:rPr>
          <w:rFonts w:ascii="Times New Roman" w:eastAsia="Calibri" w:hAnsi="Times New Roman" w:cs="Times New Roman"/>
          <w:sz w:val="24"/>
          <w:szCs w:val="24"/>
        </w:rPr>
        <w:t xml:space="preserve">afford commercial surrogacy; in a </w:t>
      </w:r>
      <w:r w:rsidR="00305017">
        <w:rPr>
          <w:rFonts w:ascii="Times New Roman" w:eastAsia="Calibri" w:hAnsi="Times New Roman" w:cs="Times New Roman"/>
          <w:sz w:val="24"/>
          <w:szCs w:val="24"/>
        </w:rPr>
        <w:t>separate piece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05017">
        <w:rPr>
          <w:rFonts w:ascii="Times New Roman" w:eastAsia="Calibri" w:hAnsi="Times New Roman" w:cs="Times New Roman"/>
          <w:sz w:val="24"/>
          <w:szCs w:val="24"/>
        </w:rPr>
        <w:t>Timms</w:t>
      </w:r>
      <w:proofErr w:type="spellEnd"/>
      <w:r w:rsidR="00305017">
        <w:rPr>
          <w:rFonts w:ascii="Times New Roman" w:eastAsia="Calibri" w:hAnsi="Times New Roman" w:cs="Times New Roman"/>
          <w:sz w:val="24"/>
          <w:szCs w:val="24"/>
        </w:rPr>
        <w:t xml:space="preserve"> analyses the P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arliamentary </w:t>
      </w:r>
      <w:r w:rsidR="00305017">
        <w:rPr>
          <w:rFonts w:ascii="Times New Roman" w:eastAsia="Calibri" w:hAnsi="Times New Roman" w:cs="Times New Roman"/>
          <w:sz w:val="24"/>
          <w:szCs w:val="24"/>
        </w:rPr>
        <w:t>S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tanding </w:t>
      </w:r>
      <w:r w:rsidR="00305017">
        <w:rPr>
          <w:rFonts w:ascii="Times New Roman" w:eastAsia="Calibri" w:hAnsi="Times New Roman" w:cs="Times New Roman"/>
          <w:sz w:val="24"/>
          <w:szCs w:val="24"/>
        </w:rPr>
        <w:t>C</w:t>
      </w:r>
      <w:r w:rsidR="002C3A2E">
        <w:rPr>
          <w:rFonts w:ascii="Times New Roman" w:eastAsia="Calibri" w:hAnsi="Times New Roman" w:cs="Times New Roman"/>
          <w:sz w:val="24"/>
          <w:szCs w:val="24"/>
        </w:rPr>
        <w:t xml:space="preserve">ommittee Report, 2017 to unpack the ethical, legal and social implications of the recommendations proposed by the Committee. </w:t>
      </w:r>
      <w:proofErr w:type="spellStart"/>
      <w:r w:rsidR="001515A5">
        <w:rPr>
          <w:rFonts w:ascii="Times New Roman" w:eastAsia="Calibri" w:hAnsi="Times New Roman" w:cs="Times New Roman"/>
          <w:sz w:val="24"/>
          <w:szCs w:val="24"/>
        </w:rPr>
        <w:t>Akintola</w:t>
      </w:r>
      <w:proofErr w:type="spellEnd"/>
      <w:r w:rsidR="001515A5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="001515A5">
        <w:rPr>
          <w:rFonts w:ascii="Times New Roman" w:eastAsia="Calibri" w:hAnsi="Times New Roman" w:cs="Times New Roman"/>
          <w:sz w:val="24"/>
          <w:szCs w:val="24"/>
        </w:rPr>
        <w:t>Egbokhare</w:t>
      </w:r>
      <w:proofErr w:type="spellEnd"/>
      <w:r w:rsidR="001515A5">
        <w:rPr>
          <w:rFonts w:ascii="Times New Roman" w:eastAsia="Calibri" w:hAnsi="Times New Roman" w:cs="Times New Roman"/>
          <w:sz w:val="24"/>
          <w:szCs w:val="24"/>
        </w:rPr>
        <w:t xml:space="preserve"> reflect</w:t>
      </w:r>
      <w:r w:rsidR="00EB64EC" w:rsidRPr="00EB64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68D5">
        <w:rPr>
          <w:rFonts w:ascii="Times New Roman" w:eastAsia="Calibri" w:hAnsi="Times New Roman" w:cs="Times New Roman"/>
          <w:sz w:val="24"/>
          <w:szCs w:val="24"/>
        </w:rPr>
        <w:t xml:space="preserve">on the varied dimensions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and complexities </w:t>
      </w:r>
      <w:r w:rsidR="005768D5">
        <w:rPr>
          <w:rFonts w:ascii="Times New Roman" w:eastAsia="Calibri" w:hAnsi="Times New Roman" w:cs="Times New Roman"/>
          <w:sz w:val="24"/>
          <w:szCs w:val="24"/>
        </w:rPr>
        <w:t xml:space="preserve">of parenthood that the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heightened uptake of </w:t>
      </w:r>
      <w:r w:rsidR="001515A5">
        <w:rPr>
          <w:rFonts w:ascii="Times New Roman" w:eastAsia="Calibri" w:hAnsi="Times New Roman" w:cs="Times New Roman"/>
          <w:sz w:val="24"/>
          <w:szCs w:val="24"/>
        </w:rPr>
        <w:t>ART</w:t>
      </w:r>
      <w:r w:rsidR="005768D5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throw up </w:t>
      </w:r>
      <w:r w:rsidR="00EB64EC" w:rsidRPr="00EB64EC">
        <w:rPr>
          <w:rFonts w:ascii="Times New Roman" w:eastAsia="Calibri" w:hAnsi="Times New Roman" w:cs="Times New Roman"/>
          <w:sz w:val="24"/>
          <w:szCs w:val="24"/>
        </w:rPr>
        <w:t>in Nigeria</w:t>
      </w:r>
      <w:r w:rsidR="00C03E00">
        <w:rPr>
          <w:rFonts w:ascii="Times New Roman" w:eastAsia="Calibri" w:hAnsi="Times New Roman" w:cs="Times New Roman"/>
          <w:sz w:val="24"/>
          <w:szCs w:val="24"/>
        </w:rPr>
        <w:t xml:space="preserve">; the authors </w:t>
      </w:r>
      <w:r w:rsidR="00AC408F">
        <w:rPr>
          <w:rFonts w:ascii="Times New Roman" w:eastAsia="Calibri" w:hAnsi="Times New Roman" w:cs="Times New Roman"/>
          <w:sz w:val="24"/>
          <w:szCs w:val="24"/>
        </w:rPr>
        <w:t xml:space="preserve">focus on the most important stakeholder in this entire process, the child born. Nigeria remains a context where wide availability of services combine with vague legislations. </w:t>
      </w:r>
      <w:r w:rsidR="00C03E00">
        <w:rPr>
          <w:rFonts w:ascii="Times New Roman" w:eastAsia="Calibri" w:hAnsi="Times New Roman" w:cs="Times New Roman"/>
          <w:sz w:val="24"/>
          <w:szCs w:val="24"/>
        </w:rPr>
        <w:t xml:space="preserve">In her </w:t>
      </w:r>
      <w:r w:rsidR="007A56C7">
        <w:rPr>
          <w:rFonts w:ascii="Times New Roman" w:eastAsia="Calibri" w:hAnsi="Times New Roman" w:cs="Times New Roman"/>
          <w:sz w:val="24"/>
          <w:szCs w:val="24"/>
        </w:rPr>
        <w:t xml:space="preserve">piece, </w:t>
      </w:r>
      <w:proofErr w:type="spellStart"/>
      <w:r w:rsidR="00C03E00">
        <w:rPr>
          <w:rFonts w:ascii="Times New Roman" w:eastAsia="Calibri" w:hAnsi="Times New Roman" w:cs="Times New Roman"/>
          <w:sz w:val="24"/>
          <w:szCs w:val="24"/>
        </w:rPr>
        <w:t>Mitra</w:t>
      </w:r>
      <w:proofErr w:type="spellEnd"/>
      <w:r w:rsidR="00C03E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373B">
        <w:rPr>
          <w:rFonts w:ascii="Times New Roman" w:eastAsia="Calibri" w:hAnsi="Times New Roman" w:cs="Times New Roman"/>
          <w:sz w:val="24"/>
          <w:szCs w:val="24"/>
        </w:rPr>
        <w:t xml:space="preserve">seeks to understand how the foetus, especially in </w:t>
      </w:r>
      <w:proofErr w:type="spellStart"/>
      <w:r w:rsidR="0046373B">
        <w:rPr>
          <w:rFonts w:ascii="Times New Roman" w:eastAsia="Calibri" w:hAnsi="Times New Roman" w:cs="Times New Roman"/>
          <w:sz w:val="24"/>
          <w:szCs w:val="24"/>
        </w:rPr>
        <w:t>IVF</w:t>
      </w:r>
      <w:proofErr w:type="spellEnd"/>
      <w:r w:rsidR="0046373B">
        <w:rPr>
          <w:rFonts w:ascii="Times New Roman" w:eastAsia="Calibri" w:hAnsi="Times New Roman" w:cs="Times New Roman"/>
          <w:sz w:val="24"/>
          <w:szCs w:val="24"/>
        </w:rPr>
        <w:t xml:space="preserve"> pregnancies have come to eclipse the rights and autonomy of the gestating woman – surrogate or not. </w:t>
      </w:r>
      <w:r w:rsidR="007B3F3D">
        <w:rPr>
          <w:rFonts w:ascii="Times New Roman" w:eastAsia="Calibri" w:hAnsi="Times New Roman" w:cs="Times New Roman"/>
          <w:sz w:val="24"/>
          <w:szCs w:val="24"/>
        </w:rPr>
        <w:t xml:space="preserve">ONE MORE LINE ON THE </w:t>
      </w:r>
      <w:proofErr w:type="spellStart"/>
      <w:r w:rsidR="007B3F3D">
        <w:rPr>
          <w:rFonts w:ascii="Times New Roman" w:eastAsia="Calibri" w:hAnsi="Times New Roman" w:cs="Times New Roman"/>
          <w:sz w:val="24"/>
          <w:szCs w:val="24"/>
        </w:rPr>
        <w:t>MITRA</w:t>
      </w:r>
      <w:proofErr w:type="spellEnd"/>
      <w:r w:rsidR="007B3F3D">
        <w:rPr>
          <w:rFonts w:ascii="Times New Roman" w:eastAsia="Calibri" w:hAnsi="Times New Roman" w:cs="Times New Roman"/>
          <w:sz w:val="24"/>
          <w:szCs w:val="24"/>
        </w:rPr>
        <w:t xml:space="preserve"> PIECE. </w:t>
      </w:r>
      <w:r w:rsidR="00054FF2">
        <w:rPr>
          <w:rFonts w:ascii="Times New Roman" w:eastAsia="Calibri" w:hAnsi="Times New Roman" w:cs="Times New Roman"/>
          <w:sz w:val="24"/>
          <w:szCs w:val="24"/>
        </w:rPr>
        <w:t xml:space="preserve">In a final commentary, </w:t>
      </w:r>
      <w:proofErr w:type="spellStart"/>
      <w:r w:rsidR="00684E77" w:rsidRPr="00EB64EC">
        <w:rPr>
          <w:rFonts w:ascii="Times New Roman" w:eastAsia="Calibri" w:hAnsi="Times New Roman" w:cs="Times New Roman"/>
          <w:sz w:val="24"/>
          <w:szCs w:val="24"/>
        </w:rPr>
        <w:t>Majumdar</w:t>
      </w:r>
      <w:proofErr w:type="spellEnd"/>
      <w:r w:rsidR="00684E77" w:rsidRPr="00EB64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21D6">
        <w:rPr>
          <w:rFonts w:ascii="Times New Roman" w:eastAsia="Calibri" w:hAnsi="Times New Roman" w:cs="Times New Roman"/>
          <w:sz w:val="24"/>
          <w:szCs w:val="24"/>
        </w:rPr>
        <w:t>takes the discussion back to reflect</w:t>
      </w:r>
      <w:r w:rsidR="00684E77" w:rsidRPr="00EB64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21D6">
        <w:rPr>
          <w:rFonts w:ascii="Times New Roman" w:eastAsia="Calibri" w:hAnsi="Times New Roman" w:cs="Times New Roman"/>
          <w:sz w:val="24"/>
          <w:szCs w:val="24"/>
        </w:rPr>
        <w:t xml:space="preserve">how the ART industry, through the </w:t>
      </w:r>
      <w:r w:rsidR="00054FF2">
        <w:rPr>
          <w:rFonts w:ascii="Times New Roman" w:eastAsia="Calibri" w:hAnsi="Times New Roman" w:cs="Times New Roman"/>
          <w:sz w:val="24"/>
          <w:szCs w:val="24"/>
        </w:rPr>
        <w:t xml:space="preserve">very </w:t>
      </w:r>
      <w:r w:rsidR="00C021D6">
        <w:rPr>
          <w:rFonts w:ascii="Times New Roman" w:eastAsia="Calibri" w:hAnsi="Times New Roman" w:cs="Times New Roman"/>
          <w:sz w:val="24"/>
          <w:szCs w:val="24"/>
        </w:rPr>
        <w:t xml:space="preserve">rhetoric it deploys, </w:t>
      </w:r>
      <w:r w:rsidR="00DA5318">
        <w:rPr>
          <w:rFonts w:ascii="Times New Roman" w:eastAsia="Calibri" w:hAnsi="Times New Roman" w:cs="Times New Roman"/>
          <w:sz w:val="24"/>
          <w:szCs w:val="24"/>
        </w:rPr>
        <w:t xml:space="preserve">plays upon the fears and anxiety of </w:t>
      </w:r>
      <w:r w:rsidR="00054FF2">
        <w:rPr>
          <w:rFonts w:ascii="Times New Roman" w:eastAsia="Calibri" w:hAnsi="Times New Roman" w:cs="Times New Roman"/>
          <w:sz w:val="24"/>
          <w:szCs w:val="24"/>
        </w:rPr>
        <w:t>the ageing (female) body</w:t>
      </w:r>
      <w:r w:rsidR="00D9695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92BE2">
        <w:rPr>
          <w:rFonts w:ascii="Times New Roman" w:eastAsia="Calibri" w:hAnsi="Times New Roman" w:cs="Times New Roman"/>
          <w:sz w:val="24"/>
          <w:szCs w:val="24"/>
        </w:rPr>
        <w:t>Even as the ARTs have converted infertility from a soci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o-cultural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to a 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deeply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pathological issue, the </w:t>
      </w:r>
      <w:r w:rsidR="000C75DB">
        <w:rPr>
          <w:rFonts w:ascii="Times New Roman" w:eastAsia="Calibri" w:hAnsi="Times New Roman" w:cs="Times New Roman"/>
          <w:sz w:val="24"/>
          <w:szCs w:val="24"/>
        </w:rPr>
        <w:t xml:space="preserve">idea of the biological clock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has taken on a </w:t>
      </w:r>
      <w:r w:rsidR="000C75DB">
        <w:rPr>
          <w:rFonts w:ascii="Times New Roman" w:eastAsia="Calibri" w:hAnsi="Times New Roman" w:cs="Times New Roman"/>
          <w:sz w:val="24"/>
          <w:szCs w:val="24"/>
        </w:rPr>
        <w:t xml:space="preserve">new meaning in the light of what </w:t>
      </w:r>
      <w:r w:rsidR="00892BE2">
        <w:rPr>
          <w:rFonts w:ascii="Times New Roman" w:eastAsia="Calibri" w:hAnsi="Times New Roman" w:cs="Times New Roman"/>
          <w:sz w:val="24"/>
          <w:szCs w:val="24"/>
        </w:rPr>
        <w:t xml:space="preserve">these technologies </w:t>
      </w:r>
      <w:r w:rsidR="000C75DB">
        <w:rPr>
          <w:rFonts w:ascii="Times New Roman" w:eastAsia="Calibri" w:hAnsi="Times New Roman" w:cs="Times New Roman"/>
          <w:sz w:val="24"/>
          <w:szCs w:val="24"/>
        </w:rPr>
        <w:t xml:space="preserve">both promise and threaten us with. </w:t>
      </w:r>
    </w:p>
    <w:p w:rsidR="00305E7D" w:rsidRDefault="005A57EF" w:rsidP="008C02BF">
      <w:pPr>
        <w:spacing w:after="120" w:line="276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We wait to see how the government would give shape to the legislations on ART, and when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 at all</w:t>
      </w:r>
      <w:r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A6769E">
        <w:rPr>
          <w:rFonts w:ascii="Times New Roman" w:eastAsia="Calibri" w:hAnsi="Times New Roman" w:cs="Times New Roman"/>
          <w:sz w:val="24"/>
          <w:szCs w:val="24"/>
        </w:rPr>
        <w:t>for a Bill that came into light almost overnight, the dilly-dally</w:t>
      </w:r>
      <w:r w:rsidR="00F0521E">
        <w:rPr>
          <w:rFonts w:ascii="Times New Roman" w:eastAsia="Calibri" w:hAnsi="Times New Roman" w:cs="Times New Roman"/>
          <w:sz w:val="24"/>
          <w:szCs w:val="24"/>
        </w:rPr>
        <w:t xml:space="preserve">ing </w:t>
      </w:r>
      <w:r w:rsidR="00A6769E">
        <w:rPr>
          <w:rFonts w:ascii="Times New Roman" w:eastAsia="Calibri" w:hAnsi="Times New Roman" w:cs="Times New Roman"/>
          <w:sz w:val="24"/>
          <w:szCs w:val="24"/>
        </w:rPr>
        <w:t xml:space="preserve">over 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more than </w:t>
      </w:r>
      <w:r w:rsidR="00A6769E">
        <w:rPr>
          <w:rFonts w:ascii="Times New Roman" w:eastAsia="Calibri" w:hAnsi="Times New Roman" w:cs="Times New Roman"/>
          <w:sz w:val="24"/>
          <w:szCs w:val="24"/>
        </w:rPr>
        <w:t xml:space="preserve">a year seems, once </w:t>
      </w:r>
      <w:r w:rsidR="002F540A">
        <w:rPr>
          <w:rFonts w:ascii="Times New Roman" w:eastAsia="Calibri" w:hAnsi="Times New Roman" w:cs="Times New Roman"/>
          <w:sz w:val="24"/>
          <w:szCs w:val="24"/>
        </w:rPr>
        <w:t xml:space="preserve">again, </w:t>
      </w:r>
      <w:r w:rsidR="00A6769E">
        <w:rPr>
          <w:rFonts w:ascii="Times New Roman" w:eastAsia="Calibri" w:hAnsi="Times New Roman" w:cs="Times New Roman"/>
          <w:sz w:val="24"/>
          <w:szCs w:val="24"/>
        </w:rPr>
        <w:t xml:space="preserve">paradoxical. </w:t>
      </w:r>
      <w:r w:rsidR="002B5878">
        <w:rPr>
          <w:rFonts w:ascii="Times New Roman" w:eastAsia="Calibri" w:hAnsi="Times New Roman" w:cs="Times New Roman"/>
          <w:sz w:val="24"/>
          <w:szCs w:val="24"/>
        </w:rPr>
        <w:t>The ARTs are not merely a conglomeration of technology that need to be monitored and governed; it is as much about desires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aspirations, and concerns the </w:t>
      </w:r>
      <w:r w:rsidR="002B5878">
        <w:rPr>
          <w:rFonts w:ascii="Times New Roman" w:eastAsia="Calibri" w:hAnsi="Times New Roman" w:cs="Times New Roman"/>
          <w:sz w:val="24"/>
          <w:szCs w:val="24"/>
        </w:rPr>
        <w:t>lives of people, especially of women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woman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marginalised </w:t>
      </w:r>
      <w:r w:rsidR="00B3527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and stigmatised by her family/society for not being able to conceive, the woman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determined to live life on her own terms and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who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plans to start a family a bit late in life, the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woman who is </w:t>
      </w:r>
      <w:r w:rsidR="002B5878">
        <w:rPr>
          <w:rFonts w:ascii="Times New Roman" w:eastAsia="Calibri" w:hAnsi="Times New Roman" w:cs="Times New Roman"/>
          <w:sz w:val="24"/>
          <w:szCs w:val="24"/>
        </w:rPr>
        <w:t xml:space="preserve">economically constrained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2B5878">
        <w:rPr>
          <w:rFonts w:ascii="Times New Roman" w:eastAsia="Calibri" w:hAnsi="Times New Roman" w:cs="Times New Roman"/>
          <w:sz w:val="24"/>
          <w:szCs w:val="24"/>
        </w:rPr>
        <w:t>considers becoming a surrogate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the woman who could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might </w:t>
      </w:r>
      <w:r w:rsidR="00B3527E">
        <w:rPr>
          <w:rFonts w:ascii="Times New Roman" w:eastAsia="Calibri" w:hAnsi="Times New Roman" w:cs="Times New Roman"/>
          <w:sz w:val="24"/>
          <w:szCs w:val="24"/>
        </w:rPr>
        <w:t>coerced by her in-laws into becoming a</w:t>
      </w:r>
      <w:r w:rsidR="00A03F5A">
        <w:rPr>
          <w:rFonts w:ascii="Times New Roman" w:eastAsia="Calibri" w:hAnsi="Times New Roman" w:cs="Times New Roman"/>
          <w:sz w:val="24"/>
          <w:szCs w:val="24"/>
        </w:rPr>
        <w:t>n altruistic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 surrogate against her will. The </w:t>
      </w:r>
      <w:r w:rsidR="00EF782C">
        <w:rPr>
          <w:rFonts w:ascii="Times New Roman" w:eastAsia="Calibri" w:hAnsi="Times New Roman" w:cs="Times New Roman"/>
          <w:sz w:val="24"/>
          <w:szCs w:val="24"/>
        </w:rPr>
        <w:t xml:space="preserve">ARTs implicate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all of them and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others.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It implicates </w:t>
      </w:r>
      <w:r w:rsidR="00EF782C">
        <w:rPr>
          <w:rFonts w:ascii="Times New Roman" w:eastAsia="Calibri" w:hAnsi="Times New Roman" w:cs="Times New Roman"/>
          <w:sz w:val="24"/>
          <w:szCs w:val="24"/>
        </w:rPr>
        <w:t xml:space="preserve">bodies, </w:t>
      </w:r>
      <w:r w:rsidR="00B3527E">
        <w:rPr>
          <w:rFonts w:ascii="Times New Roman" w:eastAsia="Calibri" w:hAnsi="Times New Roman" w:cs="Times New Roman"/>
          <w:sz w:val="24"/>
          <w:szCs w:val="24"/>
        </w:rPr>
        <w:t>desires</w:t>
      </w:r>
      <w:r w:rsidR="00A03F5A">
        <w:rPr>
          <w:rFonts w:ascii="Times New Roman" w:eastAsia="Calibri" w:hAnsi="Times New Roman" w:cs="Times New Roman"/>
          <w:sz w:val="24"/>
          <w:szCs w:val="24"/>
        </w:rPr>
        <w:t>,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 identities – and </w:t>
      </w:r>
      <w:r w:rsidR="00BD52C5">
        <w:rPr>
          <w:rFonts w:ascii="Times New Roman" w:eastAsia="Calibri" w:hAnsi="Times New Roman" w:cs="Times New Roman"/>
          <w:sz w:val="24"/>
          <w:szCs w:val="24"/>
        </w:rPr>
        <w:t xml:space="preserve">it is an ethical imperative of the state to realise </w:t>
      </w:r>
      <w:r w:rsidR="00CD63D8">
        <w:rPr>
          <w:rFonts w:ascii="Times New Roman" w:eastAsia="Calibri" w:hAnsi="Times New Roman" w:cs="Times New Roman"/>
          <w:sz w:val="24"/>
          <w:szCs w:val="24"/>
        </w:rPr>
        <w:t xml:space="preserve">and appreciate </w:t>
      </w:r>
      <w:r w:rsidR="00BD52C5">
        <w:rPr>
          <w:rFonts w:ascii="Times New Roman" w:eastAsia="Calibri" w:hAnsi="Times New Roman" w:cs="Times New Roman"/>
          <w:sz w:val="24"/>
          <w:szCs w:val="24"/>
        </w:rPr>
        <w:t>these coordinates</w:t>
      </w:r>
      <w:r w:rsidR="00CD63D8">
        <w:rPr>
          <w:rFonts w:ascii="Times New Roman" w:eastAsia="Calibri" w:hAnsi="Times New Roman" w:cs="Times New Roman"/>
          <w:sz w:val="24"/>
          <w:szCs w:val="24"/>
        </w:rPr>
        <w:t xml:space="preserve">, before </w:t>
      </w:r>
      <w:r w:rsidR="00A03F5A">
        <w:rPr>
          <w:rFonts w:ascii="Times New Roman" w:eastAsia="Calibri" w:hAnsi="Times New Roman" w:cs="Times New Roman"/>
          <w:sz w:val="24"/>
          <w:szCs w:val="24"/>
        </w:rPr>
        <w:t xml:space="preserve">implementing </w:t>
      </w:r>
      <w:r w:rsidR="00B3527E">
        <w:rPr>
          <w:rFonts w:ascii="Times New Roman" w:eastAsia="Calibri" w:hAnsi="Times New Roman" w:cs="Times New Roman"/>
          <w:sz w:val="24"/>
          <w:szCs w:val="24"/>
        </w:rPr>
        <w:t xml:space="preserve">the ART Act. </w:t>
      </w:r>
    </w:p>
    <w:p w:rsidR="008C02BF" w:rsidRDefault="008C02BF" w:rsidP="008C02BF">
      <w:pPr>
        <w:spacing w:after="120" w:line="276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====================================</w:t>
      </w:r>
    </w:p>
    <w:sectPr w:rsidR="008C02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879" w:rsidRDefault="00BE7879" w:rsidP="005F61B3">
      <w:pPr>
        <w:spacing w:after="0" w:line="240" w:lineRule="auto"/>
      </w:pPr>
      <w:r>
        <w:separator/>
      </w:r>
    </w:p>
  </w:endnote>
  <w:endnote w:type="continuationSeparator" w:id="0">
    <w:p w:rsidR="00BE7879" w:rsidRDefault="00BE7879" w:rsidP="005F61B3">
      <w:pPr>
        <w:spacing w:after="0" w:line="240" w:lineRule="auto"/>
      </w:pPr>
      <w:r>
        <w:continuationSeparator/>
      </w:r>
    </w:p>
  </w:endnote>
  <w:endnote w:id="1">
    <w:p w:rsidR="008C02BF" w:rsidRPr="008C02BF" w:rsidRDefault="008C02BF" w:rsidP="008C02BF">
      <w:pPr>
        <w:pStyle w:val="EndnoteText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C02BF">
        <w:rPr>
          <w:rFonts w:ascii="Times New Roman" w:hAnsi="Times New Roman" w:cs="Times New Roman"/>
          <w:b/>
          <w:sz w:val="24"/>
          <w:szCs w:val="24"/>
        </w:rPr>
        <w:t>NOTES</w:t>
      </w:r>
    </w:p>
    <w:p w:rsidR="00305E7D" w:rsidRPr="008C02BF" w:rsidRDefault="00305E7D" w:rsidP="008C02BF">
      <w:pPr>
        <w:pStyle w:val="EndnoteText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C02BF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8C02BF">
        <w:rPr>
          <w:rFonts w:ascii="Times New Roman" w:hAnsi="Times New Roman" w:cs="Times New Roman"/>
          <w:sz w:val="24"/>
          <w:szCs w:val="24"/>
        </w:rPr>
        <w:t xml:space="preserve"> This was an advertisement by </w:t>
      </w:r>
      <w:r w:rsidR="008C02BF">
        <w:rPr>
          <w:rFonts w:ascii="Times New Roman" w:hAnsi="Times New Roman" w:cs="Times New Roman"/>
          <w:sz w:val="24"/>
          <w:szCs w:val="24"/>
        </w:rPr>
        <w:t xml:space="preserve">the </w:t>
      </w:r>
      <w:r w:rsidRPr="008C02BF">
        <w:rPr>
          <w:rFonts w:ascii="Times New Roman" w:hAnsi="Times New Roman" w:cs="Times New Roman"/>
          <w:sz w:val="24"/>
          <w:szCs w:val="24"/>
        </w:rPr>
        <w:t>NOVA Fertility Clinic</w:t>
      </w:r>
      <w:r w:rsidR="008C02BF">
        <w:rPr>
          <w:rFonts w:ascii="Times New Roman" w:hAnsi="Times New Roman" w:cs="Times New Roman"/>
          <w:sz w:val="24"/>
          <w:szCs w:val="24"/>
        </w:rPr>
        <w:t xml:space="preserve">, published in the </w:t>
      </w:r>
      <w:r w:rsidR="008C02BF" w:rsidRPr="008C02BF">
        <w:rPr>
          <w:rFonts w:ascii="Times New Roman" w:hAnsi="Times New Roman" w:cs="Times New Roman"/>
          <w:i/>
          <w:sz w:val="24"/>
          <w:szCs w:val="24"/>
        </w:rPr>
        <w:t>Times of India</w:t>
      </w:r>
      <w:r w:rsidR="008C02BF">
        <w:rPr>
          <w:rFonts w:ascii="Times New Roman" w:hAnsi="Times New Roman" w:cs="Times New Roman"/>
          <w:sz w:val="24"/>
          <w:szCs w:val="24"/>
        </w:rPr>
        <w:t xml:space="preserve">, (Ahmedabad edition) on </w:t>
      </w:r>
      <w:r w:rsidRPr="008C02BF">
        <w:rPr>
          <w:rFonts w:ascii="Times New Roman" w:hAnsi="Times New Roman" w:cs="Times New Roman"/>
          <w:sz w:val="24"/>
          <w:szCs w:val="24"/>
        </w:rPr>
        <w:t xml:space="preserve">28 November 2017. </w:t>
      </w:r>
      <w:r w:rsidR="0030390B">
        <w:rPr>
          <w:rFonts w:ascii="Times New Roman" w:hAnsi="Times New Roman" w:cs="Times New Roman"/>
          <w:sz w:val="24"/>
          <w:szCs w:val="24"/>
        </w:rPr>
        <w:t xml:space="preserve">A </w:t>
      </w:r>
      <w:r w:rsidRPr="008C02BF">
        <w:rPr>
          <w:rFonts w:ascii="Times New Roman" w:hAnsi="Times New Roman" w:cs="Times New Roman"/>
          <w:sz w:val="24"/>
          <w:szCs w:val="24"/>
        </w:rPr>
        <w:t xml:space="preserve">website post by </w:t>
      </w:r>
      <w:proofErr w:type="spellStart"/>
      <w:r w:rsidRPr="008C02BF">
        <w:rPr>
          <w:rFonts w:ascii="Times New Roman" w:hAnsi="Times New Roman" w:cs="Times New Roman"/>
          <w:sz w:val="24"/>
          <w:szCs w:val="24"/>
        </w:rPr>
        <w:t>Malpani</w:t>
      </w:r>
      <w:proofErr w:type="spellEnd"/>
      <w:r w:rsidRPr="008C02BF">
        <w:rPr>
          <w:rFonts w:ascii="Times New Roman" w:hAnsi="Times New Roman" w:cs="Times New Roman"/>
          <w:sz w:val="24"/>
          <w:szCs w:val="24"/>
        </w:rPr>
        <w:t xml:space="preserve"> Infertility Clinic</w:t>
      </w:r>
      <w:r w:rsidR="00D126D3">
        <w:rPr>
          <w:rFonts w:ascii="Times New Roman" w:hAnsi="Times New Roman" w:cs="Times New Roman"/>
          <w:sz w:val="24"/>
          <w:szCs w:val="24"/>
        </w:rPr>
        <w:t xml:space="preserve"> (MIC; </w:t>
      </w:r>
      <w:hyperlink r:id="rId1" w:history="1">
        <w:r w:rsidRPr="008C02BF">
          <w:rPr>
            <w:rStyle w:val="Hyperlink"/>
            <w:rFonts w:ascii="Times New Roman" w:hAnsi="Times New Roman" w:cs="Times New Roman"/>
            <w:sz w:val="24"/>
            <w:szCs w:val="24"/>
          </w:rPr>
          <w:t>https://www.drmalpani.com/knowledge-center/articles/advertising-by-ivf-clinics</w:t>
        </w:r>
      </w:hyperlink>
      <w:r w:rsidR="00D126D3">
        <w:rPr>
          <w:rFonts w:ascii="Times New Roman" w:hAnsi="Times New Roman" w:cs="Times New Roman"/>
          <w:sz w:val="24"/>
          <w:szCs w:val="24"/>
        </w:rPr>
        <w:t>)</w:t>
      </w:r>
      <w:r w:rsidR="0030390B">
        <w:rPr>
          <w:rFonts w:ascii="Times New Roman" w:hAnsi="Times New Roman" w:cs="Times New Roman"/>
          <w:sz w:val="24"/>
          <w:szCs w:val="24"/>
        </w:rPr>
        <w:t xml:space="preserve"> second</w:t>
      </w:r>
      <w:r w:rsidR="00D406BF">
        <w:rPr>
          <w:rFonts w:ascii="Times New Roman" w:hAnsi="Times New Roman" w:cs="Times New Roman"/>
          <w:sz w:val="24"/>
          <w:szCs w:val="24"/>
        </w:rPr>
        <w:t xml:space="preserve">s </w:t>
      </w:r>
      <w:r w:rsidR="00D126D3">
        <w:rPr>
          <w:rFonts w:ascii="Times New Roman" w:hAnsi="Times New Roman" w:cs="Times New Roman"/>
          <w:sz w:val="24"/>
          <w:szCs w:val="24"/>
        </w:rPr>
        <w:t xml:space="preserve">such advertisements, arguing how they create awareness </w:t>
      </w:r>
      <w:r w:rsidR="00CD1F6E">
        <w:rPr>
          <w:rFonts w:ascii="Times New Roman" w:hAnsi="Times New Roman" w:cs="Times New Roman"/>
          <w:sz w:val="24"/>
          <w:szCs w:val="24"/>
        </w:rPr>
        <w:t xml:space="preserve">– not anxiety – </w:t>
      </w:r>
      <w:r w:rsidR="00D126D3">
        <w:rPr>
          <w:rFonts w:ascii="Times New Roman" w:hAnsi="Times New Roman" w:cs="Times New Roman"/>
          <w:sz w:val="24"/>
          <w:szCs w:val="24"/>
        </w:rPr>
        <w:t>among infertile people</w:t>
      </w:r>
      <w:r w:rsidR="00CD1F6E">
        <w:rPr>
          <w:rFonts w:ascii="Times New Roman" w:hAnsi="Times New Roman" w:cs="Times New Roman"/>
          <w:sz w:val="24"/>
          <w:szCs w:val="24"/>
        </w:rPr>
        <w:t>,</w:t>
      </w:r>
      <w:r w:rsidR="00D126D3">
        <w:rPr>
          <w:rFonts w:ascii="Times New Roman" w:hAnsi="Times New Roman" w:cs="Times New Roman"/>
          <w:sz w:val="24"/>
          <w:szCs w:val="24"/>
        </w:rPr>
        <w:t xml:space="preserve"> who </w:t>
      </w:r>
      <w:r w:rsidR="00CD1F6E">
        <w:rPr>
          <w:rFonts w:ascii="Times New Roman" w:hAnsi="Times New Roman" w:cs="Times New Roman"/>
          <w:sz w:val="24"/>
          <w:szCs w:val="24"/>
        </w:rPr>
        <w:t xml:space="preserve">would in some likelihood walk into NOVA, but “most patients these days are smart” and they would </w:t>
      </w:r>
      <w:r w:rsidR="00D126D3">
        <w:rPr>
          <w:rFonts w:ascii="Times New Roman" w:hAnsi="Times New Roman" w:cs="Times New Roman"/>
          <w:sz w:val="24"/>
          <w:szCs w:val="24"/>
        </w:rPr>
        <w:t>check for other options</w:t>
      </w:r>
      <w:r w:rsidR="00CD1F6E">
        <w:rPr>
          <w:rFonts w:ascii="Times New Roman" w:hAnsi="Times New Roman" w:cs="Times New Roman"/>
          <w:sz w:val="24"/>
          <w:szCs w:val="24"/>
        </w:rPr>
        <w:t>; this would</w:t>
      </w:r>
      <w:r w:rsidR="00D406BF">
        <w:rPr>
          <w:rFonts w:ascii="Times New Roman" w:hAnsi="Times New Roman" w:cs="Times New Roman"/>
          <w:sz w:val="24"/>
          <w:szCs w:val="24"/>
        </w:rPr>
        <w:t>, reasons MIC,</w:t>
      </w:r>
      <w:r w:rsidR="00CD1F6E">
        <w:rPr>
          <w:rFonts w:ascii="Times New Roman" w:hAnsi="Times New Roman" w:cs="Times New Roman"/>
          <w:sz w:val="24"/>
          <w:szCs w:val="24"/>
        </w:rPr>
        <w:t xml:space="preserve"> precipitate </w:t>
      </w:r>
      <w:r w:rsidR="00D126D3">
        <w:rPr>
          <w:rFonts w:ascii="Times New Roman" w:hAnsi="Times New Roman" w:cs="Times New Roman"/>
          <w:sz w:val="24"/>
          <w:szCs w:val="24"/>
        </w:rPr>
        <w:t>a “</w:t>
      </w:r>
      <w:proofErr w:type="spellStart"/>
      <w:r w:rsidR="00D126D3">
        <w:rPr>
          <w:rFonts w:ascii="Times New Roman" w:hAnsi="Times New Roman" w:cs="Times New Roman"/>
          <w:sz w:val="24"/>
          <w:szCs w:val="24"/>
        </w:rPr>
        <w:t>trickle down</w:t>
      </w:r>
      <w:proofErr w:type="spellEnd"/>
      <w:r w:rsidR="00D126D3">
        <w:rPr>
          <w:rFonts w:ascii="Times New Roman" w:hAnsi="Times New Roman" w:cs="Times New Roman"/>
          <w:sz w:val="24"/>
          <w:szCs w:val="24"/>
        </w:rPr>
        <w:t xml:space="preserve"> effect, and a</w:t>
      </w:r>
      <w:r w:rsidR="00D126D3" w:rsidRPr="00D126D3">
        <w:rPr>
          <w:rFonts w:ascii="Times New Roman" w:hAnsi="Times New Roman" w:cs="Times New Roman"/>
          <w:sz w:val="24"/>
          <w:szCs w:val="24"/>
        </w:rPr>
        <w:t xml:space="preserve">ll </w:t>
      </w:r>
      <w:proofErr w:type="spellStart"/>
      <w:r w:rsidR="00D126D3" w:rsidRPr="00D126D3">
        <w:rPr>
          <w:rFonts w:ascii="Times New Roman" w:hAnsi="Times New Roman" w:cs="Times New Roman"/>
          <w:sz w:val="24"/>
          <w:szCs w:val="24"/>
        </w:rPr>
        <w:t>IVF</w:t>
      </w:r>
      <w:proofErr w:type="spellEnd"/>
      <w:r w:rsidR="00D126D3" w:rsidRPr="00D126D3">
        <w:rPr>
          <w:rFonts w:ascii="Times New Roman" w:hAnsi="Times New Roman" w:cs="Times New Roman"/>
          <w:sz w:val="24"/>
          <w:szCs w:val="24"/>
        </w:rPr>
        <w:t xml:space="preserve"> clinics will benefit in the bargain, because a rising tide helps all ships</w:t>
      </w:r>
      <w:r w:rsidR="00D126D3">
        <w:rPr>
          <w:rFonts w:ascii="Times New Roman" w:hAnsi="Times New Roman" w:cs="Times New Roman"/>
          <w:sz w:val="24"/>
          <w:szCs w:val="24"/>
        </w:rPr>
        <w:t xml:space="preserve">”. </w:t>
      </w:r>
    </w:p>
  </w:endnote>
  <w:endnote w:id="2">
    <w:p w:rsidR="007C5497" w:rsidRDefault="00305E7D" w:rsidP="008C02BF">
      <w:pPr>
        <w:pStyle w:val="EndnoteText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C02BF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8C02BF">
        <w:rPr>
          <w:rFonts w:ascii="Times New Roman" w:hAnsi="Times New Roman" w:cs="Times New Roman"/>
          <w:sz w:val="24"/>
          <w:szCs w:val="24"/>
        </w:rPr>
        <w:t xml:space="preserve"> </w:t>
      </w:r>
      <w:r w:rsidR="00A942D2">
        <w:rPr>
          <w:rFonts w:ascii="Times New Roman" w:hAnsi="Times New Roman" w:cs="Times New Roman"/>
          <w:sz w:val="24"/>
          <w:szCs w:val="24"/>
        </w:rPr>
        <w:t xml:space="preserve">The under-5 mortality rate was </w:t>
      </w:r>
      <w:r w:rsidR="007C5497">
        <w:rPr>
          <w:rFonts w:ascii="Times New Roman" w:hAnsi="Times New Roman" w:cs="Times New Roman"/>
          <w:sz w:val="24"/>
          <w:szCs w:val="24"/>
        </w:rPr>
        <w:t>around 250 in 1960, close to 200 in 1970, and hovered over 150 in 1980 (</w:t>
      </w:r>
      <w:hyperlink r:id="rId2" w:history="1">
        <w:r w:rsidR="007C5497" w:rsidRPr="00483B67">
          <w:rPr>
            <w:rStyle w:val="Hyperlink"/>
            <w:rFonts w:ascii="Times New Roman" w:hAnsi="Times New Roman" w:cs="Times New Roman"/>
            <w:sz w:val="24"/>
            <w:szCs w:val="24"/>
          </w:rPr>
          <w:t>http://unicef.in/CkEditor/ck_Uploaded_Images/img_1365.pdf</w:t>
        </w:r>
      </w:hyperlink>
      <w:r w:rsidR="007C5497">
        <w:rPr>
          <w:rFonts w:ascii="Times New Roman" w:hAnsi="Times New Roman" w:cs="Times New Roman"/>
          <w:sz w:val="24"/>
          <w:szCs w:val="24"/>
        </w:rPr>
        <w:t>). Given that in 2012 the U-5 mortality rate is 56</w:t>
      </w:r>
      <w:r w:rsidR="00880443">
        <w:rPr>
          <w:rFonts w:ascii="Times New Roman" w:hAnsi="Times New Roman" w:cs="Times New Roman"/>
          <w:sz w:val="24"/>
          <w:szCs w:val="24"/>
        </w:rPr>
        <w:t xml:space="preserve"> (</w:t>
      </w:r>
      <w:hyperlink r:id="rId3" w:history="1">
        <w:r w:rsidR="00880443" w:rsidRPr="00483B67">
          <w:rPr>
            <w:rStyle w:val="Hyperlink"/>
            <w:rFonts w:ascii="Times New Roman" w:hAnsi="Times New Roman" w:cs="Times New Roman"/>
            <w:sz w:val="24"/>
            <w:szCs w:val="24"/>
          </w:rPr>
          <w:t>https://www.unicef.org/infobycountry/india_statistics.html</w:t>
        </w:r>
      </w:hyperlink>
      <w:r w:rsidR="00880443">
        <w:rPr>
          <w:rFonts w:ascii="Times New Roman" w:hAnsi="Times New Roman" w:cs="Times New Roman"/>
          <w:sz w:val="24"/>
          <w:szCs w:val="24"/>
        </w:rPr>
        <w:t>)</w:t>
      </w:r>
      <w:r w:rsidR="007C5497">
        <w:rPr>
          <w:rFonts w:ascii="Times New Roman" w:hAnsi="Times New Roman" w:cs="Times New Roman"/>
          <w:sz w:val="24"/>
          <w:szCs w:val="24"/>
        </w:rPr>
        <w:t xml:space="preserve">, we can imagine how high </w:t>
      </w:r>
      <w:r w:rsidR="00D406BF">
        <w:rPr>
          <w:rFonts w:ascii="Times New Roman" w:hAnsi="Times New Roman" w:cs="Times New Roman"/>
          <w:sz w:val="24"/>
          <w:szCs w:val="24"/>
        </w:rPr>
        <w:t xml:space="preserve">our U-5 mortality rates </w:t>
      </w:r>
      <w:r w:rsidR="007C5497">
        <w:rPr>
          <w:rFonts w:ascii="Times New Roman" w:hAnsi="Times New Roman" w:cs="Times New Roman"/>
          <w:sz w:val="24"/>
          <w:szCs w:val="24"/>
        </w:rPr>
        <w:t xml:space="preserve">were in the </w:t>
      </w:r>
      <w:proofErr w:type="spellStart"/>
      <w:r w:rsidR="007C5497">
        <w:rPr>
          <w:rFonts w:ascii="Times New Roman" w:hAnsi="Times New Roman" w:cs="Times New Roman"/>
          <w:sz w:val="24"/>
          <w:szCs w:val="24"/>
        </w:rPr>
        <w:t>1980s</w:t>
      </w:r>
      <w:proofErr w:type="spellEnd"/>
      <w:r w:rsidR="007C5497">
        <w:rPr>
          <w:rFonts w:ascii="Times New Roman" w:hAnsi="Times New Roman" w:cs="Times New Roman"/>
          <w:sz w:val="24"/>
          <w:szCs w:val="24"/>
        </w:rPr>
        <w:t xml:space="preserve"> when the state thought </w:t>
      </w:r>
      <w:proofErr w:type="spellStart"/>
      <w:r w:rsidR="007C5497">
        <w:rPr>
          <w:rFonts w:ascii="Times New Roman" w:hAnsi="Times New Roman" w:cs="Times New Roman"/>
          <w:sz w:val="24"/>
          <w:szCs w:val="24"/>
        </w:rPr>
        <w:t>IVF</w:t>
      </w:r>
      <w:proofErr w:type="spellEnd"/>
      <w:r w:rsidR="007C5497">
        <w:rPr>
          <w:rFonts w:ascii="Times New Roman" w:hAnsi="Times New Roman" w:cs="Times New Roman"/>
          <w:sz w:val="24"/>
          <w:szCs w:val="24"/>
        </w:rPr>
        <w:t xml:space="preserve"> could be used to </w:t>
      </w:r>
      <w:r w:rsidR="00D406BF">
        <w:rPr>
          <w:rFonts w:ascii="Times New Roman" w:hAnsi="Times New Roman" w:cs="Times New Roman"/>
          <w:sz w:val="24"/>
          <w:szCs w:val="24"/>
        </w:rPr>
        <w:t xml:space="preserve">allay the fears of tubal ligation. </w:t>
      </w:r>
    </w:p>
    <w:p w:rsidR="00305E7D" w:rsidRPr="008C02BF" w:rsidRDefault="00305E7D" w:rsidP="008C02BF">
      <w:pPr>
        <w:spacing w:after="12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C02BF">
        <w:rPr>
          <w:rFonts w:ascii="Times New Roman" w:eastAsia="Calibri" w:hAnsi="Times New Roman" w:cs="Times New Roman"/>
          <w:b/>
          <w:sz w:val="24"/>
          <w:szCs w:val="24"/>
        </w:rPr>
        <w:t>REFERENCES</w:t>
      </w:r>
    </w:p>
    <w:p w:rsidR="00305E7D" w:rsidRPr="008C02BF" w:rsidRDefault="000C053E" w:rsidP="00E77175">
      <w:pPr>
        <w:numPr>
          <w:ilvl w:val="0"/>
          <w:numId w:val="1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N. </w:t>
      </w:r>
      <w:proofErr w:type="spellStart"/>
      <w:r w:rsidR="00E77175">
        <w:rPr>
          <w:rFonts w:ascii="Times New Roman" w:eastAsia="Calibri" w:hAnsi="Times New Roman" w:cs="Times New Roman"/>
          <w:sz w:val="24"/>
          <w:szCs w:val="24"/>
        </w:rPr>
        <w:t>Sarojini</w:t>
      </w:r>
      <w:proofErr w:type="spellEnd"/>
      <w:r w:rsidR="00E77175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proofErr w:type="spellStart"/>
      <w:r w:rsidR="00E77175">
        <w:rPr>
          <w:rFonts w:ascii="Times New Roman" w:eastAsia="Calibri" w:hAnsi="Times New Roman" w:cs="Times New Roman"/>
          <w:sz w:val="24"/>
          <w:szCs w:val="24"/>
        </w:rPr>
        <w:t>Marwah</w:t>
      </w:r>
      <w:proofErr w:type="spellEnd"/>
      <w:r w:rsidR="00E7717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E77175">
        <w:rPr>
          <w:rFonts w:ascii="Times New Roman" w:eastAsia="Calibri" w:hAnsi="Times New Roman" w:cs="Times New Roman"/>
          <w:sz w:val="24"/>
          <w:szCs w:val="24"/>
        </w:rPr>
        <w:t>Vrinda</w:t>
      </w:r>
      <w:proofErr w:type="spellEnd"/>
      <w:r w:rsidR="00E77175">
        <w:rPr>
          <w:rFonts w:ascii="Times New Roman" w:eastAsia="Calibri" w:hAnsi="Times New Roman" w:cs="Times New Roman"/>
          <w:sz w:val="24"/>
          <w:szCs w:val="24"/>
        </w:rPr>
        <w:t xml:space="preserve">. (Eds.) </w:t>
      </w:r>
      <w:r>
        <w:rPr>
          <w:rFonts w:ascii="Times New Roman" w:eastAsia="Calibri" w:hAnsi="Times New Roman" w:cs="Times New Roman"/>
          <w:sz w:val="24"/>
          <w:szCs w:val="24"/>
        </w:rPr>
        <w:t>2014</w:t>
      </w:r>
      <w:r w:rsidR="00E7717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77175" w:rsidRPr="00E77175">
        <w:rPr>
          <w:rFonts w:ascii="Times New Roman" w:eastAsia="Calibri" w:hAnsi="Times New Roman" w:cs="Times New Roman"/>
          <w:i/>
          <w:sz w:val="24"/>
          <w:szCs w:val="24"/>
        </w:rPr>
        <w:t>Reconfiguring Reproduction – Feminist Health Perspectives on Assisted Reproductive Technologies</w:t>
      </w:r>
      <w:r w:rsidR="00E7717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E77175">
        <w:rPr>
          <w:rFonts w:ascii="Times New Roman" w:eastAsia="Calibri" w:hAnsi="Times New Roman" w:cs="Times New Roman"/>
          <w:sz w:val="24"/>
          <w:szCs w:val="24"/>
        </w:rPr>
        <w:t>Zubaan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Books and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Resource Group for Women and Health</w:t>
      </w:r>
      <w:r w:rsidR="00E77175">
        <w:rPr>
          <w:rFonts w:ascii="Times New Roman" w:eastAsia="Calibri" w:hAnsi="Times New Roman" w:cs="Times New Roman"/>
          <w:sz w:val="24"/>
          <w:szCs w:val="24"/>
        </w:rPr>
        <w:t xml:space="preserve">: New Delhi.  </w:t>
      </w:r>
    </w:p>
    <w:p w:rsidR="00305E7D" w:rsidRPr="008C02BF" w:rsidRDefault="00305E7D" w:rsidP="008C02BF">
      <w:pPr>
        <w:numPr>
          <w:ilvl w:val="0"/>
          <w:numId w:val="1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Hall, Gina. 2017. These tech companies pay for egg-freezing as an employee benefit. </w:t>
      </w:r>
      <w:r w:rsidRPr="00E77175">
        <w:rPr>
          <w:rFonts w:ascii="Times New Roman" w:eastAsia="Calibri" w:hAnsi="Times New Roman" w:cs="Times New Roman"/>
          <w:i/>
          <w:sz w:val="24"/>
          <w:szCs w:val="24"/>
        </w:rPr>
        <w:t>Silicon Valley Business Journal</w:t>
      </w:r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. May 24. </w:t>
      </w:r>
      <w:hyperlink r:id="rId4" w:history="1">
        <w:r w:rsidRPr="008C02B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https://www.bizjournals.com/sanjose/news/2017/05/23/google-apple-facebook-intel-egg-freezing-benefit.html</w:t>
        </w:r>
      </w:hyperlink>
    </w:p>
    <w:p w:rsidR="00305E7D" w:rsidRPr="008C02BF" w:rsidRDefault="00305E7D" w:rsidP="008C02BF">
      <w:pPr>
        <w:numPr>
          <w:ilvl w:val="0"/>
          <w:numId w:val="1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C02BF">
        <w:rPr>
          <w:rFonts w:ascii="Times New Roman" w:eastAsia="Calibri" w:hAnsi="Times New Roman" w:cs="Times New Roman"/>
          <w:sz w:val="24"/>
          <w:szCs w:val="24"/>
        </w:rPr>
        <w:t>Pande</w:t>
      </w:r>
      <w:proofErr w:type="spellEnd"/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, Amrita. 2016. Surrogates are workers, not wombs. </w:t>
      </w:r>
      <w:r w:rsidRPr="00E77175">
        <w:rPr>
          <w:rFonts w:ascii="Times New Roman" w:eastAsia="Calibri" w:hAnsi="Times New Roman" w:cs="Times New Roman"/>
          <w:i/>
          <w:sz w:val="24"/>
          <w:szCs w:val="24"/>
        </w:rPr>
        <w:t>The Hindu</w:t>
      </w:r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. Aug 29. </w:t>
      </w:r>
      <w:hyperlink r:id="rId5" w:history="1">
        <w:r w:rsidRPr="008C02B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http://www.thehindu.com/opinion/op-ed/Surrogates-are-workers-not-wombs/article14594820.ece</w:t>
        </w:r>
      </w:hyperlink>
    </w:p>
    <w:p w:rsidR="00305E7D" w:rsidRPr="008C02BF" w:rsidRDefault="00305E7D" w:rsidP="008C02BF">
      <w:pPr>
        <w:numPr>
          <w:ilvl w:val="0"/>
          <w:numId w:val="1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Gupta, </w:t>
      </w:r>
      <w:proofErr w:type="spellStart"/>
      <w:r w:rsidRPr="008C02BF">
        <w:rPr>
          <w:rFonts w:ascii="Times New Roman" w:eastAsia="Calibri" w:hAnsi="Times New Roman" w:cs="Times New Roman"/>
          <w:sz w:val="24"/>
          <w:szCs w:val="24"/>
        </w:rPr>
        <w:t>Nidhi</w:t>
      </w:r>
      <w:proofErr w:type="spellEnd"/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. What’s wrong with the surrogacy </w:t>
      </w:r>
      <w:proofErr w:type="gramStart"/>
      <w:r w:rsidRPr="008C02BF">
        <w:rPr>
          <w:rFonts w:ascii="Times New Roman" w:eastAsia="Calibri" w:hAnsi="Times New Roman" w:cs="Times New Roman"/>
          <w:sz w:val="24"/>
          <w:szCs w:val="24"/>
        </w:rPr>
        <w:t>bill.</w:t>
      </w:r>
      <w:proofErr w:type="gramEnd"/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77175">
        <w:rPr>
          <w:rFonts w:ascii="Times New Roman" w:eastAsia="Calibri" w:hAnsi="Times New Roman" w:cs="Times New Roman"/>
          <w:i/>
          <w:sz w:val="24"/>
          <w:szCs w:val="24"/>
        </w:rPr>
        <w:t>THread</w:t>
      </w:r>
      <w:proofErr w:type="spellEnd"/>
      <w:r w:rsidRPr="008C02BF">
        <w:rPr>
          <w:rFonts w:ascii="Times New Roman" w:eastAsia="Calibri" w:hAnsi="Times New Roman" w:cs="Times New Roman"/>
          <w:sz w:val="24"/>
          <w:szCs w:val="24"/>
        </w:rPr>
        <w:t xml:space="preserve">; Sep 09;  </w:t>
      </w:r>
      <w:hyperlink r:id="rId6" w:history="1">
        <w:r w:rsidRPr="008C02B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http://www.thehindu.com/thread/politics-and-policy/article9090866.ece</w:t>
        </w:r>
      </w:hyperlink>
    </w:p>
    <w:p w:rsidR="00305E7D" w:rsidRPr="008C02BF" w:rsidRDefault="00305E7D" w:rsidP="008C02BF">
      <w:pPr>
        <w:pStyle w:val="EndnoteText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7D7" w:rsidRDefault="001C5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076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B5F41" w:rsidRPr="00D27165" w:rsidRDefault="00BB5F41">
        <w:pPr>
          <w:pStyle w:val="Footer"/>
          <w:jc w:val="center"/>
          <w:rPr>
            <w:rFonts w:ascii="Times New Roman" w:hAnsi="Times New Roman" w:cs="Times New Roman"/>
          </w:rPr>
        </w:pPr>
        <w:r w:rsidRPr="00D27165">
          <w:rPr>
            <w:rFonts w:ascii="Times New Roman" w:hAnsi="Times New Roman" w:cs="Times New Roman"/>
          </w:rPr>
          <w:fldChar w:fldCharType="begin"/>
        </w:r>
        <w:r w:rsidRPr="00D27165">
          <w:rPr>
            <w:rFonts w:ascii="Times New Roman" w:hAnsi="Times New Roman" w:cs="Times New Roman"/>
          </w:rPr>
          <w:instrText xml:space="preserve"> PAGE   \* MERGEFORMAT </w:instrText>
        </w:r>
        <w:r w:rsidRPr="00D27165">
          <w:rPr>
            <w:rFonts w:ascii="Times New Roman" w:hAnsi="Times New Roman" w:cs="Times New Roman"/>
          </w:rPr>
          <w:fldChar w:fldCharType="separate"/>
        </w:r>
        <w:r w:rsidR="00CF5732">
          <w:rPr>
            <w:rFonts w:ascii="Times New Roman" w:hAnsi="Times New Roman" w:cs="Times New Roman"/>
            <w:noProof/>
          </w:rPr>
          <w:t>4</w:t>
        </w:r>
        <w:r w:rsidRPr="00D2716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B5F41" w:rsidRDefault="00BB5F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7D7" w:rsidRDefault="001C5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879" w:rsidRDefault="00BE7879" w:rsidP="005F61B3">
      <w:pPr>
        <w:spacing w:after="0" w:line="240" w:lineRule="auto"/>
      </w:pPr>
      <w:r>
        <w:separator/>
      </w:r>
    </w:p>
  </w:footnote>
  <w:footnote w:type="continuationSeparator" w:id="0">
    <w:p w:rsidR="00BE7879" w:rsidRDefault="00BE7879" w:rsidP="005F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7D7" w:rsidRDefault="001C5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4DD" w:rsidRDefault="001964DD">
    <w:pPr>
      <w:pStyle w:val="Header"/>
      <w:rPr>
        <w:rFonts w:ascii="Times New Roman" w:hAnsi="Times New Roman" w:cs="Times New Roman"/>
        <w:szCs w:val="24"/>
      </w:rPr>
    </w:pPr>
    <w:r w:rsidRPr="001964DD">
      <w:rPr>
        <w:rFonts w:ascii="Times New Roman" w:hAnsi="Times New Roman" w:cs="Times New Roman"/>
        <w:szCs w:val="24"/>
      </w:rPr>
      <w:t xml:space="preserve">Editorial for theme issue </w:t>
    </w:r>
    <w:r w:rsidR="0060301F">
      <w:rPr>
        <w:rFonts w:ascii="Times New Roman" w:hAnsi="Times New Roman" w:cs="Times New Roman"/>
        <w:szCs w:val="24"/>
      </w:rPr>
      <w:t>on ARTs</w:t>
    </w:r>
  </w:p>
  <w:p w:rsidR="001964DD" w:rsidRPr="001964DD" w:rsidRDefault="001964DD">
    <w:pPr>
      <w:pStyle w:val="Header"/>
      <w:rPr>
        <w:sz w:val="20"/>
      </w:rPr>
    </w:pPr>
    <w:r w:rsidRPr="001964DD">
      <w:rPr>
        <w:rFonts w:ascii="Times New Roman" w:hAnsi="Times New Roman" w:cs="Times New Roman"/>
        <w:szCs w:val="24"/>
      </w:rPr>
      <w:t>Rakhi Ghoshal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7D7" w:rsidRDefault="001C57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16613"/>
    <w:multiLevelType w:val="hybridMultilevel"/>
    <w:tmpl w:val="A582F0B0"/>
    <w:lvl w:ilvl="0" w:tplc="598004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31"/>
    <w:rsid w:val="00001223"/>
    <w:rsid w:val="00002E2F"/>
    <w:rsid w:val="00036332"/>
    <w:rsid w:val="000544BC"/>
    <w:rsid w:val="00054FF2"/>
    <w:rsid w:val="00074419"/>
    <w:rsid w:val="0007625A"/>
    <w:rsid w:val="000842AB"/>
    <w:rsid w:val="00086F52"/>
    <w:rsid w:val="000A5035"/>
    <w:rsid w:val="000C053E"/>
    <w:rsid w:val="000C2CC3"/>
    <w:rsid w:val="000C6C33"/>
    <w:rsid w:val="000C75DB"/>
    <w:rsid w:val="000C7909"/>
    <w:rsid w:val="000E39E5"/>
    <w:rsid w:val="000E7534"/>
    <w:rsid w:val="001027DA"/>
    <w:rsid w:val="00102D51"/>
    <w:rsid w:val="0011076F"/>
    <w:rsid w:val="00112027"/>
    <w:rsid w:val="00122F7F"/>
    <w:rsid w:val="0014629D"/>
    <w:rsid w:val="001515A5"/>
    <w:rsid w:val="00165AE3"/>
    <w:rsid w:val="001964DD"/>
    <w:rsid w:val="001C5662"/>
    <w:rsid w:val="001C57D7"/>
    <w:rsid w:val="001E4047"/>
    <w:rsid w:val="00210462"/>
    <w:rsid w:val="00250F00"/>
    <w:rsid w:val="002521BA"/>
    <w:rsid w:val="002576C4"/>
    <w:rsid w:val="00261AF9"/>
    <w:rsid w:val="00262155"/>
    <w:rsid w:val="0026326E"/>
    <w:rsid w:val="00263D89"/>
    <w:rsid w:val="00273043"/>
    <w:rsid w:val="00274160"/>
    <w:rsid w:val="002A5837"/>
    <w:rsid w:val="002A617E"/>
    <w:rsid w:val="002B5878"/>
    <w:rsid w:val="002C3A2E"/>
    <w:rsid w:val="002C3CC4"/>
    <w:rsid w:val="002D10F6"/>
    <w:rsid w:val="002E775B"/>
    <w:rsid w:val="002F282B"/>
    <w:rsid w:val="002F2879"/>
    <w:rsid w:val="002F4FBD"/>
    <w:rsid w:val="002F540A"/>
    <w:rsid w:val="0030390B"/>
    <w:rsid w:val="00305017"/>
    <w:rsid w:val="003059C5"/>
    <w:rsid w:val="00305E7D"/>
    <w:rsid w:val="0031250F"/>
    <w:rsid w:val="00312F07"/>
    <w:rsid w:val="00315691"/>
    <w:rsid w:val="00332E46"/>
    <w:rsid w:val="00345364"/>
    <w:rsid w:val="00354570"/>
    <w:rsid w:val="003719F4"/>
    <w:rsid w:val="003A13BC"/>
    <w:rsid w:val="003D70A4"/>
    <w:rsid w:val="003E7198"/>
    <w:rsid w:val="003F15A6"/>
    <w:rsid w:val="003F3BFD"/>
    <w:rsid w:val="00404E01"/>
    <w:rsid w:val="00413050"/>
    <w:rsid w:val="00416C5B"/>
    <w:rsid w:val="00454566"/>
    <w:rsid w:val="00462913"/>
    <w:rsid w:val="0046373B"/>
    <w:rsid w:val="00473E96"/>
    <w:rsid w:val="0047505F"/>
    <w:rsid w:val="004819B9"/>
    <w:rsid w:val="00486275"/>
    <w:rsid w:val="0048676B"/>
    <w:rsid w:val="004947F9"/>
    <w:rsid w:val="00495F2A"/>
    <w:rsid w:val="004A13D5"/>
    <w:rsid w:val="004B6B2C"/>
    <w:rsid w:val="004C5195"/>
    <w:rsid w:val="004C5299"/>
    <w:rsid w:val="004F2B44"/>
    <w:rsid w:val="00502FF5"/>
    <w:rsid w:val="00506D1F"/>
    <w:rsid w:val="0051479B"/>
    <w:rsid w:val="00514AA2"/>
    <w:rsid w:val="00546DD0"/>
    <w:rsid w:val="00550681"/>
    <w:rsid w:val="00555492"/>
    <w:rsid w:val="00557895"/>
    <w:rsid w:val="00562E4A"/>
    <w:rsid w:val="005768D5"/>
    <w:rsid w:val="00585E8E"/>
    <w:rsid w:val="00592098"/>
    <w:rsid w:val="005A57EF"/>
    <w:rsid w:val="005E21EA"/>
    <w:rsid w:val="005F3BB6"/>
    <w:rsid w:val="005F61B3"/>
    <w:rsid w:val="0060301F"/>
    <w:rsid w:val="00603BC8"/>
    <w:rsid w:val="00641482"/>
    <w:rsid w:val="0067316D"/>
    <w:rsid w:val="00684E77"/>
    <w:rsid w:val="006F2ADD"/>
    <w:rsid w:val="007457CC"/>
    <w:rsid w:val="00745AF0"/>
    <w:rsid w:val="00773478"/>
    <w:rsid w:val="007858EA"/>
    <w:rsid w:val="007A56C7"/>
    <w:rsid w:val="007A5C6E"/>
    <w:rsid w:val="007B3F3D"/>
    <w:rsid w:val="007C5497"/>
    <w:rsid w:val="007C7CCD"/>
    <w:rsid w:val="007E277C"/>
    <w:rsid w:val="007E4B82"/>
    <w:rsid w:val="007F181F"/>
    <w:rsid w:val="007F7026"/>
    <w:rsid w:val="00806A31"/>
    <w:rsid w:val="00806AF2"/>
    <w:rsid w:val="008308AC"/>
    <w:rsid w:val="008356A8"/>
    <w:rsid w:val="00836CE1"/>
    <w:rsid w:val="00851C97"/>
    <w:rsid w:val="00852300"/>
    <w:rsid w:val="00857F16"/>
    <w:rsid w:val="00870A2C"/>
    <w:rsid w:val="00880098"/>
    <w:rsid w:val="00880443"/>
    <w:rsid w:val="00892BE2"/>
    <w:rsid w:val="008C02BF"/>
    <w:rsid w:val="008D785B"/>
    <w:rsid w:val="008E3C35"/>
    <w:rsid w:val="008E4A9C"/>
    <w:rsid w:val="008E71DC"/>
    <w:rsid w:val="008F2D7C"/>
    <w:rsid w:val="00901ACA"/>
    <w:rsid w:val="00902915"/>
    <w:rsid w:val="00904FB3"/>
    <w:rsid w:val="0093091C"/>
    <w:rsid w:val="0096216F"/>
    <w:rsid w:val="00973E2F"/>
    <w:rsid w:val="00974204"/>
    <w:rsid w:val="00991FD4"/>
    <w:rsid w:val="0099386C"/>
    <w:rsid w:val="009A4B4E"/>
    <w:rsid w:val="009B2240"/>
    <w:rsid w:val="009E2D6F"/>
    <w:rsid w:val="009F4467"/>
    <w:rsid w:val="009F4A93"/>
    <w:rsid w:val="00A03F5A"/>
    <w:rsid w:val="00A15302"/>
    <w:rsid w:val="00A24AA8"/>
    <w:rsid w:val="00A30C37"/>
    <w:rsid w:val="00A3615C"/>
    <w:rsid w:val="00A428C3"/>
    <w:rsid w:val="00A461A8"/>
    <w:rsid w:val="00A504E4"/>
    <w:rsid w:val="00A505E2"/>
    <w:rsid w:val="00A552C5"/>
    <w:rsid w:val="00A61DFB"/>
    <w:rsid w:val="00A62F53"/>
    <w:rsid w:val="00A6769E"/>
    <w:rsid w:val="00A712A6"/>
    <w:rsid w:val="00A826B8"/>
    <w:rsid w:val="00A942D2"/>
    <w:rsid w:val="00AA0127"/>
    <w:rsid w:val="00AC408F"/>
    <w:rsid w:val="00AC7C06"/>
    <w:rsid w:val="00AD4CDE"/>
    <w:rsid w:val="00AE6F2A"/>
    <w:rsid w:val="00AF280C"/>
    <w:rsid w:val="00B05C7D"/>
    <w:rsid w:val="00B21F12"/>
    <w:rsid w:val="00B3527E"/>
    <w:rsid w:val="00B61769"/>
    <w:rsid w:val="00B75B5B"/>
    <w:rsid w:val="00B8021E"/>
    <w:rsid w:val="00B95F35"/>
    <w:rsid w:val="00BB306E"/>
    <w:rsid w:val="00BB5F41"/>
    <w:rsid w:val="00BC4546"/>
    <w:rsid w:val="00BD52C5"/>
    <w:rsid w:val="00BD7A67"/>
    <w:rsid w:val="00BE46FE"/>
    <w:rsid w:val="00BE7879"/>
    <w:rsid w:val="00BF7A60"/>
    <w:rsid w:val="00C00F7C"/>
    <w:rsid w:val="00C021D6"/>
    <w:rsid w:val="00C03E00"/>
    <w:rsid w:val="00C041EA"/>
    <w:rsid w:val="00C05DEF"/>
    <w:rsid w:val="00C0617D"/>
    <w:rsid w:val="00C06546"/>
    <w:rsid w:val="00C10C12"/>
    <w:rsid w:val="00C14A58"/>
    <w:rsid w:val="00C16CAF"/>
    <w:rsid w:val="00C423B7"/>
    <w:rsid w:val="00C44EBE"/>
    <w:rsid w:val="00C54B02"/>
    <w:rsid w:val="00C70BA4"/>
    <w:rsid w:val="00C94A4F"/>
    <w:rsid w:val="00CA3A82"/>
    <w:rsid w:val="00CA79E2"/>
    <w:rsid w:val="00CB57DC"/>
    <w:rsid w:val="00CC46D2"/>
    <w:rsid w:val="00CD0750"/>
    <w:rsid w:val="00CD1F6E"/>
    <w:rsid w:val="00CD63D8"/>
    <w:rsid w:val="00CF0FDF"/>
    <w:rsid w:val="00CF5732"/>
    <w:rsid w:val="00CF6AB1"/>
    <w:rsid w:val="00D1016B"/>
    <w:rsid w:val="00D126D3"/>
    <w:rsid w:val="00D132E2"/>
    <w:rsid w:val="00D15F97"/>
    <w:rsid w:val="00D24374"/>
    <w:rsid w:val="00D27165"/>
    <w:rsid w:val="00D32713"/>
    <w:rsid w:val="00D350A6"/>
    <w:rsid w:val="00D36325"/>
    <w:rsid w:val="00D36DF7"/>
    <w:rsid w:val="00D406BF"/>
    <w:rsid w:val="00D40B33"/>
    <w:rsid w:val="00D43421"/>
    <w:rsid w:val="00D55FDE"/>
    <w:rsid w:val="00D96955"/>
    <w:rsid w:val="00DA5318"/>
    <w:rsid w:val="00DA5E77"/>
    <w:rsid w:val="00DA6E59"/>
    <w:rsid w:val="00DC0DDA"/>
    <w:rsid w:val="00DC1F76"/>
    <w:rsid w:val="00DD7F38"/>
    <w:rsid w:val="00DE59D9"/>
    <w:rsid w:val="00E10E01"/>
    <w:rsid w:val="00E140A0"/>
    <w:rsid w:val="00E43A04"/>
    <w:rsid w:val="00E455A7"/>
    <w:rsid w:val="00E57EFF"/>
    <w:rsid w:val="00E77175"/>
    <w:rsid w:val="00E8150A"/>
    <w:rsid w:val="00E84799"/>
    <w:rsid w:val="00E90AF9"/>
    <w:rsid w:val="00EA4CC8"/>
    <w:rsid w:val="00EB64EC"/>
    <w:rsid w:val="00EC2522"/>
    <w:rsid w:val="00ED1F3B"/>
    <w:rsid w:val="00EE50B6"/>
    <w:rsid w:val="00EF6AB8"/>
    <w:rsid w:val="00EF782C"/>
    <w:rsid w:val="00F0521E"/>
    <w:rsid w:val="00F1100B"/>
    <w:rsid w:val="00F20787"/>
    <w:rsid w:val="00F34202"/>
    <w:rsid w:val="00F36503"/>
    <w:rsid w:val="00F425A7"/>
    <w:rsid w:val="00F47325"/>
    <w:rsid w:val="00F532B6"/>
    <w:rsid w:val="00F6552C"/>
    <w:rsid w:val="00F72DCB"/>
    <w:rsid w:val="00F92568"/>
    <w:rsid w:val="00F93A9E"/>
    <w:rsid w:val="00FA2F0E"/>
    <w:rsid w:val="00FB4D4B"/>
    <w:rsid w:val="00FC4659"/>
    <w:rsid w:val="00FD1613"/>
    <w:rsid w:val="00F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2845E-8B9F-4481-B20F-901DEB44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F6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1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1B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9386C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5E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5E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5E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B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F41"/>
  </w:style>
  <w:style w:type="paragraph" w:styleId="Footer">
    <w:name w:val="footer"/>
    <w:basedOn w:val="Normal"/>
    <w:link w:val="FooterChar"/>
    <w:uiPriority w:val="99"/>
    <w:unhideWhenUsed/>
    <w:rsid w:val="00BB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hi.ghoshal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nicef.org/infobycountry/india_statistics.html" TargetMode="External"/><Relationship Id="rId2" Type="http://schemas.openxmlformats.org/officeDocument/2006/relationships/hyperlink" Target="http://unicef.in/CkEditor/ck_Uploaded_Images/img_1365.pdf" TargetMode="External"/><Relationship Id="rId1" Type="http://schemas.openxmlformats.org/officeDocument/2006/relationships/hyperlink" Target="https://www.drmalpani.com/knowledge-center/articles/advertising-by-ivf-clinics" TargetMode="External"/><Relationship Id="rId6" Type="http://schemas.openxmlformats.org/officeDocument/2006/relationships/hyperlink" Target="http://www.thehindu.com/thread/politics-and-policy/article9090866.ece" TargetMode="External"/><Relationship Id="rId5" Type="http://schemas.openxmlformats.org/officeDocument/2006/relationships/hyperlink" Target="http://www.thehindu.com/opinion/op-ed/Surrogates-are-workers-not-wombs/article14594820.ece" TargetMode="External"/><Relationship Id="rId4" Type="http://schemas.openxmlformats.org/officeDocument/2006/relationships/hyperlink" Target="https://www.bizjournals.com/sanjose/news/2017/05/23/google-apple-facebook-intel-egg-freezing-benef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F48AD-713A-46F2-9473-F9A7E6F1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4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253</cp:revision>
  <dcterms:created xsi:type="dcterms:W3CDTF">2018-03-05T18:36:00Z</dcterms:created>
  <dcterms:modified xsi:type="dcterms:W3CDTF">2018-03-09T14:42:00Z</dcterms:modified>
</cp:coreProperties>
</file>