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D08DA" w14:textId="77777777" w:rsidR="00553DB6" w:rsidRDefault="00553DB6" w:rsidP="00553DB6">
      <w:pPr>
        <w:shd w:val="clear" w:color="auto" w:fill="FFFFFF"/>
        <w:rPr>
          <w:b/>
          <w:bCs/>
          <w:color w:val="000000"/>
        </w:rPr>
      </w:pPr>
      <w:bookmarkStart w:id="0" w:name="_GoBack"/>
      <w:bookmarkEnd w:id="0"/>
      <w:r>
        <w:rPr>
          <w:b/>
          <w:bCs/>
          <w:color w:val="000000"/>
        </w:rPr>
        <w:t>‘Dead Enough to be an Organ Donor but Not Dead Enough to Switch off the Ventilator’ - Dilemmas in Indian ICUs when it comes to Organ Donation’</w:t>
      </w:r>
    </w:p>
    <w:p w14:paraId="6DD981E6" w14:textId="77777777" w:rsidR="00553DB6" w:rsidRDefault="00553DB6" w:rsidP="00553DB6">
      <w:pPr>
        <w:shd w:val="clear" w:color="auto" w:fill="FFFFFF"/>
        <w:rPr>
          <w:b/>
          <w:bCs/>
          <w:color w:val="000000"/>
        </w:rPr>
      </w:pPr>
    </w:p>
    <w:p w14:paraId="4C594FF6" w14:textId="77777777" w:rsidR="00553DB6" w:rsidRDefault="00553DB6" w:rsidP="00553DB6">
      <w:pPr>
        <w:pBdr>
          <w:bottom w:val="single" w:sz="12" w:space="1" w:color="auto"/>
        </w:pBdr>
        <w:shd w:val="clear" w:color="auto" w:fill="FFFFFF"/>
        <w:rPr>
          <w:b/>
          <w:bCs/>
          <w:color w:val="000000"/>
        </w:rPr>
      </w:pPr>
      <w:r>
        <w:rPr>
          <w:b/>
          <w:bCs/>
          <w:color w:val="000000"/>
        </w:rPr>
        <w:t>Shroff S , Navin S</w:t>
      </w:r>
    </w:p>
    <w:p w14:paraId="195D7081" w14:textId="77777777" w:rsidR="00553DB6" w:rsidRDefault="00553DB6" w:rsidP="00553DB6">
      <w:pPr>
        <w:jc w:val="both"/>
        <w:rPr>
          <w:sz w:val="18"/>
          <w:szCs w:val="18"/>
          <w:lang w:val="en-US"/>
        </w:rPr>
      </w:pPr>
      <w:r>
        <w:rPr>
          <w:b/>
          <w:bCs/>
          <w:sz w:val="18"/>
          <w:szCs w:val="18"/>
        </w:rPr>
        <w:t>Authors: Dr. Sunil Shroff (</w:t>
      </w:r>
      <w:r w:rsidRPr="00890419">
        <w:rPr>
          <w:sz w:val="18"/>
          <w:szCs w:val="18"/>
          <w:lang w:val="en-US"/>
        </w:rPr>
        <w:t>mohanfound@gmail.com</w:t>
      </w:r>
      <w:r>
        <w:rPr>
          <w:sz w:val="18"/>
          <w:szCs w:val="18"/>
        </w:rPr>
        <w:t xml:space="preserve">), </w:t>
      </w:r>
      <w:r>
        <w:rPr>
          <w:sz w:val="18"/>
          <w:szCs w:val="18"/>
          <w:lang w:val="en-US"/>
        </w:rPr>
        <w:t xml:space="preserve">Managing Trustee, MOHAN Foundation, Chennai </w:t>
      </w:r>
      <w:r>
        <w:rPr>
          <w:color w:val="000000"/>
          <w:sz w:val="18"/>
          <w:szCs w:val="18"/>
          <w:shd w:val="clear" w:color="auto" w:fill="FFFFFF"/>
        </w:rPr>
        <w:t xml:space="preserve">600 010 India. </w:t>
      </w:r>
      <w:r>
        <w:rPr>
          <w:b/>
          <w:bCs/>
          <w:color w:val="000000"/>
          <w:sz w:val="18"/>
          <w:szCs w:val="18"/>
          <w:shd w:val="clear" w:color="auto" w:fill="FFFFFF"/>
        </w:rPr>
        <w:t>Dr. Sumana Navin</w:t>
      </w:r>
      <w:r>
        <w:rPr>
          <w:color w:val="000000"/>
          <w:sz w:val="18"/>
          <w:szCs w:val="18"/>
          <w:shd w:val="clear" w:color="auto" w:fill="FFFFFF"/>
        </w:rPr>
        <w:t xml:space="preserve"> (</w:t>
      </w:r>
      <w:r w:rsidRPr="00890419">
        <w:rPr>
          <w:sz w:val="18"/>
          <w:szCs w:val="18"/>
          <w:lang w:val="en-US"/>
        </w:rPr>
        <w:t>sumana@mohanfoundation.org</w:t>
      </w:r>
      <w:r>
        <w:rPr>
          <w:sz w:val="18"/>
          <w:szCs w:val="18"/>
        </w:rPr>
        <w:t>), Course Director, MOHAN Foundation, Chennai 600010 India.</w:t>
      </w:r>
    </w:p>
    <w:p w14:paraId="30B1BA10" w14:textId="77777777" w:rsidR="00553DB6" w:rsidRDefault="00553DB6" w:rsidP="00553DB6">
      <w:pPr>
        <w:rPr>
          <w:sz w:val="32"/>
          <w:szCs w:val="32"/>
          <w:lang w:val="en-US"/>
        </w:rPr>
      </w:pPr>
    </w:p>
    <w:p w14:paraId="2D3BD04E" w14:textId="77777777" w:rsidR="00F63E31" w:rsidRPr="00B31976" w:rsidRDefault="00F63E31" w:rsidP="00F63E31">
      <w:pPr>
        <w:rPr>
          <w:b/>
          <w:lang w:val="en-US"/>
        </w:rPr>
      </w:pPr>
      <w:r w:rsidRPr="00B31976">
        <w:rPr>
          <w:b/>
          <w:lang w:val="en-US"/>
        </w:rPr>
        <w:t xml:space="preserve">Abstract </w:t>
      </w:r>
    </w:p>
    <w:p w14:paraId="6AB307AA" w14:textId="77777777" w:rsidR="00F63E31" w:rsidRDefault="00F63E31" w:rsidP="00F63E31"/>
    <w:p w14:paraId="713A01F6" w14:textId="0362E5DB" w:rsidR="00F63E31" w:rsidRDefault="00F63E31" w:rsidP="00F63E31">
      <w:r>
        <w:t xml:space="preserve">The Transplant law in India recognises brain death for organ donation and it was passed in 1994. In Intensive care units (ICU) when relatives say no to organ donation in a brain death situation, clinicians are often struggling to switch off the ventilator and hand over the body. Ventilating a dead patient creates ethical dilemmas and also occupies valuable ICU bed. Delinking brain dearth from organ donation is essential and this requires inclusion of brain death in the law that governs the ‘birth and death act’ so that a uniform policy is framed in the country. </w:t>
      </w:r>
      <w:commentRangeStart w:id="1"/>
      <w:r>
        <w:t xml:space="preserve">The </w:t>
      </w:r>
      <w:r w:rsidR="003D1CAF">
        <w:t xml:space="preserve">rules in the current </w:t>
      </w:r>
      <w:r>
        <w:t xml:space="preserve">law also needs to define ‘the no touch time’ after asystole so that donation after circulatory death is made possible to increase the potential organ pool. </w:t>
      </w:r>
    </w:p>
    <w:commentRangeEnd w:id="1"/>
    <w:p w14:paraId="596A2836" w14:textId="77777777" w:rsidR="00F63E31" w:rsidRDefault="00E922C5" w:rsidP="00553DB6">
      <w:pPr>
        <w:rPr>
          <w:lang w:val="en-US"/>
        </w:rPr>
      </w:pPr>
      <w:r>
        <w:rPr>
          <w:rStyle w:val="CommentReference"/>
        </w:rPr>
        <w:commentReference w:id="1"/>
      </w:r>
    </w:p>
    <w:p w14:paraId="5895848B" w14:textId="77777777" w:rsidR="00F63E31" w:rsidRPr="00F63E31" w:rsidRDefault="00F63E31" w:rsidP="00553DB6">
      <w:pPr>
        <w:rPr>
          <w:b/>
          <w:lang w:val="en-US"/>
        </w:rPr>
      </w:pPr>
      <w:r w:rsidRPr="00F63E31">
        <w:rPr>
          <w:b/>
          <w:lang w:val="en-US"/>
        </w:rPr>
        <w:t>Introduction</w:t>
      </w:r>
    </w:p>
    <w:p w14:paraId="7B0ABC08" w14:textId="77777777" w:rsidR="00F63E31" w:rsidRDefault="00F63E31" w:rsidP="00553DB6">
      <w:pPr>
        <w:rPr>
          <w:lang w:val="en-US"/>
        </w:rPr>
      </w:pPr>
    </w:p>
    <w:p w14:paraId="65DC828E" w14:textId="32F315C6" w:rsidR="00553DB6" w:rsidRDefault="00553DB6" w:rsidP="00553DB6">
      <w:pPr>
        <w:shd w:val="clear" w:color="auto" w:fill="FFFFFF"/>
        <w:jc w:val="both"/>
        <w:rPr>
          <w:color w:val="000000"/>
        </w:rPr>
      </w:pPr>
      <w:r>
        <w:rPr>
          <w:color w:val="000000"/>
        </w:rPr>
        <w:t>Organ donation after brain death in India has gone up almost five times in five years. In the year 2016, there were about 830 deceased donors from brain death criteria of death in India compared to 196 donors in the year 2012</w:t>
      </w:r>
      <w:r>
        <w:rPr>
          <w:noProof/>
          <w:color w:val="000000"/>
          <w:lang w:val="en-US"/>
        </w:rPr>
        <w:t>(1).</w:t>
      </w:r>
      <w:r>
        <w:rPr>
          <w:color w:val="000000"/>
        </w:rPr>
        <w:t xml:space="preserve">This  increase in the donors gave the gift of life to approximately 2,300 patients with the transplantation of critical organs such as kidney, liver, heart, lung, intestine and pancreas. The pool of potential organ donors in India with brain death is high due to the increase in the rate of fatal road traffic accidents. </w:t>
      </w:r>
    </w:p>
    <w:p w14:paraId="578960F8" w14:textId="77777777" w:rsidR="00553DB6" w:rsidRDefault="00553DB6" w:rsidP="00553DB6">
      <w:pPr>
        <w:shd w:val="clear" w:color="auto" w:fill="FFFFFF"/>
        <w:jc w:val="both"/>
        <w:rPr>
          <w:color w:val="000000"/>
        </w:rPr>
      </w:pPr>
    </w:p>
    <w:p w14:paraId="631EEBB4" w14:textId="33F0E5F4" w:rsidR="00440D0D" w:rsidRDefault="003D1CAF" w:rsidP="004556C3">
      <w:pPr>
        <w:shd w:val="clear" w:color="auto" w:fill="FFFFFF"/>
        <w:jc w:val="both"/>
        <w:rPr>
          <w:rFonts w:ascii="Arial" w:hAnsi="Arial" w:cs="Arial"/>
          <w:color w:val="000000"/>
          <w:sz w:val="18"/>
          <w:szCs w:val="18"/>
          <w:shd w:val="clear" w:color="auto" w:fill="FFFFFF"/>
        </w:rPr>
      </w:pPr>
      <w:r>
        <w:rPr>
          <w:color w:val="000000"/>
        </w:rPr>
        <w:t xml:space="preserve">In India over 400 people die </w:t>
      </w:r>
      <w:r w:rsidR="002035B0">
        <w:rPr>
          <w:color w:val="000000"/>
        </w:rPr>
        <w:t xml:space="preserve">daily </w:t>
      </w:r>
      <w:r>
        <w:rPr>
          <w:color w:val="000000"/>
        </w:rPr>
        <w:t xml:space="preserve">due to road traffic accidents and most are between the age groups of </w:t>
      </w:r>
      <w:r>
        <w:rPr>
          <w:rFonts w:ascii="Arial" w:hAnsi="Arial" w:cs="Arial"/>
          <w:color w:val="000000"/>
          <w:sz w:val="18"/>
          <w:szCs w:val="18"/>
          <w:shd w:val="clear" w:color="auto" w:fill="FFFFFF"/>
        </w:rPr>
        <w:t>15-29 years</w:t>
      </w:r>
      <w:r w:rsidR="004556C3">
        <w:rPr>
          <w:rFonts w:ascii="Arial" w:hAnsi="Arial" w:cs="Arial"/>
          <w:color w:val="000000"/>
          <w:sz w:val="18"/>
          <w:szCs w:val="18"/>
          <w:shd w:val="clear" w:color="auto" w:fill="FFFFFF"/>
        </w:rPr>
        <w:t xml:space="preserve"> (3)</w:t>
      </w:r>
      <w:r>
        <w:rPr>
          <w:rFonts w:ascii="Arial" w:hAnsi="Arial" w:cs="Arial"/>
          <w:color w:val="000000"/>
          <w:sz w:val="18"/>
          <w:szCs w:val="18"/>
          <w:shd w:val="clear" w:color="auto" w:fill="FFFFFF"/>
        </w:rPr>
        <w:t>.</w:t>
      </w:r>
      <w:r w:rsidR="0065522D">
        <w:rPr>
          <w:rFonts w:ascii="Arial" w:hAnsi="Arial" w:cs="Arial"/>
          <w:color w:val="000000"/>
          <w:sz w:val="18"/>
          <w:szCs w:val="18"/>
          <w:shd w:val="clear" w:color="auto" w:fill="FFFFFF"/>
        </w:rPr>
        <w:t xml:space="preserve"> </w:t>
      </w:r>
      <w:r w:rsidR="0065522D">
        <w:rPr>
          <w:rFonts w:ascii="Arial" w:hAnsi="Arial" w:cs="Arial"/>
          <w:color w:val="000000"/>
          <w:sz w:val="20"/>
          <w:szCs w:val="20"/>
          <w:shd w:val="clear" w:color="auto" w:fill="FFFFFF"/>
        </w:rPr>
        <w:t xml:space="preserve">Head injury is an important cause of mortality worldwide </w:t>
      </w:r>
      <w:r w:rsidR="00440D0D">
        <w:rPr>
          <w:rFonts w:ascii="Arial" w:hAnsi="Arial" w:cs="Arial"/>
          <w:color w:val="000000"/>
          <w:sz w:val="20"/>
          <w:szCs w:val="20"/>
          <w:shd w:val="clear" w:color="auto" w:fill="FFFFFF"/>
        </w:rPr>
        <w:t xml:space="preserve"> </w:t>
      </w:r>
      <w:r w:rsidR="0065522D">
        <w:rPr>
          <w:rFonts w:ascii="Arial" w:hAnsi="Arial" w:cs="Arial"/>
          <w:color w:val="000000"/>
          <w:sz w:val="20"/>
          <w:szCs w:val="20"/>
          <w:shd w:val="clear" w:color="auto" w:fill="FFFFFF"/>
        </w:rPr>
        <w:t>especially</w:t>
      </w:r>
      <w:r w:rsidR="00440D0D">
        <w:rPr>
          <w:rFonts w:ascii="Arial" w:hAnsi="Arial" w:cs="Arial"/>
          <w:color w:val="000000"/>
          <w:sz w:val="20"/>
          <w:szCs w:val="20"/>
          <w:shd w:val="clear" w:color="auto" w:fill="FFFFFF"/>
        </w:rPr>
        <w:t xml:space="preserve"> </w:t>
      </w:r>
      <w:r w:rsidR="0065522D">
        <w:rPr>
          <w:rFonts w:ascii="Arial" w:hAnsi="Arial" w:cs="Arial"/>
          <w:color w:val="000000"/>
          <w:sz w:val="20"/>
          <w:szCs w:val="20"/>
          <w:shd w:val="clear" w:color="auto" w:fill="FFFFFF"/>
        </w:rPr>
        <w:t xml:space="preserve">when there is a two wheeler involved in an accident </w:t>
      </w:r>
      <w:r w:rsidR="00440D0D">
        <w:rPr>
          <w:rFonts w:ascii="Arial" w:hAnsi="Arial" w:cs="Arial"/>
          <w:color w:val="000000"/>
          <w:sz w:val="20"/>
          <w:szCs w:val="20"/>
          <w:shd w:val="clear" w:color="auto" w:fill="FFFFFF"/>
        </w:rPr>
        <w:t>and in over 30% such instances, it  is the associated cause of such deaths</w:t>
      </w:r>
      <w:r w:rsidR="004556C3">
        <w:rPr>
          <w:rFonts w:ascii="Arial" w:hAnsi="Arial" w:cs="Arial"/>
          <w:color w:val="000000"/>
          <w:sz w:val="20"/>
          <w:szCs w:val="20"/>
          <w:shd w:val="clear" w:color="auto" w:fill="FFFFFF"/>
        </w:rPr>
        <w:t xml:space="preserve"> (4).</w:t>
      </w:r>
      <w:r w:rsidR="004556C3">
        <w:rPr>
          <w:rFonts w:ascii="Arial" w:hAnsi="Arial" w:cs="Arial"/>
          <w:color w:val="505050"/>
        </w:rPr>
        <w:t xml:space="preserve"> </w:t>
      </w:r>
      <w:r w:rsidR="00440D0D">
        <w:rPr>
          <w:rFonts w:ascii="Arial" w:hAnsi="Arial" w:cs="Arial"/>
          <w:color w:val="505050"/>
        </w:rPr>
        <w:t>Fatal traumatic brain injuries were seen in 68.73% cases</w:t>
      </w:r>
      <w:r>
        <w:rPr>
          <w:rFonts w:ascii="Arial" w:hAnsi="Arial" w:cs="Arial"/>
          <w:color w:val="000000"/>
          <w:sz w:val="18"/>
          <w:szCs w:val="18"/>
          <w:shd w:val="clear" w:color="auto" w:fill="FFFFFF"/>
        </w:rPr>
        <w:t xml:space="preserve"> </w:t>
      </w:r>
      <w:r w:rsidR="00440D0D">
        <w:rPr>
          <w:rFonts w:ascii="Arial" w:hAnsi="Arial" w:cs="Arial"/>
          <w:color w:val="000000"/>
          <w:sz w:val="18"/>
          <w:szCs w:val="18"/>
          <w:shd w:val="clear" w:color="auto" w:fill="FFFFFF"/>
        </w:rPr>
        <w:t>of head injury in a study from All India Institute (</w:t>
      </w:r>
      <w:r w:rsidR="00FF67FE">
        <w:rPr>
          <w:rFonts w:ascii="Arial" w:hAnsi="Arial" w:cs="Arial"/>
          <w:color w:val="000000"/>
          <w:sz w:val="18"/>
          <w:szCs w:val="18"/>
          <w:shd w:val="clear" w:color="auto" w:fill="FFFFFF"/>
        </w:rPr>
        <w:t xml:space="preserve"> 2) </w:t>
      </w:r>
    </w:p>
    <w:p w14:paraId="62D4D75B" w14:textId="77777777" w:rsidR="00440D0D" w:rsidRDefault="00440D0D" w:rsidP="0065522D">
      <w:pPr>
        <w:shd w:val="clear" w:color="auto" w:fill="FFFFFF"/>
        <w:jc w:val="both"/>
        <w:rPr>
          <w:rFonts w:ascii="Arial" w:hAnsi="Arial" w:cs="Arial"/>
          <w:color w:val="000000"/>
          <w:sz w:val="18"/>
          <w:szCs w:val="18"/>
          <w:shd w:val="clear" w:color="auto" w:fill="FFFFFF"/>
        </w:rPr>
      </w:pPr>
    </w:p>
    <w:p w14:paraId="6020C167" w14:textId="4D66C987" w:rsidR="009F63DD" w:rsidRDefault="00440D0D" w:rsidP="00FE3DD2">
      <w:pPr>
        <w:shd w:val="clear" w:color="auto" w:fill="FFFFFF"/>
        <w:jc w:val="both"/>
        <w:rPr>
          <w:color w:val="000000"/>
        </w:rPr>
      </w:pPr>
      <w:r>
        <w:rPr>
          <w:color w:val="000000"/>
        </w:rPr>
        <w:t>C</w:t>
      </w:r>
      <w:r w:rsidR="00553DB6">
        <w:rPr>
          <w:color w:val="000000"/>
        </w:rPr>
        <w:t>urren</w:t>
      </w:r>
      <w:r>
        <w:rPr>
          <w:color w:val="000000"/>
        </w:rPr>
        <w:t>t</w:t>
      </w:r>
      <w:r w:rsidR="004B26AD">
        <w:rPr>
          <w:color w:val="000000"/>
        </w:rPr>
        <w:t>l</w:t>
      </w:r>
      <w:r>
        <w:rPr>
          <w:color w:val="000000"/>
        </w:rPr>
        <w:t xml:space="preserve">y  </w:t>
      </w:r>
      <w:commentRangeStart w:id="2"/>
      <w:r w:rsidR="00553DB6">
        <w:rPr>
          <w:color w:val="000000"/>
        </w:rPr>
        <w:t xml:space="preserve"> not </w:t>
      </w:r>
      <w:r w:rsidR="004B26AD">
        <w:rPr>
          <w:color w:val="000000"/>
        </w:rPr>
        <w:t xml:space="preserve">even 1% of brain deaths are </w:t>
      </w:r>
      <w:r w:rsidR="00553DB6">
        <w:rPr>
          <w:color w:val="000000"/>
        </w:rPr>
        <w:t>convert</w:t>
      </w:r>
      <w:r w:rsidR="004B26AD">
        <w:rPr>
          <w:color w:val="000000"/>
        </w:rPr>
        <w:t xml:space="preserve">ed </w:t>
      </w:r>
      <w:r w:rsidR="00553DB6">
        <w:rPr>
          <w:color w:val="000000"/>
        </w:rPr>
        <w:t xml:space="preserve">into organ donation </w:t>
      </w:r>
      <w:r w:rsidR="00F92B97">
        <w:rPr>
          <w:color w:val="FF0000"/>
        </w:rPr>
        <w:t xml:space="preserve"> </w:t>
      </w:r>
      <w:commentRangeEnd w:id="2"/>
      <w:r w:rsidR="00586A72">
        <w:rPr>
          <w:rStyle w:val="CommentReference"/>
        </w:rPr>
        <w:commentReference w:id="2"/>
      </w:r>
      <w:commentRangeStart w:id="3"/>
      <w:r w:rsidR="00553DB6">
        <w:rPr>
          <w:color w:val="000000"/>
        </w:rPr>
        <w:t>due to various reasons</w:t>
      </w:r>
      <w:r w:rsidR="009C067B">
        <w:rPr>
          <w:color w:val="000000"/>
        </w:rPr>
        <w:t xml:space="preserve"> (5)</w:t>
      </w:r>
      <w:r w:rsidR="00974D6C">
        <w:rPr>
          <w:color w:val="000000"/>
        </w:rPr>
        <w:t xml:space="preserve">. One among the various reasons is linking brain death to organ donation. Other reasons include </w:t>
      </w:r>
      <w:commentRangeEnd w:id="3"/>
      <w:r w:rsidR="00586A72">
        <w:rPr>
          <w:rStyle w:val="CommentReference"/>
        </w:rPr>
        <w:commentReference w:id="3"/>
      </w:r>
      <w:r w:rsidR="00A70BAE">
        <w:rPr>
          <w:color w:val="000000"/>
        </w:rPr>
        <w:t>lack of awareness of concept of brain death among the public, religious reservations against organ donation</w:t>
      </w:r>
      <w:r w:rsidR="00974D6C">
        <w:rPr>
          <w:color w:val="000000"/>
        </w:rPr>
        <w:t xml:space="preserve"> a</w:t>
      </w:r>
      <w:r w:rsidR="00B57062">
        <w:rPr>
          <w:color w:val="000000"/>
        </w:rPr>
        <w:t>n</w:t>
      </w:r>
      <w:r w:rsidR="00974D6C">
        <w:rPr>
          <w:color w:val="000000"/>
        </w:rPr>
        <w:t xml:space="preserve">d </w:t>
      </w:r>
      <w:r w:rsidR="00A70BAE">
        <w:rPr>
          <w:color w:val="000000"/>
        </w:rPr>
        <w:t xml:space="preserve"> lack of trust in the healthcare system</w:t>
      </w:r>
      <w:r w:rsidR="00974D6C">
        <w:rPr>
          <w:color w:val="000000"/>
        </w:rPr>
        <w:t>.</w:t>
      </w:r>
      <w:commentRangeStart w:id="4"/>
      <w:r w:rsidR="00974D6C">
        <w:rPr>
          <w:color w:val="000000"/>
        </w:rPr>
        <w:t xml:space="preserve"> </w:t>
      </w:r>
      <w:commentRangeEnd w:id="4"/>
      <w:r w:rsidR="00EE1CBD">
        <w:rPr>
          <w:rStyle w:val="CommentReference"/>
        </w:rPr>
        <w:commentReference w:id="4"/>
      </w:r>
      <w:r w:rsidR="00553DB6">
        <w:rPr>
          <w:color w:val="000000"/>
        </w:rPr>
        <w:t>  In India</w:t>
      </w:r>
      <w:r w:rsidR="00FE3DD2">
        <w:rPr>
          <w:color w:val="000000"/>
        </w:rPr>
        <w:t xml:space="preserve"> when </w:t>
      </w:r>
      <w:r w:rsidR="00553DB6">
        <w:rPr>
          <w:color w:val="000000"/>
        </w:rPr>
        <w:t>brain death is linked to organ donation</w:t>
      </w:r>
      <w:r w:rsidR="00FE3DD2">
        <w:rPr>
          <w:color w:val="000000"/>
        </w:rPr>
        <w:t>,</w:t>
      </w:r>
      <w:r w:rsidR="005912AD">
        <w:rPr>
          <w:color w:val="000000"/>
        </w:rPr>
        <w:t xml:space="preserve">  </w:t>
      </w:r>
      <w:r w:rsidR="009C64A9">
        <w:rPr>
          <w:color w:val="000000"/>
        </w:rPr>
        <w:t>most clinician will declare brain death only if relatives first say yes to organ donation</w:t>
      </w:r>
      <w:r w:rsidR="009F63DD">
        <w:rPr>
          <w:color w:val="000000"/>
        </w:rPr>
        <w:t xml:space="preserve"> (6)</w:t>
      </w:r>
      <w:r w:rsidR="009C64A9">
        <w:rPr>
          <w:color w:val="000000"/>
        </w:rPr>
        <w:t xml:space="preserve">. </w:t>
      </w:r>
    </w:p>
    <w:p w14:paraId="4C59ECB3" w14:textId="0D7E6B13" w:rsidR="00553DB6" w:rsidRDefault="00553DB6" w:rsidP="009F63DD">
      <w:pPr>
        <w:shd w:val="clear" w:color="auto" w:fill="FFFFFF"/>
        <w:jc w:val="both"/>
        <w:rPr>
          <w:color w:val="000000"/>
        </w:rPr>
      </w:pPr>
    </w:p>
    <w:p w14:paraId="30DA6A5E" w14:textId="77777777" w:rsidR="00553DB6" w:rsidRDefault="00553DB6" w:rsidP="00553DB6">
      <w:pPr>
        <w:shd w:val="clear" w:color="auto" w:fill="FFFFFF"/>
        <w:jc w:val="both"/>
        <w:rPr>
          <w:color w:val="000000"/>
        </w:rPr>
      </w:pPr>
    </w:p>
    <w:p w14:paraId="462F5BBC" w14:textId="77777777" w:rsidR="00553DB6" w:rsidRDefault="00553DB6" w:rsidP="00553DB6">
      <w:pPr>
        <w:shd w:val="clear" w:color="auto" w:fill="FFFFFF"/>
        <w:jc w:val="both"/>
        <w:rPr>
          <w:color w:val="000000"/>
        </w:rPr>
      </w:pPr>
    </w:p>
    <w:p w14:paraId="21DF0EFE" w14:textId="77777777" w:rsidR="00553DB6" w:rsidRDefault="00553DB6" w:rsidP="00553DB6">
      <w:pPr>
        <w:shd w:val="clear" w:color="auto" w:fill="FFFFFF"/>
        <w:jc w:val="both"/>
        <w:rPr>
          <w:b/>
          <w:bCs/>
          <w:color w:val="000000"/>
        </w:rPr>
      </w:pPr>
      <w:r>
        <w:rPr>
          <w:b/>
          <w:bCs/>
          <w:color w:val="000000"/>
        </w:rPr>
        <w:t>Concept of Brain Death </w:t>
      </w:r>
    </w:p>
    <w:p w14:paraId="054EFBFF" w14:textId="77777777" w:rsidR="00553DB6" w:rsidRDefault="00553DB6" w:rsidP="00553DB6">
      <w:pPr>
        <w:shd w:val="clear" w:color="auto" w:fill="FFFFFF"/>
        <w:jc w:val="both"/>
        <w:rPr>
          <w:b/>
          <w:bCs/>
          <w:color w:val="000000"/>
        </w:rPr>
      </w:pPr>
    </w:p>
    <w:p w14:paraId="3CF1B23F" w14:textId="6265EAEF" w:rsidR="001537FC" w:rsidRPr="004556C3" w:rsidRDefault="00553DB6" w:rsidP="00E43614">
      <w:pPr>
        <w:pStyle w:val="m-4376562052908776389gmail-msocommenttext"/>
        <w:spacing w:before="0" w:beforeAutospacing="0" w:after="0" w:afterAutospacing="0"/>
        <w:rPr>
          <w:color w:val="000000"/>
        </w:rPr>
      </w:pPr>
      <w:r>
        <w:rPr>
          <w:color w:val="000000"/>
        </w:rPr>
        <w:t>Brain death was first recognized in Paris in the intensive care units, where they found that some patients with head injury or intracranial bleed never recovered and the condition was called </w:t>
      </w:r>
      <w:r>
        <w:rPr>
          <w:i/>
          <w:iCs/>
          <w:color w:val="000000"/>
        </w:rPr>
        <w:t>Coma de Passé</w:t>
      </w:r>
      <w:r>
        <w:rPr>
          <w:color w:val="000000"/>
        </w:rPr>
        <w:t xml:space="preserve"> (meaning beyond coma) in 1959 (</w:t>
      </w:r>
      <w:r w:rsidR="009C067B">
        <w:rPr>
          <w:color w:val="000000"/>
        </w:rPr>
        <w:t>7,8</w:t>
      </w:r>
      <w:r>
        <w:rPr>
          <w:color w:val="000000"/>
        </w:rPr>
        <w:t xml:space="preserve">). In 1968, a special committee </w:t>
      </w:r>
      <w:commentRangeStart w:id="5"/>
      <w:r>
        <w:rPr>
          <w:color w:val="000000"/>
        </w:rPr>
        <w:t>from Harvard Medical School gave it recognition and since then brain death became an accepted form of death</w:t>
      </w:r>
      <w:r w:rsidR="001F0F4F">
        <w:rPr>
          <w:color w:val="000000"/>
        </w:rPr>
        <w:t xml:space="preserve"> (</w:t>
      </w:r>
      <w:r w:rsidR="009C067B">
        <w:rPr>
          <w:color w:val="000000"/>
        </w:rPr>
        <w:t>9</w:t>
      </w:r>
      <w:r w:rsidR="001F0F4F">
        <w:rPr>
          <w:color w:val="000000"/>
        </w:rPr>
        <w:t>)</w:t>
      </w:r>
      <w:r w:rsidR="00586A72">
        <w:rPr>
          <w:color w:val="000000"/>
        </w:rPr>
        <w:t xml:space="preserve">. </w:t>
      </w:r>
      <w:commentRangeEnd w:id="5"/>
      <w:r w:rsidR="00586A72">
        <w:rPr>
          <w:rStyle w:val="CommentReference"/>
        </w:rPr>
        <w:commentReference w:id="5"/>
      </w:r>
      <w:r w:rsidRPr="00AD5DAD">
        <w:rPr>
          <w:color w:val="000000"/>
        </w:rPr>
        <w:t xml:space="preserve">As the blood circulation remained intact with </w:t>
      </w:r>
      <w:r w:rsidR="00AD5DAD">
        <w:rPr>
          <w:color w:val="000000"/>
        </w:rPr>
        <w:t xml:space="preserve">a </w:t>
      </w:r>
      <w:r w:rsidR="00440D0D" w:rsidRPr="00AD5DAD">
        <w:rPr>
          <w:color w:val="000000"/>
        </w:rPr>
        <w:t xml:space="preserve"> beating</w:t>
      </w:r>
      <w:r w:rsidR="00AD5DAD">
        <w:rPr>
          <w:color w:val="000000"/>
        </w:rPr>
        <w:t xml:space="preserve"> heart </w:t>
      </w:r>
      <w:r w:rsidR="00440D0D" w:rsidRPr="00AD5DAD">
        <w:rPr>
          <w:color w:val="000000"/>
        </w:rPr>
        <w:t xml:space="preserve"> </w:t>
      </w:r>
      <w:r w:rsidRPr="00AD5DAD">
        <w:rPr>
          <w:color w:val="000000"/>
        </w:rPr>
        <w:t xml:space="preserve">and </w:t>
      </w:r>
      <w:r w:rsidR="00440D0D" w:rsidRPr="00AD5DAD">
        <w:rPr>
          <w:color w:val="000000"/>
        </w:rPr>
        <w:t>breathing being supported by ventilators</w:t>
      </w:r>
      <w:r w:rsidR="00AD5DAD">
        <w:rPr>
          <w:color w:val="000000"/>
        </w:rPr>
        <w:t>,</w:t>
      </w:r>
      <w:r w:rsidR="00974D6C" w:rsidRPr="00AD5DAD">
        <w:rPr>
          <w:color w:val="000000"/>
        </w:rPr>
        <w:t xml:space="preserve"> it was realised that</w:t>
      </w:r>
      <w:r w:rsidR="00440D0D" w:rsidRPr="00AD5DAD">
        <w:rPr>
          <w:color w:val="000000"/>
        </w:rPr>
        <w:t xml:space="preserve">  </w:t>
      </w:r>
      <w:r w:rsidRPr="00AD5DAD">
        <w:rPr>
          <w:color w:val="000000"/>
        </w:rPr>
        <w:t xml:space="preserve">the rest of the body organs and </w:t>
      </w:r>
      <w:r w:rsidRPr="00AD5DAD">
        <w:rPr>
          <w:color w:val="000000"/>
        </w:rPr>
        <w:lastRenderedPageBreak/>
        <w:t xml:space="preserve">tissues </w:t>
      </w:r>
      <w:r w:rsidR="007575C6" w:rsidRPr="008C33C9">
        <w:rPr>
          <w:color w:val="000000"/>
        </w:rPr>
        <w:t xml:space="preserve">could be </w:t>
      </w:r>
      <w:r w:rsidRPr="008C33C9">
        <w:rPr>
          <w:color w:val="000000"/>
        </w:rPr>
        <w:t xml:space="preserve"> kept functional. </w:t>
      </w:r>
      <w:r w:rsidR="001537FC" w:rsidRPr="0066257D">
        <w:rPr>
          <w:color w:val="000000"/>
        </w:rPr>
        <w:t>I</w:t>
      </w:r>
      <w:r w:rsidRPr="0066257D">
        <w:rPr>
          <w:color w:val="000000"/>
        </w:rPr>
        <w:t xml:space="preserve">n this situation organ donation was an option to save multiple lives and since that time </w:t>
      </w:r>
      <w:r w:rsidR="00974D6C" w:rsidRPr="0066257D">
        <w:rPr>
          <w:color w:val="000000"/>
        </w:rPr>
        <w:t xml:space="preserve">this form of death </w:t>
      </w:r>
      <w:r w:rsidRPr="0066257D">
        <w:rPr>
          <w:color w:val="000000"/>
        </w:rPr>
        <w:t xml:space="preserve">has been an important source </w:t>
      </w:r>
      <w:r w:rsidR="00AD5DAD">
        <w:rPr>
          <w:color w:val="000000"/>
        </w:rPr>
        <w:t xml:space="preserve">for </w:t>
      </w:r>
      <w:r w:rsidRPr="00AD5DAD">
        <w:rPr>
          <w:color w:val="000000"/>
        </w:rPr>
        <w:t xml:space="preserve"> scarce organs </w:t>
      </w:r>
      <w:r w:rsidR="007575C6" w:rsidRPr="00AD5DAD">
        <w:rPr>
          <w:color w:val="000000"/>
        </w:rPr>
        <w:t xml:space="preserve">and tissues </w:t>
      </w:r>
      <w:r w:rsidRPr="00AD5DAD">
        <w:rPr>
          <w:color w:val="000000"/>
        </w:rPr>
        <w:t>such as heart, lung, liver, pancreas, kidney</w:t>
      </w:r>
      <w:r w:rsidR="007575C6" w:rsidRPr="00AD5DAD">
        <w:rPr>
          <w:color w:val="000000"/>
        </w:rPr>
        <w:t>,</w:t>
      </w:r>
      <w:r w:rsidRPr="00AD5DAD">
        <w:rPr>
          <w:color w:val="000000"/>
        </w:rPr>
        <w:t xml:space="preserve"> intestines</w:t>
      </w:r>
      <w:r w:rsidR="007575C6" w:rsidRPr="00AD5DAD">
        <w:rPr>
          <w:color w:val="000000"/>
        </w:rPr>
        <w:t>, corneas, bone, heart valves and skin</w:t>
      </w:r>
      <w:r w:rsidR="00AD5DAD">
        <w:rPr>
          <w:color w:val="000000"/>
        </w:rPr>
        <w:t xml:space="preserve"> to name a few</w:t>
      </w:r>
      <w:r w:rsidRPr="004556C3">
        <w:rPr>
          <w:color w:val="000000"/>
        </w:rPr>
        <w:t>.</w:t>
      </w:r>
      <w:r w:rsidRPr="00E43614">
        <w:rPr>
          <w:rFonts w:ascii="Arial" w:hAnsi="Arial" w:cs="Arial"/>
          <w:color w:val="000000"/>
        </w:rPr>
        <w:t> </w:t>
      </w:r>
      <w:r w:rsidR="007575C6" w:rsidRPr="00E43614">
        <w:rPr>
          <w:rFonts w:ascii="Arial" w:hAnsi="Arial" w:cs="Arial"/>
          <w:color w:val="000000"/>
        </w:rPr>
        <w:t>M</w:t>
      </w:r>
      <w:r w:rsidR="001537FC" w:rsidRPr="00E43614">
        <w:rPr>
          <w:rFonts w:ascii="Arial" w:hAnsi="Arial" w:cs="Arial"/>
          <w:color w:val="000000"/>
        </w:rPr>
        <w:t xml:space="preserve">ore importantly </w:t>
      </w:r>
      <w:r w:rsidR="001537FC" w:rsidRPr="00E43614">
        <w:rPr>
          <w:rFonts w:ascii="Arial" w:hAnsi="Arial" w:cs="Arial"/>
          <w:color w:val="2A2A2A"/>
          <w:shd w:val="clear" w:color="auto" w:fill="FFFFFF"/>
        </w:rPr>
        <w:t xml:space="preserve">the confirmation of brain death also allowed </w:t>
      </w:r>
      <w:r w:rsidR="007575C6" w:rsidRPr="00E43614">
        <w:rPr>
          <w:rFonts w:ascii="Arial" w:hAnsi="Arial" w:cs="Arial"/>
          <w:color w:val="2A2A2A"/>
          <w:shd w:val="clear" w:color="auto" w:fill="FFFFFF"/>
        </w:rPr>
        <w:t xml:space="preserve">the </w:t>
      </w:r>
      <w:r w:rsidR="001537FC" w:rsidRPr="00E43614">
        <w:rPr>
          <w:rFonts w:ascii="Arial" w:hAnsi="Arial" w:cs="Arial"/>
          <w:color w:val="2A2A2A"/>
          <w:shd w:val="clear" w:color="auto" w:fill="FFFFFF"/>
        </w:rPr>
        <w:t xml:space="preserve">withdrawal of </w:t>
      </w:r>
      <w:r w:rsidR="00275568" w:rsidRPr="00E43614">
        <w:rPr>
          <w:rFonts w:ascii="Arial" w:hAnsi="Arial" w:cs="Arial"/>
          <w:color w:val="2A2A2A"/>
          <w:shd w:val="clear" w:color="auto" w:fill="FFFFFF"/>
        </w:rPr>
        <w:t xml:space="preserve">treatment </w:t>
      </w:r>
      <w:r w:rsidR="001537FC" w:rsidRPr="00E43614">
        <w:rPr>
          <w:rFonts w:ascii="Arial" w:hAnsi="Arial" w:cs="Arial"/>
          <w:color w:val="2A2A2A"/>
          <w:shd w:val="clear" w:color="auto" w:fill="FFFFFF"/>
        </w:rPr>
        <w:t>that no longer benefit</w:t>
      </w:r>
      <w:r w:rsidR="00275568" w:rsidRPr="00E43614">
        <w:rPr>
          <w:rFonts w:ascii="Arial" w:hAnsi="Arial" w:cs="Arial"/>
          <w:color w:val="2A2A2A"/>
          <w:shd w:val="clear" w:color="auto" w:fill="FFFFFF"/>
        </w:rPr>
        <w:t>ted</w:t>
      </w:r>
      <w:r w:rsidR="001537FC" w:rsidRPr="00E43614">
        <w:rPr>
          <w:rFonts w:ascii="Arial" w:hAnsi="Arial" w:cs="Arial"/>
          <w:color w:val="2A2A2A"/>
          <w:shd w:val="clear" w:color="auto" w:fill="FFFFFF"/>
        </w:rPr>
        <w:t xml:space="preserve"> an individual who ha</w:t>
      </w:r>
      <w:r w:rsidR="00275568" w:rsidRPr="00E43614">
        <w:rPr>
          <w:rFonts w:ascii="Arial" w:hAnsi="Arial" w:cs="Arial"/>
          <w:color w:val="2A2A2A"/>
          <w:shd w:val="clear" w:color="auto" w:fill="FFFFFF"/>
        </w:rPr>
        <w:t>d</w:t>
      </w:r>
      <w:r w:rsidR="001537FC" w:rsidRPr="00E43614">
        <w:rPr>
          <w:rFonts w:ascii="Arial" w:hAnsi="Arial" w:cs="Arial"/>
          <w:color w:val="2A2A2A"/>
          <w:shd w:val="clear" w:color="auto" w:fill="FFFFFF"/>
        </w:rPr>
        <w:t xml:space="preserve"> died.</w:t>
      </w:r>
      <w:r w:rsidR="00275568" w:rsidRPr="00E43614">
        <w:rPr>
          <w:rFonts w:ascii="Arial" w:hAnsi="Arial" w:cs="Arial"/>
          <w:color w:val="2A2A2A"/>
          <w:shd w:val="clear" w:color="auto" w:fill="FFFFFF"/>
        </w:rPr>
        <w:t xml:space="preserve"> </w:t>
      </w:r>
      <w:bookmarkStart w:id="6" w:name="m_-4376562052908776389__msocom_2"/>
      <w:bookmarkEnd w:id="6"/>
      <w:r w:rsidR="00013F97" w:rsidRPr="004556C3">
        <w:rPr>
          <w:rFonts w:ascii="Arial" w:hAnsi="Arial" w:cs="Arial"/>
          <w:lang w:val="en-US"/>
        </w:rPr>
        <w:t xml:space="preserve">In 1976, UK criteria for diagnosing death using </w:t>
      </w:r>
      <w:r w:rsidR="007575C6" w:rsidRPr="004556C3">
        <w:rPr>
          <w:rFonts w:ascii="Arial" w:hAnsi="Arial" w:cs="Arial"/>
          <w:lang w:val="en-US"/>
        </w:rPr>
        <w:t xml:space="preserve">the </w:t>
      </w:r>
      <w:r w:rsidR="00013F97" w:rsidRPr="004556C3">
        <w:rPr>
          <w:rFonts w:ascii="Arial" w:hAnsi="Arial" w:cs="Arial"/>
          <w:lang w:val="en-US"/>
        </w:rPr>
        <w:t xml:space="preserve">neurological criteria was published </w:t>
      </w:r>
      <w:r w:rsidR="001F0F4F" w:rsidRPr="004556C3">
        <w:rPr>
          <w:rFonts w:ascii="Arial" w:hAnsi="Arial" w:cs="Arial"/>
          <w:lang w:val="en-US"/>
        </w:rPr>
        <w:t>(</w:t>
      </w:r>
      <w:r w:rsidR="009C067B" w:rsidRPr="004556C3">
        <w:rPr>
          <w:rFonts w:ascii="Arial" w:hAnsi="Arial" w:cs="Arial"/>
          <w:lang w:val="en-US"/>
        </w:rPr>
        <w:t>10</w:t>
      </w:r>
      <w:r w:rsidR="001F0F4F" w:rsidRPr="004556C3">
        <w:rPr>
          <w:rFonts w:ascii="Arial" w:hAnsi="Arial" w:cs="Arial"/>
          <w:lang w:val="en-US"/>
        </w:rPr>
        <w:t>)</w:t>
      </w:r>
      <w:r w:rsidR="007575C6" w:rsidRPr="004556C3">
        <w:rPr>
          <w:rFonts w:ascii="Arial" w:hAnsi="Arial" w:cs="Arial"/>
          <w:lang w:val="en-US"/>
        </w:rPr>
        <w:t xml:space="preserve"> </w:t>
      </w:r>
      <w:r w:rsidR="00013F97" w:rsidRPr="004556C3">
        <w:rPr>
          <w:rFonts w:ascii="Arial" w:hAnsi="Arial" w:cs="Arial"/>
          <w:lang w:val="en-US"/>
        </w:rPr>
        <w:t>and it was subsequently clarified in Codes of Practice in 1979, 1983, 1998, and 2008. In the latest Code of Practice (2008) there is no mention of organ donation. It is a Code of Practice for all deaths. There is no mention of brain death or brainstem death – just death. Criteria for confirming death after cardio-respiratory death have been laid down. The ‘UK Organ Donation Taskforce’ was set up in 2008 to identify barriers to donation and transplantation within existing operational and legal frameworks. It came out with 14 recommendations that were accepted in full by all four health departments. The Taskforce said that donation should be considered to be a fundamental component of end of life care and that</w:t>
      </w:r>
      <w:r w:rsidR="00013F97" w:rsidRPr="00E43614">
        <w:rPr>
          <w:rFonts w:ascii="Arial" w:hAnsi="Arial" w:cs="Arial"/>
          <w:lang w:val="en-GB"/>
        </w:rPr>
        <w:t xml:space="preserve"> an independent UK-wide Donation Ethics Group should be established. </w:t>
      </w:r>
      <w:r w:rsidR="00013F97" w:rsidRPr="004556C3">
        <w:rPr>
          <w:rFonts w:ascii="Arial" w:hAnsi="Arial" w:cs="Arial"/>
          <w:lang w:val="en-US"/>
        </w:rPr>
        <w:t>As a result of implementing the Taskforce’s recommendations, there was a 50% increase in deceased donation by 2013 with one-third of overall donations originating from donations after circulatory or cardiac death (</w:t>
      </w:r>
      <w:r w:rsidR="001F0F4F" w:rsidRPr="004556C3">
        <w:rPr>
          <w:rFonts w:ascii="Arial" w:hAnsi="Arial" w:cs="Arial"/>
          <w:lang w:val="en-US"/>
        </w:rPr>
        <w:t>1</w:t>
      </w:r>
      <w:r w:rsidR="009C067B" w:rsidRPr="004556C3">
        <w:rPr>
          <w:rFonts w:ascii="Arial" w:hAnsi="Arial" w:cs="Arial"/>
          <w:lang w:val="en-US"/>
        </w:rPr>
        <w:t>1</w:t>
      </w:r>
      <w:r w:rsidR="001F0F4F" w:rsidRPr="004556C3">
        <w:rPr>
          <w:rFonts w:ascii="Arial" w:hAnsi="Arial" w:cs="Arial"/>
          <w:lang w:val="en-US"/>
        </w:rPr>
        <w:t>)</w:t>
      </w:r>
      <w:r w:rsidR="004556C3" w:rsidRPr="004556C3">
        <w:rPr>
          <w:rFonts w:ascii="Arial" w:hAnsi="Arial" w:cs="Arial"/>
          <w:lang w:val="en-US"/>
        </w:rPr>
        <w:t>.</w:t>
      </w:r>
      <w:r w:rsidR="00013F97" w:rsidRPr="004556C3">
        <w:rPr>
          <w:rFonts w:ascii="Arial" w:hAnsi="Arial" w:cs="Arial"/>
          <w:lang w:val="en-US"/>
        </w:rPr>
        <w:t xml:space="preserve"> </w:t>
      </w:r>
      <w:r w:rsidR="00013F97" w:rsidRPr="00E43614">
        <w:rPr>
          <w:rFonts w:ascii="Arial" w:hAnsi="Arial" w:cs="Arial"/>
          <w:b/>
          <w:bCs/>
          <w:lang w:val="en-US"/>
        </w:rPr>
        <w:t xml:space="preserve">  </w:t>
      </w:r>
      <w:r w:rsidR="001537FC" w:rsidRPr="00E43614">
        <w:rPr>
          <w:rFonts w:ascii="Arial" w:hAnsi="Arial" w:cs="Arial"/>
          <w:color w:val="2A2A2A"/>
        </w:rPr>
        <w:t>In the USA</w:t>
      </w:r>
      <w:r w:rsidR="00275568" w:rsidRPr="00E43614">
        <w:rPr>
          <w:rFonts w:ascii="Arial" w:hAnsi="Arial" w:cs="Arial"/>
          <w:color w:val="2A2A2A"/>
        </w:rPr>
        <w:t xml:space="preserve"> in 1981</w:t>
      </w:r>
      <w:r w:rsidR="00AD5DAD">
        <w:rPr>
          <w:rFonts w:ascii="Arial" w:hAnsi="Arial" w:cs="Arial"/>
          <w:color w:val="2A2A2A"/>
        </w:rPr>
        <w:t>,</w:t>
      </w:r>
      <w:r w:rsidR="00275568" w:rsidRPr="00E43614">
        <w:rPr>
          <w:rFonts w:ascii="Arial" w:hAnsi="Arial" w:cs="Arial"/>
          <w:color w:val="2A2A2A"/>
        </w:rPr>
        <w:t xml:space="preserve"> </w:t>
      </w:r>
      <w:r w:rsidR="001537FC" w:rsidRPr="00E43614">
        <w:rPr>
          <w:rFonts w:ascii="Arial" w:hAnsi="Arial" w:cs="Arial"/>
          <w:color w:val="2A2A2A"/>
        </w:rPr>
        <w:t>Uniform Determination of Death Act (UDDA) gave equivalence to death determined by neurological and cardiovascular criteria</w:t>
      </w:r>
      <w:r w:rsidR="00275568" w:rsidRPr="00E43614">
        <w:rPr>
          <w:rFonts w:ascii="Arial" w:hAnsi="Arial" w:cs="Arial"/>
          <w:color w:val="2A2A2A"/>
        </w:rPr>
        <w:t xml:space="preserve"> (</w:t>
      </w:r>
      <w:r w:rsidR="001F0F4F" w:rsidRPr="00E43614">
        <w:rPr>
          <w:rFonts w:ascii="Arial" w:hAnsi="Arial" w:cs="Arial"/>
          <w:color w:val="2A2A2A"/>
        </w:rPr>
        <w:t>1</w:t>
      </w:r>
      <w:r w:rsidR="009C067B" w:rsidRPr="00E43614">
        <w:rPr>
          <w:rFonts w:ascii="Arial" w:hAnsi="Arial" w:cs="Arial"/>
          <w:color w:val="2A2A2A"/>
        </w:rPr>
        <w:t>2</w:t>
      </w:r>
      <w:r w:rsidR="001F0F4F" w:rsidRPr="00E43614">
        <w:rPr>
          <w:rFonts w:ascii="Arial" w:hAnsi="Arial" w:cs="Arial"/>
          <w:color w:val="2A2A2A"/>
        </w:rPr>
        <w:t>)_</w:t>
      </w:r>
      <w:r w:rsidR="00275568" w:rsidRPr="00E43614">
        <w:rPr>
          <w:rFonts w:ascii="Arial" w:hAnsi="Arial" w:cs="Arial"/>
          <w:color w:val="2A2A2A"/>
        </w:rPr>
        <w:t xml:space="preserve">These developments have </w:t>
      </w:r>
      <w:proofErr w:type="spellStart"/>
      <w:r w:rsidR="00275568" w:rsidRPr="00E43614">
        <w:rPr>
          <w:rFonts w:ascii="Arial" w:hAnsi="Arial" w:cs="Arial"/>
          <w:color w:val="2A2A2A"/>
        </w:rPr>
        <w:t>lead</w:t>
      </w:r>
      <w:proofErr w:type="spellEnd"/>
      <w:r w:rsidR="00275568" w:rsidRPr="00E43614">
        <w:rPr>
          <w:rFonts w:ascii="Arial" w:hAnsi="Arial" w:cs="Arial"/>
          <w:color w:val="2A2A2A"/>
        </w:rPr>
        <w:t xml:space="preserve"> to the scientific belief that h</w:t>
      </w:r>
      <w:r w:rsidR="001537FC" w:rsidRPr="00E43614">
        <w:rPr>
          <w:rFonts w:ascii="Arial" w:hAnsi="Arial" w:cs="Arial"/>
          <w:color w:val="2A2A2A"/>
        </w:rPr>
        <w:t xml:space="preserve">uman death </w:t>
      </w:r>
      <w:r w:rsidR="00A70BAE" w:rsidRPr="00E43614">
        <w:rPr>
          <w:rFonts w:ascii="Arial" w:hAnsi="Arial" w:cs="Arial"/>
          <w:color w:val="2A2A2A"/>
        </w:rPr>
        <w:t xml:space="preserve">ultimately </w:t>
      </w:r>
      <w:r w:rsidR="001537FC" w:rsidRPr="00E43614">
        <w:rPr>
          <w:rFonts w:ascii="Arial" w:hAnsi="Arial" w:cs="Arial"/>
          <w:color w:val="2A2A2A"/>
        </w:rPr>
        <w:t>involves the irreversible loss of the capacity for consciousness, combined with the irreversible loss of the capacity to breathe</w:t>
      </w:r>
      <w:r w:rsidR="00275568" w:rsidRPr="00E43614">
        <w:rPr>
          <w:rFonts w:ascii="Arial" w:hAnsi="Arial" w:cs="Arial"/>
          <w:color w:val="2A2A2A"/>
        </w:rPr>
        <w:t xml:space="preserve"> and this </w:t>
      </w:r>
      <w:r w:rsidR="00A70BAE" w:rsidRPr="00E43614">
        <w:rPr>
          <w:rFonts w:ascii="Arial" w:hAnsi="Arial" w:cs="Arial"/>
          <w:color w:val="2A2A2A"/>
        </w:rPr>
        <w:t xml:space="preserve">can </w:t>
      </w:r>
      <w:r w:rsidR="00AD5DAD">
        <w:rPr>
          <w:rFonts w:ascii="Arial" w:hAnsi="Arial" w:cs="Arial"/>
          <w:color w:val="2A2A2A"/>
        </w:rPr>
        <w:t xml:space="preserve">only </w:t>
      </w:r>
      <w:r w:rsidR="00275568" w:rsidRPr="00E43614">
        <w:rPr>
          <w:rFonts w:ascii="Arial" w:hAnsi="Arial" w:cs="Arial"/>
          <w:color w:val="2A2A2A"/>
        </w:rPr>
        <w:t>happen</w:t>
      </w:r>
      <w:r w:rsidR="00A70BAE" w:rsidRPr="00E43614">
        <w:rPr>
          <w:rFonts w:ascii="Arial" w:hAnsi="Arial" w:cs="Arial"/>
          <w:color w:val="2A2A2A"/>
        </w:rPr>
        <w:t xml:space="preserve">  w</w:t>
      </w:r>
      <w:r w:rsidR="00275568" w:rsidRPr="00E43614">
        <w:rPr>
          <w:rFonts w:ascii="Arial" w:hAnsi="Arial" w:cs="Arial"/>
          <w:color w:val="2A2A2A"/>
        </w:rPr>
        <w:t>hen there is brain deat</w:t>
      </w:r>
      <w:r w:rsidR="00A70BAE" w:rsidRPr="00E43614">
        <w:rPr>
          <w:rFonts w:ascii="Arial" w:hAnsi="Arial" w:cs="Arial"/>
          <w:color w:val="2A2A2A"/>
        </w:rPr>
        <w:t xml:space="preserve">h after the circulation comes to a stop. </w:t>
      </w:r>
      <w:r w:rsidR="00A70BAE" w:rsidRPr="00E43614">
        <w:rPr>
          <w:rFonts w:ascii="Arial" w:hAnsi="Arial" w:cs="Arial"/>
          <w:color w:val="000000"/>
        </w:rPr>
        <w:t xml:space="preserve"> </w:t>
      </w:r>
    </w:p>
    <w:p w14:paraId="49734CA8" w14:textId="77777777" w:rsidR="00553DB6" w:rsidRPr="004556C3" w:rsidRDefault="00553DB6" w:rsidP="00553DB6">
      <w:pPr>
        <w:shd w:val="clear" w:color="auto" w:fill="FFFFFF"/>
        <w:jc w:val="both"/>
        <w:rPr>
          <w:color w:val="000000"/>
        </w:rPr>
      </w:pPr>
      <w:r w:rsidRPr="004556C3">
        <w:rPr>
          <w:color w:val="000000"/>
        </w:rPr>
        <w:t> </w:t>
      </w:r>
    </w:p>
    <w:p w14:paraId="03DBC3FF" w14:textId="5668219D" w:rsidR="00986EE2" w:rsidRDefault="00553DB6" w:rsidP="009C067B">
      <w:pPr>
        <w:shd w:val="clear" w:color="auto" w:fill="F1F1F1"/>
        <w:rPr>
          <w:color w:val="000000"/>
          <w:shd w:val="clear" w:color="auto" w:fill="FFFFFF"/>
        </w:rPr>
      </w:pPr>
      <w:r>
        <w:rPr>
          <w:color w:val="000000"/>
        </w:rPr>
        <w:t xml:space="preserve">Along with these advances there was also simultaneous development of powerful immuno-suppressants to overcome organ rejection that resulted in improved graft outcomes. Both these important developments meant that organ transplants became an accepted surgical procedure </w:t>
      </w:r>
      <w:r w:rsidR="00AD5DAD">
        <w:rPr>
          <w:color w:val="000000"/>
        </w:rPr>
        <w:t>fo</w:t>
      </w:r>
      <w:r w:rsidR="0032507E">
        <w:rPr>
          <w:color w:val="000000"/>
        </w:rPr>
        <w:t>r</w:t>
      </w:r>
      <w:r w:rsidR="00AD5DAD">
        <w:rPr>
          <w:color w:val="000000"/>
        </w:rPr>
        <w:t xml:space="preserve"> the </w:t>
      </w:r>
      <w:r>
        <w:rPr>
          <w:color w:val="000000"/>
        </w:rPr>
        <w:t xml:space="preserve"> replace</w:t>
      </w:r>
      <w:r w:rsidR="00AD5DAD">
        <w:rPr>
          <w:color w:val="000000"/>
        </w:rPr>
        <w:t xml:space="preserve">ment of </w:t>
      </w:r>
      <w:r>
        <w:rPr>
          <w:color w:val="000000"/>
        </w:rPr>
        <w:t>failing organs. However over the years the success with organ transplantation has also meant longer waiting lists, as the demand for organs has far exceeded the supply. </w:t>
      </w:r>
      <w:commentRangeStart w:id="7"/>
      <w:r>
        <w:rPr>
          <w:color w:val="000000"/>
        </w:rPr>
        <w:t xml:space="preserve">To overcome this shortage many countries </w:t>
      </w:r>
      <w:commentRangeEnd w:id="7"/>
      <w:r w:rsidR="00586A72">
        <w:rPr>
          <w:rStyle w:val="CommentReference"/>
        </w:rPr>
        <w:commentReference w:id="7"/>
      </w:r>
      <w:r>
        <w:rPr>
          <w:color w:val="000000"/>
        </w:rPr>
        <w:t>set up legislation such as ‘presumed consent’ (</w:t>
      </w:r>
      <w:r w:rsidR="001F0F4F">
        <w:rPr>
          <w:color w:val="000000"/>
        </w:rPr>
        <w:t>1</w:t>
      </w:r>
      <w:r w:rsidR="009C067B">
        <w:rPr>
          <w:color w:val="000000"/>
        </w:rPr>
        <w:t>3</w:t>
      </w:r>
      <w:r w:rsidR="00C23129">
        <w:rPr>
          <w:color w:val="000000"/>
        </w:rPr>
        <w:t>)</w:t>
      </w:r>
      <w:r>
        <w:rPr>
          <w:color w:val="000000"/>
        </w:rPr>
        <w:t xml:space="preserve">,where the state presumes that a person is an organ donor unless they have expressed otherwise and ‘mandated choice’ on the driving license to ensure that organs in brain death situation can be procured to save lives of organ failure patients. </w:t>
      </w:r>
      <w:r w:rsidR="00986EE2">
        <w:rPr>
          <w:color w:val="000000"/>
        </w:rPr>
        <w:t xml:space="preserve"> </w:t>
      </w:r>
      <w:r w:rsidR="00986EE2">
        <w:t xml:space="preserve">Among the countries where presumed consent or the opt out option is in force </w:t>
      </w:r>
      <w:r w:rsidR="00AD5DAD">
        <w:t>include</w:t>
      </w:r>
      <w:r w:rsidR="0032507E">
        <w:t>s</w:t>
      </w:r>
      <w:r w:rsidR="00AD5DAD">
        <w:t xml:space="preserve"> - </w:t>
      </w:r>
      <w:r w:rsidR="00986EE2">
        <w:t xml:space="preserve"> Austria, Bulgaria, Croatia, Cyprus, Czech Republic, Estonia, Finland, France, Denmark, Singapore, Greece, Hungary, Israel, Italy, Latvia, Luxemburg, Norway, Turkey, Poland, Portugal, Slovak Republic, Slovenia, Spain and Sweden(</w:t>
      </w:r>
      <w:r w:rsidR="001F0F4F">
        <w:t>1</w:t>
      </w:r>
      <w:r w:rsidR="009C067B">
        <w:t>4</w:t>
      </w:r>
      <w:r w:rsidR="001F0F4F">
        <w:t>)</w:t>
      </w:r>
      <w:r w:rsidR="004556C3">
        <w:t>.</w:t>
      </w:r>
      <w:r w:rsidR="00986EE2">
        <w:rPr>
          <w:rStyle w:val="a"/>
          <w:color w:val="000000"/>
          <w:spacing w:val="15"/>
          <w:sz w:val="20"/>
          <w:bdr w:val="none" w:sz="0" w:space="0" w:color="auto" w:frame="1"/>
        </w:rPr>
        <w:t xml:space="preserve"> </w:t>
      </w:r>
      <w:r w:rsidR="00986EE2">
        <w:t xml:space="preserve"> Presumed consent is ethically challenging </w:t>
      </w:r>
      <w:r w:rsidR="00974D6C">
        <w:t xml:space="preserve">concept and </w:t>
      </w:r>
      <w:r w:rsidR="00986EE2">
        <w:t xml:space="preserve">hence not universally acceptable. </w:t>
      </w:r>
      <w:r w:rsidR="00974D6C">
        <w:t xml:space="preserve">Besides normal adults, it also </w:t>
      </w:r>
      <w:r w:rsidR="00986EE2">
        <w:t xml:space="preserve">includes donation of organs from vulnerable groups such as minors, mentally challenged and from religious groups that do not favour organ donation. </w:t>
      </w:r>
      <w:r w:rsidR="00836CA6">
        <w:t xml:space="preserve">It also deprives individual who may not wish to donate certain organs or tissues </w:t>
      </w:r>
      <w:r w:rsidR="00DA7E2B">
        <w:t xml:space="preserve">due to their own personal reasons. </w:t>
      </w:r>
      <w:r w:rsidR="00AD5DAD">
        <w:t xml:space="preserve">More importantly a society </w:t>
      </w:r>
      <w:r w:rsidR="00AD5DAD">
        <w:rPr>
          <w:color w:val="000000"/>
          <w:shd w:val="clear" w:color="auto" w:fill="FFFFFF"/>
        </w:rPr>
        <w:t xml:space="preserve">allows for any </w:t>
      </w:r>
      <w:r w:rsidR="00986EE2">
        <w:rPr>
          <w:color w:val="000000"/>
          <w:shd w:val="clear" w:color="auto" w:fill="FFFFFF"/>
        </w:rPr>
        <w:t xml:space="preserve">action or decision </w:t>
      </w:r>
      <w:r w:rsidR="00AD5DAD">
        <w:rPr>
          <w:color w:val="000000"/>
          <w:shd w:val="clear" w:color="auto" w:fill="FFFFFF"/>
        </w:rPr>
        <w:t xml:space="preserve">taken to </w:t>
      </w:r>
      <w:r w:rsidR="00986EE2">
        <w:rPr>
          <w:color w:val="000000"/>
          <w:shd w:val="clear" w:color="auto" w:fill="FFFFFF"/>
        </w:rPr>
        <w:t>be reversed but in presumed consent such reversal is not possible</w:t>
      </w:r>
      <w:r w:rsidR="00836CA6">
        <w:rPr>
          <w:color w:val="000000"/>
          <w:shd w:val="clear" w:color="auto" w:fill="FFFFFF"/>
        </w:rPr>
        <w:t xml:space="preserve"> and this </w:t>
      </w:r>
      <w:r w:rsidR="00986EE2">
        <w:rPr>
          <w:color w:val="000000"/>
          <w:shd w:val="clear" w:color="auto" w:fill="FFFFFF"/>
        </w:rPr>
        <w:t xml:space="preserve">leads to coercion and violation of autonomy of </w:t>
      </w:r>
      <w:r w:rsidR="00836CA6">
        <w:rPr>
          <w:color w:val="000000"/>
          <w:shd w:val="clear" w:color="auto" w:fill="FFFFFF"/>
        </w:rPr>
        <w:t xml:space="preserve">that </w:t>
      </w:r>
      <w:r w:rsidR="00986EE2">
        <w:rPr>
          <w:color w:val="000000"/>
          <w:shd w:val="clear" w:color="auto" w:fill="FFFFFF"/>
        </w:rPr>
        <w:t xml:space="preserve">individual. </w:t>
      </w:r>
      <w:r w:rsidR="00986EE2">
        <w:t>(</w:t>
      </w:r>
      <w:r w:rsidR="009C067B">
        <w:t>15)</w:t>
      </w:r>
      <w:r w:rsidR="001537FC">
        <w:t>.</w:t>
      </w:r>
      <w:r w:rsidR="001537FC">
        <w:rPr>
          <w:color w:val="000000"/>
          <w:shd w:val="clear" w:color="auto" w:fill="FFFFFF"/>
        </w:rPr>
        <w:t xml:space="preserve">  Presuming automatic consent for organ donation also raises legal questions such as who owns the body and its organs and tissues</w:t>
      </w:r>
      <w:r w:rsidR="00DA7E2B">
        <w:rPr>
          <w:color w:val="000000"/>
          <w:shd w:val="clear" w:color="auto" w:fill="FFFFFF"/>
        </w:rPr>
        <w:t xml:space="preserve"> in the first place</w:t>
      </w:r>
      <w:r w:rsidR="00974D6C">
        <w:rPr>
          <w:color w:val="000000"/>
          <w:shd w:val="clear" w:color="auto" w:fill="FFFFFF"/>
        </w:rPr>
        <w:t xml:space="preserve"> after a person is dead</w:t>
      </w:r>
      <w:r w:rsidR="0032507E">
        <w:rPr>
          <w:color w:val="000000"/>
          <w:shd w:val="clear" w:color="auto" w:fill="FFFFFF"/>
        </w:rPr>
        <w:t xml:space="preserve"> be it in </w:t>
      </w:r>
      <w:r w:rsidR="00974D6C">
        <w:rPr>
          <w:color w:val="000000"/>
          <w:shd w:val="clear" w:color="auto" w:fill="FFFFFF"/>
        </w:rPr>
        <w:t xml:space="preserve"> a hospital</w:t>
      </w:r>
      <w:r w:rsidR="0032507E">
        <w:rPr>
          <w:color w:val="000000"/>
          <w:shd w:val="clear" w:color="auto" w:fill="FFFFFF"/>
        </w:rPr>
        <w:t xml:space="preserve"> or at home. </w:t>
      </w:r>
    </w:p>
    <w:p w14:paraId="7976E816" w14:textId="77777777" w:rsidR="0032507E" w:rsidRDefault="0032507E" w:rsidP="009C067B">
      <w:pPr>
        <w:shd w:val="clear" w:color="auto" w:fill="F1F1F1"/>
      </w:pPr>
    </w:p>
    <w:p w14:paraId="3D95FC04" w14:textId="77777777" w:rsidR="00553DB6" w:rsidRDefault="00553DB6" w:rsidP="00553DB6">
      <w:pPr>
        <w:shd w:val="clear" w:color="auto" w:fill="FFFFFF"/>
        <w:jc w:val="both"/>
        <w:rPr>
          <w:b/>
          <w:bCs/>
          <w:color w:val="000000"/>
        </w:rPr>
      </w:pPr>
      <w:r>
        <w:rPr>
          <w:b/>
          <w:bCs/>
          <w:color w:val="000000"/>
        </w:rPr>
        <w:t xml:space="preserve">When family SAYS NO to donation in brain death situation  </w:t>
      </w:r>
    </w:p>
    <w:p w14:paraId="3DF1EFC8" w14:textId="77777777" w:rsidR="00553DB6" w:rsidRDefault="00553DB6" w:rsidP="00553DB6">
      <w:pPr>
        <w:shd w:val="clear" w:color="auto" w:fill="FFFFFF"/>
        <w:jc w:val="both"/>
        <w:rPr>
          <w:b/>
          <w:bCs/>
          <w:color w:val="000000"/>
        </w:rPr>
      </w:pPr>
    </w:p>
    <w:p w14:paraId="0588ACB1" w14:textId="7426D7F5" w:rsidR="00553DB6" w:rsidRDefault="00553DB6" w:rsidP="00553DB6">
      <w:pPr>
        <w:shd w:val="clear" w:color="auto" w:fill="FFFFFF"/>
        <w:jc w:val="both"/>
        <w:rPr>
          <w:color w:val="000000"/>
        </w:rPr>
      </w:pPr>
      <w:r>
        <w:rPr>
          <w:color w:val="000000"/>
        </w:rPr>
        <w:t xml:space="preserve">The standard definition of death in India like many other countries is well accepted and defines death as an ‘irreversible cessation of circulatory and respiratory functions.’ However, </w:t>
      </w:r>
      <w:r w:rsidR="0032507E">
        <w:rPr>
          <w:color w:val="000000"/>
        </w:rPr>
        <w:t xml:space="preserve">as highlighted previously </w:t>
      </w:r>
      <w:r>
        <w:rPr>
          <w:color w:val="000000"/>
        </w:rPr>
        <w:t xml:space="preserve">all deaths eventually reside in the brain as it is only the nerve cells where death is irreversible, as they cannot be revived or regrown once they are dead. This happens after an </w:t>
      </w:r>
      <w:r w:rsidR="0032507E">
        <w:rPr>
          <w:color w:val="000000"/>
        </w:rPr>
        <w:t xml:space="preserve">average </w:t>
      </w:r>
      <w:r>
        <w:rPr>
          <w:color w:val="000000"/>
        </w:rPr>
        <w:t>interval of 5 minutes after the heart comes to a stop due to loss of blood circulation to the brain.  </w:t>
      </w:r>
    </w:p>
    <w:p w14:paraId="6755BE64" w14:textId="77777777" w:rsidR="00553DB6" w:rsidRDefault="00553DB6" w:rsidP="00553DB6">
      <w:pPr>
        <w:shd w:val="clear" w:color="auto" w:fill="FFFFFF"/>
        <w:jc w:val="both"/>
        <w:rPr>
          <w:color w:val="000000"/>
        </w:rPr>
      </w:pPr>
    </w:p>
    <w:p w14:paraId="4B6EC28C" w14:textId="37FA470F" w:rsidR="00853B07" w:rsidRDefault="00553DB6" w:rsidP="00553DB6">
      <w:pPr>
        <w:shd w:val="clear" w:color="auto" w:fill="FFFFFF"/>
        <w:jc w:val="both"/>
        <w:rPr>
          <w:color w:val="FF0000"/>
        </w:rPr>
      </w:pPr>
      <w:commentRangeStart w:id="8"/>
      <w:r>
        <w:rPr>
          <w:color w:val="000000"/>
        </w:rPr>
        <w:t xml:space="preserve">Brain death as form of death was legislated in 1994 through the Transplantation of Human Organs Act for the purpose of organ donation in </w:t>
      </w:r>
      <w:commentRangeEnd w:id="8"/>
      <w:r w:rsidR="00586A72">
        <w:rPr>
          <w:rStyle w:val="CommentReference"/>
        </w:rPr>
        <w:commentReference w:id="8"/>
      </w:r>
      <w:r>
        <w:rPr>
          <w:color w:val="000000"/>
        </w:rPr>
        <w:t>India</w:t>
      </w:r>
      <w:r w:rsidR="00C23129">
        <w:rPr>
          <w:color w:val="000000"/>
        </w:rPr>
        <w:t xml:space="preserve"> (1</w:t>
      </w:r>
      <w:r w:rsidR="00C534C1">
        <w:rPr>
          <w:color w:val="000000"/>
        </w:rPr>
        <w:t>6</w:t>
      </w:r>
      <w:r w:rsidR="00C23129">
        <w:rPr>
          <w:color w:val="000000"/>
        </w:rPr>
        <w:t>)</w:t>
      </w:r>
      <w:r w:rsidR="0032507E">
        <w:rPr>
          <w:color w:val="000000"/>
        </w:rPr>
        <w:t xml:space="preserve"> </w:t>
      </w:r>
    </w:p>
    <w:p w14:paraId="4C29618D" w14:textId="6F5EDF4B" w:rsidR="00A37DE7" w:rsidRDefault="00553DB6" w:rsidP="004556C3">
      <w:pPr>
        <w:pStyle w:val="Heading4"/>
        <w:shd w:val="clear" w:color="auto" w:fill="FFFFFF"/>
        <w:spacing w:before="0" w:beforeAutospacing="0" w:after="264" w:afterAutospacing="0"/>
        <w:ind w:right="48"/>
        <w:rPr>
          <w:rFonts w:ascii="Arial" w:hAnsi="Arial" w:cs="Arial"/>
          <w:color w:val="000000"/>
          <w:sz w:val="18"/>
          <w:szCs w:val="18"/>
        </w:rPr>
      </w:pPr>
      <w:r w:rsidRPr="00E43614">
        <w:rPr>
          <w:b w:val="0"/>
          <w:color w:val="000000"/>
        </w:rPr>
        <w:t>Unlike standard definition of death where only one doctor is required to certify death, in brain death four doctors are required for certification and this certification is required to be done twice at six hours apart (</w:t>
      </w:r>
      <w:r w:rsidR="009C067B">
        <w:rPr>
          <w:b w:val="0"/>
          <w:color w:val="000000"/>
        </w:rPr>
        <w:t xml:space="preserve"> </w:t>
      </w:r>
      <w:r w:rsidR="00C534C1">
        <w:rPr>
          <w:b w:val="0"/>
          <w:color w:val="000000"/>
        </w:rPr>
        <w:t>5</w:t>
      </w:r>
      <w:r w:rsidR="0032507E">
        <w:rPr>
          <w:b w:val="0"/>
          <w:color w:val="000000"/>
        </w:rPr>
        <w:t>)</w:t>
      </w:r>
      <w:r w:rsidRPr="00E43614">
        <w:rPr>
          <w:b w:val="0"/>
          <w:color w:val="000000"/>
        </w:rPr>
        <w:t>.</w:t>
      </w:r>
      <w:r w:rsidR="00974527" w:rsidRPr="00E43614">
        <w:rPr>
          <w:b w:val="0"/>
          <w:color w:val="000000"/>
        </w:rPr>
        <w:t xml:space="preserve"> In 2011, further amendment in </w:t>
      </w:r>
      <w:r w:rsidRPr="00E43614">
        <w:rPr>
          <w:b w:val="0"/>
          <w:color w:val="000000"/>
        </w:rPr>
        <w:t xml:space="preserve">transplant law </w:t>
      </w:r>
      <w:r w:rsidR="00320294">
        <w:rPr>
          <w:b w:val="0"/>
          <w:color w:val="000000"/>
        </w:rPr>
        <w:t xml:space="preserve">in India </w:t>
      </w:r>
      <w:r w:rsidRPr="00E43614">
        <w:rPr>
          <w:b w:val="0"/>
          <w:color w:val="000000"/>
        </w:rPr>
        <w:t xml:space="preserve">requires the doctors and coordinators in the </w:t>
      </w:r>
      <w:commentRangeStart w:id="9"/>
      <w:r w:rsidRPr="00E43614">
        <w:rPr>
          <w:b w:val="0"/>
          <w:color w:val="000000"/>
        </w:rPr>
        <w:t xml:space="preserve">ICU to ask for organ donation in the event of brain death </w:t>
      </w:r>
      <w:commentRangeEnd w:id="9"/>
      <w:r w:rsidR="00586A72" w:rsidRPr="00E43614">
        <w:rPr>
          <w:rStyle w:val="CommentReference"/>
          <w:b w:val="0"/>
        </w:rPr>
        <w:commentReference w:id="9"/>
      </w:r>
      <w:r w:rsidRPr="00E43614">
        <w:rPr>
          <w:b w:val="0"/>
          <w:color w:val="000000"/>
        </w:rPr>
        <w:t>.</w:t>
      </w:r>
      <w:r>
        <w:rPr>
          <w:color w:val="000000"/>
        </w:rPr>
        <w:t xml:space="preserve"> </w:t>
      </w:r>
      <w:r w:rsidR="00A37DE7">
        <w:rPr>
          <w:color w:val="000000"/>
        </w:rPr>
        <w:t xml:space="preserve"> </w:t>
      </w:r>
      <w:r w:rsidR="00A37DE7" w:rsidRPr="00E43614">
        <w:rPr>
          <w:b w:val="0"/>
          <w:bCs w:val="0"/>
          <w:color w:val="000000"/>
        </w:rPr>
        <w:t xml:space="preserve">This is popularly known as ‘required request’ </w:t>
      </w:r>
      <w:r w:rsidR="00511613">
        <w:rPr>
          <w:b w:val="0"/>
          <w:bCs w:val="0"/>
          <w:color w:val="000000"/>
        </w:rPr>
        <w:t xml:space="preserve"> </w:t>
      </w:r>
      <w:r w:rsidR="00A37DE7" w:rsidRPr="00E43614">
        <w:rPr>
          <w:b w:val="0"/>
          <w:bCs w:val="0"/>
          <w:color w:val="000000"/>
        </w:rPr>
        <w:t xml:space="preserve">and is legislative requirement in many states in the USA where it mandates hospital personnel to discuss the possibility of an anatomical gift with the relatives of a deceased. This </w:t>
      </w:r>
      <w:r w:rsidR="0032507E">
        <w:rPr>
          <w:b w:val="0"/>
          <w:bCs w:val="0"/>
          <w:color w:val="000000"/>
        </w:rPr>
        <w:t xml:space="preserve">clause </w:t>
      </w:r>
      <w:r w:rsidR="00A37DE7" w:rsidRPr="00E43614">
        <w:rPr>
          <w:b w:val="0"/>
          <w:bCs w:val="0"/>
          <w:color w:val="000000"/>
        </w:rPr>
        <w:t xml:space="preserve">was </w:t>
      </w:r>
      <w:r w:rsidR="0032507E">
        <w:rPr>
          <w:b w:val="0"/>
          <w:bCs w:val="0"/>
          <w:color w:val="000000"/>
        </w:rPr>
        <w:t xml:space="preserve">included </w:t>
      </w:r>
      <w:r w:rsidR="00A37DE7" w:rsidRPr="00E43614">
        <w:rPr>
          <w:b w:val="0"/>
          <w:bCs w:val="0"/>
          <w:color w:val="000000"/>
        </w:rPr>
        <w:t>to increase the rate of organ donation</w:t>
      </w:r>
      <w:r w:rsidR="0032507E">
        <w:rPr>
          <w:b w:val="0"/>
          <w:bCs w:val="0"/>
          <w:color w:val="000000"/>
        </w:rPr>
        <w:t xml:space="preserve"> so as </w:t>
      </w:r>
      <w:r w:rsidR="00A37DE7" w:rsidRPr="00E43614">
        <w:rPr>
          <w:b w:val="0"/>
          <w:bCs w:val="0"/>
          <w:color w:val="000000"/>
        </w:rPr>
        <w:t>to overcome the critical shortage of transplantable organs (</w:t>
      </w:r>
      <w:r w:rsidR="00511613">
        <w:rPr>
          <w:b w:val="0"/>
          <w:bCs w:val="0"/>
          <w:color w:val="000000"/>
        </w:rPr>
        <w:t>1</w:t>
      </w:r>
      <w:r w:rsidR="00C23129">
        <w:rPr>
          <w:b w:val="0"/>
          <w:bCs w:val="0"/>
          <w:color w:val="000000"/>
        </w:rPr>
        <w:t>7</w:t>
      </w:r>
      <w:r w:rsidR="00511613">
        <w:rPr>
          <w:b w:val="0"/>
          <w:bCs w:val="0"/>
          <w:color w:val="000000"/>
        </w:rPr>
        <w:t>)</w:t>
      </w:r>
      <w:r w:rsidR="0032507E">
        <w:rPr>
          <w:b w:val="0"/>
          <w:bCs w:val="0"/>
          <w:color w:val="000000"/>
        </w:rPr>
        <w:t>.</w:t>
      </w:r>
      <w:r w:rsidR="00511613">
        <w:rPr>
          <w:b w:val="0"/>
          <w:bCs w:val="0"/>
          <w:color w:val="000000"/>
        </w:rPr>
        <w:t xml:space="preserve"> </w:t>
      </w:r>
    </w:p>
    <w:p w14:paraId="30AEFD92" w14:textId="4FB5E452" w:rsidR="008C33C9" w:rsidRDefault="008C33C9" w:rsidP="008C33C9">
      <w:pPr>
        <w:shd w:val="clear" w:color="auto" w:fill="FFFFFF"/>
        <w:jc w:val="both"/>
        <w:rPr>
          <w:color w:val="000000"/>
        </w:rPr>
      </w:pPr>
      <w:r>
        <w:rPr>
          <w:color w:val="000000"/>
        </w:rPr>
        <w:t xml:space="preserve">Twenty three years after its acceptance as a cause of death, brain death as a concept has still not been fully accepted by both the medical fraternity and the public in India. Often a peculiar situation crops up in the intensive care units (ICU) where </w:t>
      </w:r>
      <w:commentRangeStart w:id="10"/>
      <w:r>
        <w:rPr>
          <w:color w:val="000000"/>
        </w:rPr>
        <w:t xml:space="preserve">intensivists </w:t>
      </w:r>
      <w:commentRangeEnd w:id="10"/>
      <w:r>
        <w:rPr>
          <w:rStyle w:val="CommentReference"/>
        </w:rPr>
        <w:commentReference w:id="10"/>
      </w:r>
      <w:r>
        <w:rPr>
          <w:color w:val="000000"/>
        </w:rPr>
        <w:t xml:space="preserve">will often not switch off the ventilators if the family says no to donation and this creates an unforeseen ethical dilemma. There is still another caveat that needs to be highlighted. Normally the diagnosis of brain death is first suspected in a road traffic accident,  when an MRI or CT of the brain shows extensive brain injury and there are clinical signs such as lack of pupillary response, corneal reflex or cough reflex to substantiate this diagnosis. However the gold standard test for  establishing brain death is to establish the lack of spontaneous breathing through an </w:t>
      </w:r>
      <w:proofErr w:type="spellStart"/>
      <w:r>
        <w:rPr>
          <w:color w:val="000000"/>
        </w:rPr>
        <w:t>apnea</w:t>
      </w:r>
      <w:proofErr w:type="spellEnd"/>
      <w:r>
        <w:rPr>
          <w:color w:val="000000"/>
        </w:rPr>
        <w:t xml:space="preserve"> test.  Currently in certain units  clinicians will only perform an </w:t>
      </w:r>
      <w:proofErr w:type="spellStart"/>
      <w:r>
        <w:rPr>
          <w:color w:val="000000"/>
        </w:rPr>
        <w:t>apnea</w:t>
      </w:r>
      <w:proofErr w:type="spellEnd"/>
      <w:r>
        <w:rPr>
          <w:color w:val="000000"/>
        </w:rPr>
        <w:t xml:space="preserve">  test if the </w:t>
      </w:r>
      <w:commentRangeStart w:id="11"/>
      <w:r>
        <w:rPr>
          <w:color w:val="000000"/>
        </w:rPr>
        <w:t>relatives will say yes to donation.</w:t>
      </w:r>
      <w:commentRangeEnd w:id="11"/>
      <w:r>
        <w:rPr>
          <w:color w:val="000000"/>
        </w:rPr>
        <w:t xml:space="preserve"> </w:t>
      </w:r>
      <w:r>
        <w:rPr>
          <w:rStyle w:val="CommentReference"/>
        </w:rPr>
        <w:t xml:space="preserve"> </w:t>
      </w:r>
      <w:r w:rsidRPr="008E1510">
        <w:rPr>
          <w:rStyle w:val="CommentReference"/>
          <w:sz w:val="24"/>
          <w:szCs w:val="24"/>
        </w:rPr>
        <w:t xml:space="preserve">This creates another situation </w:t>
      </w:r>
      <w:r w:rsidRPr="008E1510">
        <w:rPr>
          <w:rStyle w:val="CommentReference"/>
          <w:sz w:val="24"/>
          <w:szCs w:val="24"/>
        </w:rPr>
        <w:commentReference w:id="11"/>
      </w:r>
      <w:r w:rsidRPr="008E1510">
        <w:rPr>
          <w:rStyle w:val="CommentReference"/>
          <w:sz w:val="24"/>
          <w:szCs w:val="24"/>
        </w:rPr>
        <w:t>as the law does not permit that organ donation should be discussed or requested for before brain death diagnosis is fully verified.</w:t>
      </w:r>
      <w:r w:rsidDel="00B57062">
        <w:rPr>
          <w:color w:val="000000"/>
        </w:rPr>
        <w:t xml:space="preserve"> </w:t>
      </w:r>
      <w:r>
        <w:rPr>
          <w:color w:val="000000"/>
        </w:rPr>
        <w:t xml:space="preserve">This means many such patients will continue to be ventilated despite being brain dead as an </w:t>
      </w:r>
      <w:proofErr w:type="spellStart"/>
      <w:r>
        <w:rPr>
          <w:color w:val="000000"/>
        </w:rPr>
        <w:t>apnea</w:t>
      </w:r>
      <w:proofErr w:type="spellEnd"/>
      <w:r>
        <w:rPr>
          <w:color w:val="000000"/>
        </w:rPr>
        <w:t xml:space="preserve"> test may not have been done to confirm it.</w:t>
      </w:r>
    </w:p>
    <w:p w14:paraId="444288FB" w14:textId="77777777" w:rsidR="008C33C9" w:rsidRDefault="008C33C9" w:rsidP="008C33C9">
      <w:pPr>
        <w:shd w:val="clear" w:color="auto" w:fill="FFFFFF"/>
        <w:jc w:val="both"/>
        <w:rPr>
          <w:color w:val="000000"/>
        </w:rPr>
      </w:pPr>
      <w:r>
        <w:rPr>
          <w:color w:val="000000"/>
        </w:rPr>
        <w:t xml:space="preserve">   </w:t>
      </w:r>
    </w:p>
    <w:p w14:paraId="5E6A5796" w14:textId="77777777" w:rsidR="008C33C9" w:rsidRDefault="008C33C9" w:rsidP="00E43614">
      <w:pPr>
        <w:shd w:val="clear" w:color="auto" w:fill="FFFFFF"/>
        <w:rPr>
          <w:color w:val="000000"/>
        </w:rPr>
      </w:pPr>
    </w:p>
    <w:p w14:paraId="38118699" w14:textId="28ED850A" w:rsidR="00553DB6" w:rsidRDefault="00553DB6" w:rsidP="00553DB6">
      <w:pPr>
        <w:shd w:val="clear" w:color="auto" w:fill="FFFFFF"/>
        <w:jc w:val="both"/>
        <w:rPr>
          <w:color w:val="000000"/>
        </w:rPr>
      </w:pPr>
      <w:r>
        <w:rPr>
          <w:color w:val="000000"/>
        </w:rPr>
        <w:t xml:space="preserve">In </w:t>
      </w:r>
      <w:r w:rsidR="0032507E">
        <w:rPr>
          <w:color w:val="000000"/>
        </w:rPr>
        <w:t xml:space="preserve">brain death </w:t>
      </w:r>
      <w:r>
        <w:rPr>
          <w:color w:val="000000"/>
        </w:rPr>
        <w:t xml:space="preserve"> </w:t>
      </w:r>
      <w:r w:rsidR="008C33C9">
        <w:rPr>
          <w:color w:val="000000"/>
        </w:rPr>
        <w:t xml:space="preserve">if a family says yes to organ donation, multiple organs are retrieved to save lives but if they say so to donation there is no standard of care laid out due to confusion about what </w:t>
      </w:r>
      <w:proofErr w:type="spellStart"/>
      <w:r w:rsidR="008C33C9">
        <w:rPr>
          <w:color w:val="000000"/>
        </w:rPr>
        <w:t>constiutues</w:t>
      </w:r>
      <w:proofErr w:type="spellEnd"/>
      <w:r w:rsidR="008C33C9">
        <w:rPr>
          <w:color w:val="000000"/>
        </w:rPr>
        <w:t xml:space="preserve"> death in India.  Brain death is not mentioned on the death certificate as there is no provision for this and death is always mentioned as cardio-pulmonary death as is universally acceptable for cremation, burial or for insurance claims.  </w:t>
      </w:r>
    </w:p>
    <w:p w14:paraId="136570A1" w14:textId="3B158E4D" w:rsidR="00553DB6" w:rsidRDefault="00553DB6" w:rsidP="00553DB6">
      <w:pPr>
        <w:shd w:val="clear" w:color="auto" w:fill="FFFFFF"/>
        <w:jc w:val="both"/>
        <w:rPr>
          <w:color w:val="000000"/>
          <w:shd w:val="clear" w:color="auto" w:fill="FFFFFF"/>
        </w:rPr>
      </w:pPr>
      <w:r>
        <w:rPr>
          <w:color w:val="000000"/>
          <w:shd w:val="clear" w:color="auto" w:fill="FFFFFF"/>
        </w:rPr>
        <w:t xml:space="preserve">Many doctors </w:t>
      </w:r>
      <w:r w:rsidR="005573BD">
        <w:rPr>
          <w:color w:val="000000"/>
          <w:shd w:val="clear" w:color="auto" w:fill="FFFFFF"/>
        </w:rPr>
        <w:t xml:space="preserve">also are of the opinion </w:t>
      </w:r>
      <w:r>
        <w:rPr>
          <w:color w:val="000000"/>
          <w:shd w:val="clear" w:color="auto" w:fill="FFFFFF"/>
        </w:rPr>
        <w:t xml:space="preserve"> that consent is required to withdraw ventilation</w:t>
      </w:r>
      <w:r w:rsidR="005573BD">
        <w:rPr>
          <w:color w:val="000000"/>
          <w:shd w:val="clear" w:color="auto" w:fill="FFFFFF"/>
        </w:rPr>
        <w:t xml:space="preserve"> in brain death situation</w:t>
      </w:r>
      <w:r>
        <w:rPr>
          <w:color w:val="000000"/>
          <w:shd w:val="clear" w:color="auto" w:fill="FFFFFF"/>
        </w:rPr>
        <w:t>. Occasional stories in the media of ‘miraculous recoveries’ from coma or a ‘dead person coming alive’ that have been widely circulated (</w:t>
      </w:r>
      <w:r w:rsidR="00C534C1">
        <w:rPr>
          <w:color w:val="000000"/>
          <w:shd w:val="clear" w:color="auto" w:fill="FFFFFF"/>
        </w:rPr>
        <w:t xml:space="preserve">18, 19) </w:t>
      </w:r>
      <w:r>
        <w:rPr>
          <w:color w:val="000000"/>
          <w:shd w:val="clear" w:color="auto" w:fill="FFFFFF"/>
        </w:rPr>
        <w:t xml:space="preserve"> may have led to the defensive stance among the</w:t>
      </w:r>
      <w:r w:rsidR="005573BD">
        <w:rPr>
          <w:color w:val="000000"/>
          <w:shd w:val="clear" w:color="auto" w:fill="FFFFFF"/>
        </w:rPr>
        <w:t>se</w:t>
      </w:r>
      <w:r>
        <w:rPr>
          <w:color w:val="000000"/>
          <w:shd w:val="clear" w:color="auto" w:fill="FFFFFF"/>
        </w:rPr>
        <w:t xml:space="preserve"> doctors. The public perception in understanding and accepting brain death as death when the heart is still beating and the body is warm to touch with occasional spinal reflexes also leads to confusion in their mind. All this can make it difficult to withdraw ventilation. </w:t>
      </w:r>
      <w:r>
        <w:rPr>
          <w:color w:val="000000"/>
        </w:rPr>
        <w:t xml:space="preserve">Continuing ventilation of </w:t>
      </w:r>
      <w:commentRangeStart w:id="12"/>
      <w:r>
        <w:rPr>
          <w:color w:val="000000"/>
        </w:rPr>
        <w:t xml:space="preserve">a </w:t>
      </w:r>
      <w:r w:rsidR="00A37DE7">
        <w:rPr>
          <w:color w:val="000000"/>
        </w:rPr>
        <w:t xml:space="preserve">brain- </w:t>
      </w:r>
      <w:r>
        <w:rPr>
          <w:color w:val="000000"/>
        </w:rPr>
        <w:t xml:space="preserve">dead </w:t>
      </w:r>
      <w:commentRangeEnd w:id="12"/>
      <w:r w:rsidR="00EE1CBD">
        <w:rPr>
          <w:rStyle w:val="CommentReference"/>
        </w:rPr>
        <w:commentReference w:id="12"/>
      </w:r>
      <w:r>
        <w:rPr>
          <w:color w:val="000000"/>
        </w:rPr>
        <w:t xml:space="preserve">patient also prevents care of another critical patient when the </w:t>
      </w:r>
      <w:r>
        <w:rPr>
          <w:color w:val="000000"/>
          <w:shd w:val="clear" w:color="auto" w:fill="FFFFFF"/>
        </w:rPr>
        <w:t>intensive care beds are full and leads to ethical dilemmas among the clinicians (</w:t>
      </w:r>
      <w:r w:rsidR="00C534C1">
        <w:rPr>
          <w:color w:val="000000"/>
          <w:shd w:val="clear" w:color="auto" w:fill="FFFFFF"/>
        </w:rPr>
        <w:t>20)</w:t>
      </w:r>
    </w:p>
    <w:p w14:paraId="359E8A2F" w14:textId="77777777" w:rsidR="00553DB6" w:rsidRDefault="00553DB6" w:rsidP="00553DB6">
      <w:pPr>
        <w:shd w:val="clear" w:color="auto" w:fill="FFFFFF"/>
        <w:jc w:val="both"/>
        <w:rPr>
          <w:color w:val="000000"/>
          <w:shd w:val="clear" w:color="auto" w:fill="FFFFFF"/>
        </w:rPr>
      </w:pPr>
    </w:p>
    <w:p w14:paraId="1E2801AC" w14:textId="0F2213C7" w:rsidR="00553DB6" w:rsidRPr="00853B07" w:rsidRDefault="00553DB6" w:rsidP="00553DB6">
      <w:pPr>
        <w:shd w:val="clear" w:color="auto" w:fill="FFFFFF"/>
        <w:jc w:val="both"/>
        <w:rPr>
          <w:color w:val="FF0000"/>
        </w:rPr>
      </w:pPr>
      <w:r>
        <w:rPr>
          <w:color w:val="000000"/>
        </w:rPr>
        <w:t xml:space="preserve">There have also been situations where the family themselves have desired the continuation of ventilation in the hope of a ‘miracle’ and have become belligerent if doctors have advised against it </w:t>
      </w:r>
      <w:r>
        <w:rPr>
          <w:noProof/>
          <w:color w:val="000000"/>
          <w:lang w:val="en-US"/>
        </w:rPr>
        <w:t>(1</w:t>
      </w:r>
      <w:r w:rsidR="00607A1A">
        <w:rPr>
          <w:noProof/>
          <w:color w:val="000000"/>
          <w:lang w:val="en-US"/>
        </w:rPr>
        <w:t>5</w:t>
      </w:r>
      <w:r>
        <w:rPr>
          <w:noProof/>
          <w:color w:val="000000"/>
          <w:lang w:val="en-US"/>
        </w:rPr>
        <w:t>)</w:t>
      </w:r>
      <w:r>
        <w:rPr>
          <w:color w:val="000000"/>
        </w:rPr>
        <w:t>. Due to the general lack of trust in the healthcare system, hospitals in such situations have often yielded to the wishes of the relatives and continued unnecessary ventilation of the brain dead. As ventilation gets prolonged the issues related to care of such a deceased gets more complicated. The ethical and financial challenges of ventilating someone who is declared brain dead, but is not an organ donor, requires delinking brain death from organ donation (</w:t>
      </w:r>
      <w:r w:rsidR="003E7C6B">
        <w:rPr>
          <w:color w:val="000000"/>
        </w:rPr>
        <w:t xml:space="preserve"> </w:t>
      </w:r>
      <w:r w:rsidR="00C534C1">
        <w:rPr>
          <w:color w:val="000000"/>
        </w:rPr>
        <w:t>21</w:t>
      </w:r>
      <w:r>
        <w:rPr>
          <w:color w:val="000000"/>
        </w:rPr>
        <w:t xml:space="preserve">). </w:t>
      </w:r>
      <w:commentRangeStart w:id="13"/>
      <w:r>
        <w:rPr>
          <w:color w:val="000000"/>
        </w:rPr>
        <w:t>Many hospitals which have faced such problems have had to write off the costs of hospitalisation or intensive care or otherwise faced the wrath from the family and media.</w:t>
      </w:r>
      <w:r w:rsidR="00853B07">
        <w:rPr>
          <w:color w:val="000000"/>
        </w:rPr>
        <w:t xml:space="preserve"> </w:t>
      </w:r>
    </w:p>
    <w:commentRangeEnd w:id="13"/>
    <w:p w14:paraId="7FD4D9BB" w14:textId="77777777" w:rsidR="00553DB6" w:rsidRDefault="00586A72" w:rsidP="00553DB6">
      <w:pPr>
        <w:shd w:val="clear" w:color="auto" w:fill="FFFFFF"/>
        <w:jc w:val="both"/>
        <w:rPr>
          <w:color w:val="000000"/>
        </w:rPr>
      </w:pPr>
      <w:r>
        <w:rPr>
          <w:rStyle w:val="CommentReference"/>
        </w:rPr>
        <w:commentReference w:id="13"/>
      </w:r>
    </w:p>
    <w:p w14:paraId="23B1C842" w14:textId="77777777" w:rsidR="00553DB6" w:rsidRDefault="00553DB6" w:rsidP="00553DB6">
      <w:pPr>
        <w:shd w:val="clear" w:color="auto" w:fill="FFFFFF"/>
        <w:jc w:val="both"/>
        <w:rPr>
          <w:b/>
          <w:bCs/>
          <w:color w:val="000000"/>
        </w:rPr>
      </w:pPr>
      <w:r>
        <w:rPr>
          <w:b/>
          <w:bCs/>
          <w:color w:val="000000"/>
        </w:rPr>
        <w:t>Laws determining death in India</w:t>
      </w:r>
    </w:p>
    <w:p w14:paraId="765C400C" w14:textId="77777777" w:rsidR="00553DB6" w:rsidRDefault="00553DB6" w:rsidP="00553DB6">
      <w:pPr>
        <w:shd w:val="clear" w:color="auto" w:fill="FFFFFF"/>
        <w:jc w:val="both"/>
        <w:rPr>
          <w:b/>
          <w:bCs/>
          <w:color w:val="000000"/>
        </w:rPr>
      </w:pPr>
    </w:p>
    <w:p w14:paraId="4C1215C7" w14:textId="77777777" w:rsidR="00553DB6" w:rsidRDefault="00553DB6" w:rsidP="00553DB6">
      <w:pPr>
        <w:autoSpaceDE w:val="0"/>
        <w:autoSpaceDN w:val="0"/>
        <w:adjustRightInd w:val="0"/>
        <w:jc w:val="both"/>
        <w:rPr>
          <w:color w:val="000000"/>
          <w:lang w:val="en-IN"/>
        </w:rPr>
      </w:pPr>
      <w:r>
        <w:rPr>
          <w:color w:val="000000"/>
          <w:lang w:val="en-IN"/>
        </w:rPr>
        <w:t>There are essentially three components when we start to define death. The concept of the soul leaving the body when we die, universal clinical criteria for determining that death has occurred and lastly specific medical tests to show if the criteria for death has been fulfilled or not. The first component is chiefly philosophical while the second and third components are medical. The common universal law standard for determining death is the generally accepted,</w:t>
      </w:r>
      <w:r w:rsidR="00CD1E33">
        <w:rPr>
          <w:color w:val="000000"/>
          <w:lang w:val="en-IN"/>
        </w:rPr>
        <w:t xml:space="preserve"> </w:t>
      </w:r>
      <w:r>
        <w:rPr>
          <w:color w:val="000000"/>
          <w:lang w:val="en-IN"/>
        </w:rPr>
        <w:t>as cessation of all vital functions, traditionally demonstrated by an “absence of spontaneous respiratory and cardiac functions”.</w:t>
      </w:r>
    </w:p>
    <w:p w14:paraId="6CDA523A" w14:textId="77777777" w:rsidR="00553DB6" w:rsidRDefault="00553DB6" w:rsidP="00553DB6">
      <w:pPr>
        <w:autoSpaceDE w:val="0"/>
        <w:autoSpaceDN w:val="0"/>
        <w:adjustRightInd w:val="0"/>
        <w:jc w:val="both"/>
        <w:rPr>
          <w:color w:val="000000"/>
          <w:lang w:val="en-IN"/>
        </w:rPr>
      </w:pPr>
    </w:p>
    <w:p w14:paraId="0E915A3C" w14:textId="77777777" w:rsidR="00553DB6" w:rsidRDefault="00553DB6" w:rsidP="00553DB6">
      <w:pPr>
        <w:shd w:val="clear" w:color="auto" w:fill="FFFFFF"/>
        <w:jc w:val="both"/>
        <w:rPr>
          <w:color w:val="000000"/>
        </w:rPr>
      </w:pPr>
      <w:r>
        <w:rPr>
          <w:color w:val="000000"/>
        </w:rPr>
        <w:t>At present death is an important component of three different Laws in India -</w:t>
      </w:r>
    </w:p>
    <w:p w14:paraId="793F5748" w14:textId="77777777" w:rsidR="00553DB6" w:rsidRDefault="00553DB6" w:rsidP="00553DB6">
      <w:pPr>
        <w:shd w:val="clear" w:color="auto" w:fill="FFFFFF"/>
        <w:jc w:val="both"/>
        <w:rPr>
          <w:color w:val="000000"/>
        </w:rPr>
      </w:pPr>
    </w:p>
    <w:p w14:paraId="0E045ACC" w14:textId="77777777" w:rsidR="00553DB6" w:rsidRDefault="00553DB6" w:rsidP="00553DB6">
      <w:pPr>
        <w:shd w:val="clear" w:color="auto" w:fill="FFFFFF"/>
        <w:jc w:val="both"/>
        <w:rPr>
          <w:color w:val="000000"/>
        </w:rPr>
      </w:pPr>
      <w:r>
        <w:rPr>
          <w:color w:val="000000"/>
        </w:rPr>
        <w:t>1. The Registration of Births and Deaths Act, 1969</w:t>
      </w:r>
    </w:p>
    <w:p w14:paraId="581BFE7A" w14:textId="77777777" w:rsidR="00553DB6" w:rsidRDefault="00553DB6" w:rsidP="00553DB6">
      <w:pPr>
        <w:shd w:val="clear" w:color="auto" w:fill="FFFFFF"/>
        <w:jc w:val="both"/>
        <w:rPr>
          <w:color w:val="000000"/>
        </w:rPr>
      </w:pPr>
      <w:r>
        <w:rPr>
          <w:color w:val="000000"/>
        </w:rPr>
        <w:t>2. Section 46 of Indian Penal Code </w:t>
      </w:r>
    </w:p>
    <w:p w14:paraId="44FE7B44" w14:textId="77777777" w:rsidR="00553DB6" w:rsidRDefault="00553DB6" w:rsidP="00553DB6">
      <w:pPr>
        <w:shd w:val="clear" w:color="auto" w:fill="FFFFFF"/>
        <w:jc w:val="both"/>
        <w:rPr>
          <w:color w:val="000000"/>
        </w:rPr>
      </w:pPr>
      <w:r>
        <w:rPr>
          <w:color w:val="000000"/>
        </w:rPr>
        <w:t>3. Transplantation of Human Organ Act of 1994 </w:t>
      </w:r>
    </w:p>
    <w:p w14:paraId="71CBBD96" w14:textId="77777777" w:rsidR="00553DB6" w:rsidRDefault="00553DB6" w:rsidP="00553DB6">
      <w:pPr>
        <w:shd w:val="clear" w:color="auto" w:fill="FFFFFF"/>
        <w:jc w:val="both"/>
        <w:rPr>
          <w:color w:val="000000"/>
        </w:rPr>
      </w:pPr>
      <w:r>
        <w:rPr>
          <w:color w:val="000000"/>
        </w:rPr>
        <w:t> </w:t>
      </w:r>
    </w:p>
    <w:p w14:paraId="30351430" w14:textId="76422AEA" w:rsidR="00553DB6" w:rsidRPr="00B82076" w:rsidRDefault="00553DB6" w:rsidP="00553DB6">
      <w:pPr>
        <w:jc w:val="both"/>
        <w:textAlignment w:val="top"/>
        <w:rPr>
          <w:rStyle w:val="ind"/>
          <w:rFonts w:cstheme="minorBidi"/>
          <w:color w:val="000000"/>
          <w:shd w:val="clear" w:color="auto" w:fill="FFFFFF"/>
        </w:rPr>
      </w:pPr>
      <w:r w:rsidRPr="00B82076">
        <w:rPr>
          <w:color w:val="000000"/>
          <w:shd w:val="clear" w:color="auto" w:fill="FFFFFF"/>
        </w:rPr>
        <w:t>Under Section 2(e) of </w:t>
      </w:r>
      <w:hyperlink r:id="rId9" w:tgtFrame="_blank" w:tooltip="The Transplantation of Human Organs Act, 1994" w:history="1">
        <w:r w:rsidRPr="00B82076">
          <w:rPr>
            <w:rStyle w:val="Hyperlink"/>
            <w:rFonts w:cstheme="minorBidi"/>
            <w:color w:val="000000"/>
            <w:shd w:val="clear" w:color="auto" w:fill="FFFFFF"/>
          </w:rPr>
          <w:t>The Transplantation of Human Organs Act, 1994</w:t>
        </w:r>
      </w:hyperlink>
      <w:r w:rsidRPr="00B82076">
        <w:rPr>
          <w:iCs/>
          <w:color w:val="000000"/>
          <w:shd w:val="clear" w:color="auto" w:fill="FFFFFF"/>
        </w:rPr>
        <w:t xml:space="preserve">, a deceased person means a person in whom there is a permanent disappearance of all evidence of life, by reason of brain stem death or in a cardio-pulmonary sense. </w:t>
      </w:r>
      <w:r w:rsidRPr="00B82076">
        <w:rPr>
          <w:color w:val="000000"/>
          <w:shd w:val="clear" w:color="auto" w:fill="FFFFFF"/>
        </w:rPr>
        <w:t>However the legal inconsistency occurs in light of other two Indian legislation on death which were framed prior to the Transplantation of Human Organs Act (</w:t>
      </w:r>
      <w:r w:rsidR="00C534C1">
        <w:rPr>
          <w:color w:val="000000"/>
          <w:shd w:val="clear" w:color="auto" w:fill="FFFFFF"/>
        </w:rPr>
        <w:t>22</w:t>
      </w:r>
      <w:r w:rsidR="00607A1A">
        <w:rPr>
          <w:color w:val="000000"/>
          <w:shd w:val="clear" w:color="auto" w:fill="FFFFFF"/>
        </w:rPr>
        <w:t xml:space="preserve"> </w:t>
      </w:r>
      <w:r w:rsidRPr="00B82076">
        <w:rPr>
          <w:color w:val="000000"/>
          <w:shd w:val="clear" w:color="auto" w:fill="FFFFFF"/>
        </w:rPr>
        <w:t xml:space="preserve">). The </w:t>
      </w:r>
      <w:r w:rsidRPr="00B82076">
        <w:rPr>
          <w:color w:val="000000"/>
          <w:shd w:val="clear" w:color="auto" w:fill="FFFFFF"/>
          <w:lang w:val="en-IN"/>
        </w:rPr>
        <w:t xml:space="preserve">section 46 of Indian Penal Code states </w:t>
      </w:r>
      <w:r w:rsidRPr="00B82076">
        <w:rPr>
          <w:iCs/>
          <w:color w:val="000000"/>
          <w:shd w:val="clear" w:color="auto" w:fill="FFFFFF"/>
          <w:lang w:val="en-IN"/>
        </w:rPr>
        <w:t>- “the word death denotes death of a human being unless the contrary appears from the context”</w:t>
      </w:r>
      <w:r w:rsidRPr="00B82076">
        <w:rPr>
          <w:color w:val="000000"/>
          <w:shd w:val="clear" w:color="auto" w:fill="FFFFFF"/>
          <w:lang w:val="en-IN"/>
        </w:rPr>
        <w:t>(</w:t>
      </w:r>
      <w:r w:rsidR="003E7C6B">
        <w:rPr>
          <w:color w:val="000000"/>
          <w:shd w:val="clear" w:color="auto" w:fill="FFFFFF"/>
          <w:lang w:val="en-IN"/>
        </w:rPr>
        <w:t>2</w:t>
      </w:r>
      <w:r w:rsidR="00C534C1">
        <w:rPr>
          <w:color w:val="000000"/>
          <w:shd w:val="clear" w:color="auto" w:fill="FFFFFF"/>
          <w:lang w:val="en-IN"/>
        </w:rPr>
        <w:t>3</w:t>
      </w:r>
      <w:r w:rsidRPr="00B82076">
        <w:rPr>
          <w:color w:val="000000"/>
          <w:shd w:val="clear" w:color="auto" w:fill="FFFFFF"/>
          <w:lang w:val="en-IN"/>
        </w:rPr>
        <w:t xml:space="preserve">) whereas </w:t>
      </w:r>
      <w:r w:rsidRPr="00B82076">
        <w:rPr>
          <w:color w:val="000000"/>
          <w:shd w:val="clear" w:color="auto" w:fill="FFFFFF"/>
        </w:rPr>
        <w:t>Section 2 (b) of the </w:t>
      </w:r>
      <w:hyperlink r:id="rId10" w:tgtFrame="_blank" w:tooltip="Registration of Birth and Death Ac" w:history="1">
        <w:r w:rsidRPr="00B82076">
          <w:rPr>
            <w:rStyle w:val="Hyperlink"/>
            <w:rFonts w:cstheme="minorBidi"/>
            <w:color w:val="000000"/>
            <w:shd w:val="clear" w:color="auto" w:fill="FFFFFF"/>
          </w:rPr>
          <w:t>Registration of Birth and Death Ac</w:t>
        </w:r>
      </w:hyperlink>
      <w:hyperlink r:id="rId11" w:tgtFrame="_blank" w:tooltip="t" w:history="1">
        <w:r w:rsidRPr="00B82076">
          <w:rPr>
            <w:rStyle w:val="Hyperlink"/>
            <w:rFonts w:cstheme="minorBidi"/>
            <w:color w:val="000000"/>
            <w:shd w:val="clear" w:color="auto" w:fill="FFFFFF"/>
          </w:rPr>
          <w:t>t</w:t>
        </w:r>
      </w:hyperlink>
      <w:r w:rsidRPr="00B82076">
        <w:rPr>
          <w:color w:val="000000"/>
          <w:shd w:val="clear" w:color="auto" w:fill="FFFFFF"/>
        </w:rPr>
        <w:t xml:space="preserve">, 1969, defines death as </w:t>
      </w:r>
      <w:r w:rsidRPr="00B82076">
        <w:rPr>
          <w:iCs/>
          <w:color w:val="000000"/>
          <w:shd w:val="clear" w:color="auto" w:fill="FFFFFF"/>
        </w:rPr>
        <w:t>"death" means the permanent disappearance of all evidence of life at any time after live-birth has taken place</w:t>
      </w:r>
      <w:r w:rsidR="00607A1A">
        <w:rPr>
          <w:iCs/>
          <w:color w:val="000000"/>
          <w:shd w:val="clear" w:color="auto" w:fill="FFFFFF"/>
        </w:rPr>
        <w:t>2</w:t>
      </w:r>
      <w:r w:rsidR="00C534C1">
        <w:rPr>
          <w:iCs/>
          <w:color w:val="000000"/>
          <w:shd w:val="clear" w:color="auto" w:fill="FFFFFF"/>
        </w:rPr>
        <w:t>4</w:t>
      </w:r>
      <w:r w:rsidRPr="00B82076">
        <w:rPr>
          <w:iCs/>
          <w:color w:val="000000"/>
          <w:shd w:val="clear" w:color="auto" w:fill="FFFFFF"/>
        </w:rPr>
        <w:t>.</w:t>
      </w:r>
      <w:r w:rsidRPr="00B82076">
        <w:rPr>
          <w:color w:val="000000"/>
          <w:shd w:val="clear" w:color="auto" w:fill="FFFFFF"/>
        </w:rPr>
        <w:t xml:space="preserve"> Both these do not make brain stem death as a criterion for death. As a result, a person whose brain stem is dead and whose breathing is supported by a ventilator could be considered to be alive under this Act as in ‘brain stem dead ’not all evidence of life has been lost with a beating heart and other functioning systems.’ It becomes even more complicated when there is a pregnant woman with viable foetus who is declared brain dead.  Life as a term of definition can mean life of a cell, tissue, an organ or of a person as a whole. Oxford dictionary defines life as, ‘</w:t>
      </w:r>
      <w:r w:rsidRPr="00B82076">
        <w:rPr>
          <w:rStyle w:val="ind"/>
          <w:rFonts w:cstheme="minorBidi"/>
          <w:color w:val="000000"/>
          <w:shd w:val="clear" w:color="auto" w:fill="FFFFFF"/>
        </w:rPr>
        <w:t>The condition that distinguishes animals and plants from inorganic matter, including the capacity for growth, reproduction, functional activity, and continual change preceding death.’</w:t>
      </w:r>
    </w:p>
    <w:p w14:paraId="7F54301A" w14:textId="77777777" w:rsidR="00553DB6" w:rsidRPr="00B82076" w:rsidRDefault="00553DB6" w:rsidP="00553DB6">
      <w:pPr>
        <w:jc w:val="both"/>
        <w:textAlignment w:val="top"/>
        <w:rPr>
          <w:color w:val="000000"/>
        </w:rPr>
      </w:pPr>
    </w:p>
    <w:p w14:paraId="641B2441" w14:textId="3FAA2251" w:rsidR="00553DB6" w:rsidRDefault="00553DB6" w:rsidP="0066257D">
      <w:pPr>
        <w:jc w:val="both"/>
        <w:textAlignment w:val="top"/>
        <w:rPr>
          <w:color w:val="000000"/>
        </w:rPr>
      </w:pPr>
      <w:r w:rsidRPr="00B82076">
        <w:rPr>
          <w:color w:val="000000"/>
          <w:shd w:val="clear" w:color="auto" w:fill="FFFFFF"/>
          <w:lang w:val="en-IN"/>
        </w:rPr>
        <w:t xml:space="preserve">The other technical question that arises is, </w:t>
      </w:r>
      <w:commentRangeStart w:id="14"/>
      <w:r w:rsidRPr="00B82076">
        <w:rPr>
          <w:color w:val="000000"/>
          <w:shd w:val="clear" w:color="auto" w:fill="FFFFFF"/>
          <w:lang w:val="en-IN"/>
        </w:rPr>
        <w:t>if the family says no to donation and the doctors withdraw the ventilation, would it be necessary to certify brain</w:t>
      </w:r>
      <w:r>
        <w:rPr>
          <w:color w:val="000000"/>
          <w:shd w:val="clear" w:color="auto" w:fill="FFFFFF"/>
          <w:lang w:val="en-IN"/>
        </w:rPr>
        <w:t xml:space="preserve"> death as laid down by the Transplant law that requires four different doctors to declare brain death twice at 6 hours apart</w:t>
      </w:r>
      <w:commentRangeStart w:id="15"/>
      <w:r>
        <w:rPr>
          <w:color w:val="000000"/>
          <w:shd w:val="clear" w:color="auto" w:fill="FFFFFF"/>
          <w:lang w:val="en-IN"/>
        </w:rPr>
        <w:t>. Will the same rigorous method need to be applied in such certification if there was no organ donation?</w:t>
      </w:r>
      <w:r w:rsidR="00C85980">
        <w:rPr>
          <w:color w:val="FF0000"/>
          <w:shd w:val="clear" w:color="auto" w:fill="FFFFFF"/>
          <w:lang w:val="en-IN"/>
        </w:rPr>
        <w:t xml:space="preserve"> </w:t>
      </w:r>
      <w:commentRangeEnd w:id="15"/>
      <w:r w:rsidR="00586A72">
        <w:rPr>
          <w:rStyle w:val="CommentReference"/>
        </w:rPr>
        <w:commentReference w:id="15"/>
      </w:r>
      <w:commentRangeEnd w:id="14"/>
      <w:r w:rsidR="005573BD" w:rsidRPr="005573BD">
        <w:rPr>
          <w:color w:val="FF0000"/>
          <w:shd w:val="clear" w:color="auto" w:fill="FFFFFF"/>
          <w:lang w:val="en-IN"/>
        </w:rPr>
        <w:t xml:space="preserve"> </w:t>
      </w:r>
      <w:r w:rsidR="005573BD">
        <w:rPr>
          <w:color w:val="FF0000"/>
          <w:shd w:val="clear" w:color="auto" w:fill="FFFFFF"/>
          <w:lang w:val="en-IN"/>
        </w:rPr>
        <w:t xml:space="preserve">Can this be reduced to one certification </w:t>
      </w:r>
      <w:r w:rsidR="0066257D">
        <w:rPr>
          <w:color w:val="FF0000"/>
          <w:shd w:val="clear" w:color="auto" w:fill="FFFFFF"/>
          <w:lang w:val="en-IN"/>
        </w:rPr>
        <w:t>or</w:t>
      </w:r>
      <w:r w:rsidR="005573BD">
        <w:rPr>
          <w:color w:val="FF0000"/>
          <w:shd w:val="clear" w:color="auto" w:fill="FFFFFF"/>
          <w:lang w:val="en-IN"/>
        </w:rPr>
        <w:t xml:space="preserve">  if second certification </w:t>
      </w:r>
      <w:r w:rsidR="0066257D">
        <w:rPr>
          <w:color w:val="FF0000"/>
          <w:shd w:val="clear" w:color="auto" w:fill="FFFFFF"/>
          <w:lang w:val="en-IN"/>
        </w:rPr>
        <w:t xml:space="preserve">after six hours </w:t>
      </w:r>
      <w:r w:rsidR="005573BD">
        <w:rPr>
          <w:color w:val="FF0000"/>
          <w:shd w:val="clear" w:color="auto" w:fill="FFFFFF"/>
          <w:lang w:val="en-IN"/>
        </w:rPr>
        <w:t>is required  could it be reduced to one or two doctors</w:t>
      </w:r>
      <w:r w:rsidR="0066257D">
        <w:rPr>
          <w:color w:val="FF0000"/>
          <w:shd w:val="clear" w:color="auto" w:fill="FFFFFF"/>
          <w:lang w:val="en-IN"/>
        </w:rPr>
        <w:t xml:space="preserve"> instead of getting all four.</w:t>
      </w:r>
      <w:r w:rsidR="00EE1CBD">
        <w:rPr>
          <w:rStyle w:val="CommentReference"/>
        </w:rPr>
        <w:commentReference w:id="14"/>
      </w:r>
    </w:p>
    <w:p w14:paraId="004AAB62" w14:textId="77777777" w:rsidR="00553DB6" w:rsidRDefault="00553DB6" w:rsidP="00553DB6">
      <w:pPr>
        <w:shd w:val="clear" w:color="auto" w:fill="FFFFFF"/>
        <w:jc w:val="both"/>
        <w:rPr>
          <w:b/>
          <w:bCs/>
          <w:color w:val="000000"/>
        </w:rPr>
      </w:pPr>
      <w:r>
        <w:rPr>
          <w:b/>
          <w:bCs/>
          <w:color w:val="000000"/>
        </w:rPr>
        <w:t xml:space="preserve">Requirement of Uniform Declaration of Death </w:t>
      </w:r>
    </w:p>
    <w:p w14:paraId="4B9D72F1" w14:textId="77777777" w:rsidR="00553DB6" w:rsidRDefault="00553DB6" w:rsidP="00553DB6">
      <w:pPr>
        <w:shd w:val="clear" w:color="auto" w:fill="FFFFFF"/>
        <w:jc w:val="both"/>
        <w:rPr>
          <w:b/>
          <w:bCs/>
          <w:color w:val="000000"/>
        </w:rPr>
      </w:pPr>
    </w:p>
    <w:p w14:paraId="724F650F" w14:textId="77777777" w:rsidR="00553DB6" w:rsidRDefault="00553DB6" w:rsidP="00553DB6">
      <w:pPr>
        <w:jc w:val="both"/>
        <w:textAlignment w:val="top"/>
        <w:rPr>
          <w:color w:val="000000"/>
          <w:shd w:val="clear" w:color="auto" w:fill="FFFFFF"/>
          <w:lang w:val="en-IN"/>
        </w:rPr>
      </w:pPr>
      <w:r>
        <w:rPr>
          <w:color w:val="000000"/>
          <w:shd w:val="clear" w:color="auto" w:fill="FFFFFF"/>
          <w:lang w:val="en-IN"/>
        </w:rPr>
        <w:t xml:space="preserve">The advances in medical frontiers have meant that with the use of ‘Extra Corporeal Membrane Oxygenation’ (ECMO) and ‘Left ventricular Assist Devices’ (LVAD) one does not require heart or lungs to be kept alive. The definition of death currently is not only important for brain death and organ donation but also for resuscitation and donation after circulatory death. </w:t>
      </w:r>
    </w:p>
    <w:p w14:paraId="6AE4F30C" w14:textId="77777777" w:rsidR="00553DB6" w:rsidRDefault="00553DB6" w:rsidP="00553DB6">
      <w:pPr>
        <w:shd w:val="clear" w:color="auto" w:fill="FFFFFF"/>
        <w:jc w:val="both"/>
        <w:rPr>
          <w:color w:val="000000"/>
        </w:rPr>
      </w:pPr>
    </w:p>
    <w:p w14:paraId="6C4D0446" w14:textId="27CC7E72" w:rsidR="00553DB6" w:rsidRDefault="00553DB6" w:rsidP="00553DB6">
      <w:pPr>
        <w:shd w:val="clear" w:color="auto" w:fill="FFFFFF"/>
        <w:jc w:val="both"/>
        <w:rPr>
          <w:color w:val="000000"/>
        </w:rPr>
      </w:pPr>
      <w:r>
        <w:rPr>
          <w:color w:val="000000"/>
        </w:rPr>
        <w:t>To tackle these issues, it becomes mandatory for the Government of India to look at how death is defined and to have a policy for ‘uniform definition of death’ and include both the circulatory and neurological criteria of death. Delinking brain-death from organ donation will help avoid any ambiguity in interpretation of the law and help free ventilator beds in difficult situations.  A uniform legislation on death has been incorporated in many other countries including the USA that have faced similar problems in the past (</w:t>
      </w:r>
      <w:r w:rsidR="00607A1A">
        <w:rPr>
          <w:color w:val="000000"/>
        </w:rPr>
        <w:t>2</w:t>
      </w:r>
      <w:r w:rsidR="00C534C1">
        <w:rPr>
          <w:color w:val="000000"/>
        </w:rPr>
        <w:t>5</w:t>
      </w:r>
      <w:r>
        <w:rPr>
          <w:color w:val="000000"/>
        </w:rPr>
        <w:t>).</w:t>
      </w:r>
    </w:p>
    <w:p w14:paraId="61A9E771" w14:textId="77777777" w:rsidR="00553DB6" w:rsidRDefault="00553DB6" w:rsidP="00553DB6">
      <w:pPr>
        <w:shd w:val="clear" w:color="auto" w:fill="FFFFFF"/>
        <w:rPr>
          <w:color w:val="000000"/>
        </w:rPr>
      </w:pPr>
    </w:p>
    <w:p w14:paraId="4E20B730" w14:textId="77777777" w:rsidR="00553DB6" w:rsidRDefault="00553DB6" w:rsidP="00553DB6">
      <w:pPr>
        <w:shd w:val="clear" w:color="auto" w:fill="FFFFFF"/>
        <w:jc w:val="both"/>
        <w:rPr>
          <w:color w:val="000000"/>
        </w:rPr>
      </w:pPr>
      <w:r>
        <w:rPr>
          <w:color w:val="000000"/>
        </w:rPr>
        <w:t>Uniform legislation on death will require mentioning brain death as a form of death in the ‘Registration of Births and Deaths Act’ and this will need to be included in the certificate too. The act can define death as ‘death of an individual who has sustained either -</w:t>
      </w:r>
    </w:p>
    <w:p w14:paraId="58207DCF" w14:textId="77777777" w:rsidR="00553DB6" w:rsidRDefault="00553DB6" w:rsidP="00553DB6">
      <w:pPr>
        <w:shd w:val="clear" w:color="auto" w:fill="FFFFFF"/>
        <w:jc w:val="both"/>
        <w:rPr>
          <w:color w:val="000000"/>
        </w:rPr>
      </w:pPr>
      <w:r>
        <w:rPr>
          <w:color w:val="000000"/>
        </w:rPr>
        <w:t>(a) irreversible cessation of circulatory and respiratory functions, or (b) irreversible cessation of all functions of the brain stem’. The rules can define that determination of death must be made in accordance with accepted medical standards.</w:t>
      </w:r>
    </w:p>
    <w:p w14:paraId="71875213" w14:textId="77777777" w:rsidR="00553DB6" w:rsidRDefault="00553DB6" w:rsidP="00553DB6">
      <w:pPr>
        <w:shd w:val="clear" w:color="auto" w:fill="FFFFFF"/>
        <w:jc w:val="both"/>
        <w:rPr>
          <w:color w:val="000000"/>
        </w:rPr>
      </w:pPr>
      <w:r>
        <w:rPr>
          <w:color w:val="000000"/>
        </w:rPr>
        <w:t> </w:t>
      </w:r>
    </w:p>
    <w:p w14:paraId="038CEC14" w14:textId="1E450FF9" w:rsidR="00553DB6" w:rsidRDefault="00553DB6" w:rsidP="00553DB6">
      <w:pPr>
        <w:shd w:val="clear" w:color="auto" w:fill="FFFFFF"/>
        <w:jc w:val="both"/>
        <w:rPr>
          <w:color w:val="000000"/>
        </w:rPr>
      </w:pPr>
      <w:commentRangeStart w:id="16"/>
      <w:r>
        <w:rPr>
          <w:color w:val="000000"/>
        </w:rPr>
        <w:t>The current stress on donation after circulatory death to increase the organ pool too requires that we in India define how long doctors should wait after asystole has occurred, before they can safely proceed to organ donation. In the UK, this ‘no touch time’ is defined as 5 minutes while in some other countries it is 10 and even 20 minutes in case of Italy (</w:t>
      </w:r>
      <w:r w:rsidR="00607A1A">
        <w:rPr>
          <w:color w:val="000000"/>
        </w:rPr>
        <w:t>2</w:t>
      </w:r>
      <w:r w:rsidR="004556C3">
        <w:rPr>
          <w:color w:val="000000"/>
        </w:rPr>
        <w:t>6</w:t>
      </w:r>
      <w:r>
        <w:rPr>
          <w:color w:val="000000"/>
        </w:rPr>
        <w:t xml:space="preserve">). </w:t>
      </w:r>
      <w:commentRangeStart w:id="17"/>
      <w:r>
        <w:rPr>
          <w:color w:val="000000"/>
        </w:rPr>
        <w:t>When making any rules, a consensus would be required from the medical professionals about the ‘no touch time’ for organ donation and this aspect needs to be included in the law or its regulations for safely proceeding to organ donation.</w:t>
      </w:r>
      <w:commentRangeEnd w:id="17"/>
      <w:r w:rsidR="00586A72">
        <w:rPr>
          <w:rStyle w:val="CommentReference"/>
        </w:rPr>
        <w:commentReference w:id="17"/>
      </w:r>
      <w:r>
        <w:rPr>
          <w:color w:val="000000"/>
        </w:rPr>
        <w:t>   </w:t>
      </w:r>
      <w:r w:rsidR="00586A72">
        <w:rPr>
          <w:color w:val="000000"/>
        </w:rPr>
        <w:t xml:space="preserve"> </w:t>
      </w:r>
      <w:commentRangeEnd w:id="16"/>
      <w:r w:rsidR="00EE1CBD">
        <w:rPr>
          <w:rStyle w:val="CommentReference"/>
        </w:rPr>
        <w:commentReference w:id="16"/>
      </w:r>
    </w:p>
    <w:p w14:paraId="1F7AD151" w14:textId="77777777" w:rsidR="005573BD" w:rsidRDefault="005573BD" w:rsidP="00553DB6">
      <w:pPr>
        <w:autoSpaceDE w:val="0"/>
        <w:autoSpaceDN w:val="0"/>
        <w:adjustRightInd w:val="0"/>
        <w:jc w:val="both"/>
        <w:rPr>
          <w:b/>
          <w:bCs/>
          <w:color w:val="000000"/>
          <w:shd w:val="clear" w:color="auto" w:fill="FFFFFF"/>
        </w:rPr>
      </w:pPr>
    </w:p>
    <w:p w14:paraId="50496F0A" w14:textId="77777777" w:rsidR="00553DB6" w:rsidRDefault="00553DB6" w:rsidP="00553DB6">
      <w:pPr>
        <w:autoSpaceDE w:val="0"/>
        <w:autoSpaceDN w:val="0"/>
        <w:adjustRightInd w:val="0"/>
        <w:jc w:val="both"/>
        <w:rPr>
          <w:b/>
          <w:bCs/>
          <w:color w:val="000000"/>
          <w:shd w:val="clear" w:color="auto" w:fill="FFFFFF"/>
        </w:rPr>
      </w:pPr>
      <w:r>
        <w:rPr>
          <w:b/>
          <w:bCs/>
          <w:color w:val="000000"/>
          <w:shd w:val="clear" w:color="auto" w:fill="FFFFFF"/>
        </w:rPr>
        <w:t>Conclusion</w:t>
      </w:r>
    </w:p>
    <w:p w14:paraId="36C78660" w14:textId="77777777" w:rsidR="005573BD" w:rsidRDefault="005573BD" w:rsidP="00553DB6">
      <w:pPr>
        <w:autoSpaceDE w:val="0"/>
        <w:autoSpaceDN w:val="0"/>
        <w:adjustRightInd w:val="0"/>
        <w:jc w:val="both"/>
        <w:rPr>
          <w:b/>
          <w:bCs/>
          <w:color w:val="000000"/>
          <w:shd w:val="clear" w:color="auto" w:fill="FFFFFF"/>
        </w:rPr>
      </w:pPr>
    </w:p>
    <w:p w14:paraId="2C35C02E" w14:textId="77777777" w:rsidR="00553DB6" w:rsidRDefault="00553DB6" w:rsidP="00553DB6">
      <w:pPr>
        <w:autoSpaceDE w:val="0"/>
        <w:autoSpaceDN w:val="0"/>
        <w:adjustRightInd w:val="0"/>
        <w:jc w:val="both"/>
        <w:rPr>
          <w:color w:val="000000"/>
          <w:shd w:val="clear" w:color="auto" w:fill="FFFFFF"/>
        </w:rPr>
      </w:pPr>
    </w:p>
    <w:p w14:paraId="251A6D9E" w14:textId="77777777" w:rsidR="00553DB6" w:rsidRDefault="00553DB6" w:rsidP="00553DB6">
      <w:pPr>
        <w:autoSpaceDE w:val="0"/>
        <w:autoSpaceDN w:val="0"/>
        <w:adjustRightInd w:val="0"/>
        <w:jc w:val="both"/>
        <w:rPr>
          <w:color w:val="000000"/>
          <w:shd w:val="clear" w:color="auto" w:fill="FFFFFF"/>
        </w:rPr>
      </w:pPr>
      <w:r>
        <w:rPr>
          <w:color w:val="000000"/>
          <w:shd w:val="clear" w:color="auto" w:fill="FFFFFF"/>
        </w:rPr>
        <w:t>Advances in medical frontiers have blurred the boundary between life and death and laws written in the past need to be revised to avoid ambiguity and overcome ethical dilemmas. An unconscious person can now survive for decades without regaining consciousness, and life that is totally meaningless can be prolonged for indefinite periods. Death no longer can be looked as an event but rather as a process since a brain-dead person’s life can be extended so that they can become organ donors.</w:t>
      </w:r>
    </w:p>
    <w:p w14:paraId="01EC1620" w14:textId="77777777" w:rsidR="00553DB6" w:rsidRDefault="00553DB6" w:rsidP="00553DB6">
      <w:pPr>
        <w:shd w:val="clear" w:color="auto" w:fill="FFFFFF"/>
        <w:jc w:val="both"/>
        <w:rPr>
          <w:color w:val="000000"/>
          <w:shd w:val="clear" w:color="auto" w:fill="FFFFFF"/>
        </w:rPr>
      </w:pPr>
    </w:p>
    <w:p w14:paraId="5919874A" w14:textId="77777777" w:rsidR="00553DB6" w:rsidRDefault="00553DB6" w:rsidP="00553DB6">
      <w:pPr>
        <w:shd w:val="clear" w:color="auto" w:fill="FFFFFF"/>
        <w:jc w:val="both"/>
        <w:rPr>
          <w:color w:val="000000"/>
        </w:rPr>
      </w:pPr>
      <w:r>
        <w:rPr>
          <w:color w:val="000000"/>
          <w:shd w:val="clear" w:color="auto" w:fill="FFFFFF"/>
        </w:rPr>
        <w:t xml:space="preserve">Let not the medical faculty </w:t>
      </w:r>
      <w:r w:rsidR="00FB26EE">
        <w:rPr>
          <w:color w:val="000000"/>
          <w:shd w:val="clear" w:color="auto" w:fill="FFFFFF"/>
        </w:rPr>
        <w:t>is</w:t>
      </w:r>
      <w:r>
        <w:rPr>
          <w:color w:val="000000"/>
          <w:shd w:val="clear" w:color="auto" w:fill="FFFFFF"/>
        </w:rPr>
        <w:t xml:space="preserve"> burdened with decisions that have societal implications and let not medical establishments resort to roundabout methods to declare death in the ICUs raising countless ethical questions. </w:t>
      </w:r>
      <w:r>
        <w:rPr>
          <w:color w:val="000000"/>
        </w:rPr>
        <w:t>Thus, the journey for India has begun towards clarity in terms of death and addressing a pressing need to make death more dignified, ensure that medical care is more objective and applicable to everyone irrespective of whether organ donation takes place or not.</w:t>
      </w:r>
    </w:p>
    <w:p w14:paraId="6B3A5F7C" w14:textId="77777777" w:rsidR="00553DB6" w:rsidRDefault="00553DB6" w:rsidP="00553DB6">
      <w:pPr>
        <w:rPr>
          <w:b/>
          <w:bCs/>
        </w:rPr>
      </w:pPr>
    </w:p>
    <w:p w14:paraId="396E0239" w14:textId="77777777" w:rsidR="00553DB6" w:rsidRDefault="00553DB6" w:rsidP="00553DB6">
      <w:pPr>
        <w:rPr>
          <w:b/>
          <w:bCs/>
        </w:rPr>
      </w:pPr>
    </w:p>
    <w:p w14:paraId="6B498267" w14:textId="77777777" w:rsidR="004556C3" w:rsidRDefault="004556C3" w:rsidP="004556C3">
      <w:pPr>
        <w:rPr>
          <w:b/>
          <w:bCs/>
        </w:rPr>
      </w:pPr>
      <w:r>
        <w:rPr>
          <w:b/>
          <w:bCs/>
        </w:rPr>
        <w:t>References</w:t>
      </w:r>
    </w:p>
    <w:p w14:paraId="7E1C93F6" w14:textId="77777777" w:rsidR="004556C3" w:rsidRDefault="004556C3" w:rsidP="004556C3"/>
    <w:p w14:paraId="29654FF6" w14:textId="77777777" w:rsidR="004556C3" w:rsidRDefault="004556C3" w:rsidP="004556C3">
      <w:pPr>
        <w:pStyle w:val="Bibliography"/>
        <w:numPr>
          <w:ilvl w:val="0"/>
          <w:numId w:val="1"/>
        </w:numPr>
        <w:rPr>
          <w:noProof/>
        </w:rPr>
      </w:pPr>
      <w:r>
        <w:rPr>
          <w:noProof/>
        </w:rPr>
        <w:t xml:space="preserve">Shroff S. Current trends in kidney transplantation in India. </w:t>
      </w:r>
      <w:r>
        <w:rPr>
          <w:i/>
          <w:iCs/>
          <w:noProof/>
        </w:rPr>
        <w:t>Indian Journal of Urology</w:t>
      </w:r>
      <w:r>
        <w:rPr>
          <w:noProof/>
        </w:rPr>
        <w:t xml:space="preserve">. 2016 Jul-Sep;32(3):173-174. Available from: </w:t>
      </w:r>
      <w:hyperlink r:id="rId12" w:history="1">
        <w:r>
          <w:rPr>
            <w:rStyle w:val="Hyperlink"/>
            <w:rFonts w:cstheme="minorBidi"/>
            <w:noProof/>
          </w:rPr>
          <w:t>https://www.ncbi.nlm.nih.gov/pmc/articles/PMC4970385/</w:t>
        </w:r>
      </w:hyperlink>
    </w:p>
    <w:p w14:paraId="2EB95321" w14:textId="77777777" w:rsidR="004556C3" w:rsidRPr="00B60837" w:rsidRDefault="004556C3" w:rsidP="004556C3">
      <w:pPr>
        <w:pStyle w:val="ListParagraph"/>
        <w:keepNext/>
        <w:numPr>
          <w:ilvl w:val="0"/>
          <w:numId w:val="1"/>
        </w:numPr>
        <w:shd w:val="clear" w:color="auto" w:fill="FFFFFF"/>
        <w:rPr>
          <w:rStyle w:val="Hyperlink"/>
          <w:color w:val="000000"/>
          <w:sz w:val="24"/>
          <w:szCs w:val="24"/>
          <w:u w:val="none"/>
        </w:rPr>
      </w:pPr>
      <w:r>
        <w:rPr>
          <w:rFonts w:ascii="Times New Roman" w:hAnsi="Times New Roman" w:cs="Times New Roman"/>
          <w:sz w:val="24"/>
          <w:szCs w:val="24"/>
        </w:rPr>
        <w:t xml:space="preserve">Kumar A, </w:t>
      </w:r>
      <w:proofErr w:type="spellStart"/>
      <w:r>
        <w:rPr>
          <w:rFonts w:ascii="Times New Roman" w:hAnsi="Times New Roman" w:cs="Times New Roman"/>
          <w:sz w:val="24"/>
          <w:szCs w:val="24"/>
        </w:rPr>
        <w:t>Lalwani</w:t>
      </w:r>
      <w:proofErr w:type="spellEnd"/>
      <w:r>
        <w:rPr>
          <w:rFonts w:ascii="Times New Roman" w:hAnsi="Times New Roman" w:cs="Times New Roman"/>
          <w:sz w:val="24"/>
          <w:szCs w:val="24"/>
        </w:rPr>
        <w:t xml:space="preserve"> S, Agrawal D, </w:t>
      </w:r>
      <w:proofErr w:type="spellStart"/>
      <w:r>
        <w:rPr>
          <w:rFonts w:ascii="Times New Roman" w:hAnsi="Times New Roman" w:cs="Times New Roman"/>
          <w:sz w:val="24"/>
          <w:szCs w:val="24"/>
        </w:rPr>
        <w:t>Rautji</w:t>
      </w:r>
      <w:proofErr w:type="spellEnd"/>
      <w:r>
        <w:rPr>
          <w:rFonts w:ascii="Times New Roman" w:hAnsi="Times New Roman" w:cs="Times New Roman"/>
          <w:sz w:val="24"/>
          <w:szCs w:val="24"/>
        </w:rPr>
        <w:t xml:space="preserve"> R, Dogra TD. Fatal road traffic accidents and their relationship with head injuries: An epidemiological survey of five years. </w:t>
      </w:r>
      <w:r>
        <w:rPr>
          <w:rFonts w:ascii="Times New Roman" w:hAnsi="Times New Roman" w:cs="Times New Roman"/>
          <w:i/>
          <w:iCs/>
          <w:sz w:val="24"/>
          <w:szCs w:val="24"/>
        </w:rPr>
        <w:t>Indian Journal of Neurotrauma</w:t>
      </w:r>
      <w:r>
        <w:rPr>
          <w:rFonts w:ascii="Times New Roman" w:hAnsi="Times New Roman" w:cs="Times New Roman"/>
          <w:sz w:val="24"/>
          <w:szCs w:val="24"/>
        </w:rPr>
        <w:t xml:space="preserve">.2008;5(2):63-67. Available from: </w:t>
      </w:r>
      <w:hyperlink r:id="rId13" w:history="1">
        <w:r>
          <w:rPr>
            <w:rStyle w:val="Hyperlink"/>
            <w:noProof/>
            <w:sz w:val="24"/>
            <w:szCs w:val="24"/>
          </w:rPr>
          <w:t>http://medind.nic.in/icf/t08/i2/icft08i2p63.pdf</w:t>
        </w:r>
      </w:hyperlink>
    </w:p>
    <w:p w14:paraId="02A5AB2B" w14:textId="2C0ADF7C" w:rsidR="004556C3" w:rsidRPr="00E43614" w:rsidRDefault="004556C3" w:rsidP="00E43614">
      <w:pPr>
        <w:pStyle w:val="ListParagraph"/>
        <w:keepNext/>
        <w:numPr>
          <w:ilvl w:val="0"/>
          <w:numId w:val="1"/>
        </w:numPr>
        <w:shd w:val="clear" w:color="auto" w:fill="FFFFFF"/>
        <w:jc w:val="both"/>
        <w:rPr>
          <w:rFonts w:ascii="Times New Roman" w:hAnsi="Times New Roman" w:cs="Times New Roman"/>
          <w:color w:val="000000"/>
          <w:sz w:val="24"/>
          <w:szCs w:val="24"/>
        </w:rPr>
      </w:pPr>
      <w:r w:rsidRPr="00E43614">
        <w:rPr>
          <w:rFonts w:ascii="Arial" w:hAnsi="Arial" w:cs="Arial"/>
          <w:color w:val="000000"/>
          <w:sz w:val="18"/>
          <w:szCs w:val="18"/>
          <w:shd w:val="clear" w:color="auto" w:fill="FFFFFF"/>
        </w:rPr>
        <w:t xml:space="preserve"> Manisha </w:t>
      </w:r>
      <w:proofErr w:type="spellStart"/>
      <w:r w:rsidRPr="00E43614">
        <w:rPr>
          <w:rFonts w:ascii="Arial" w:hAnsi="Arial" w:cs="Arial"/>
          <w:color w:val="000000"/>
          <w:sz w:val="18"/>
          <w:szCs w:val="18"/>
          <w:shd w:val="clear" w:color="auto" w:fill="FFFFFF"/>
        </w:rPr>
        <w:t>Ruikar</w:t>
      </w:r>
      <w:proofErr w:type="spellEnd"/>
      <w:r w:rsidRPr="00E43614">
        <w:rPr>
          <w:rFonts w:ascii="Arial" w:hAnsi="Arial" w:cs="Arial"/>
          <w:color w:val="000000"/>
          <w:sz w:val="18"/>
          <w:szCs w:val="18"/>
          <w:shd w:val="clear" w:color="auto" w:fill="FFFFFF"/>
        </w:rPr>
        <w:t xml:space="preserve">. - </w:t>
      </w:r>
      <w:r>
        <w:rPr>
          <w:rFonts w:ascii="Arial" w:hAnsi="Arial" w:cs="Arial"/>
          <w:color w:val="000000"/>
          <w:sz w:val="18"/>
          <w:szCs w:val="18"/>
          <w:shd w:val="clear" w:color="auto" w:fill="FFFFFF"/>
        </w:rPr>
        <w:t>S</w:t>
      </w:r>
      <w:r w:rsidRPr="004556C3">
        <w:rPr>
          <w:rFonts w:ascii="Arial" w:hAnsi="Arial" w:cs="Arial"/>
          <w:color w:val="000000"/>
          <w:sz w:val="18"/>
          <w:szCs w:val="18"/>
          <w:shd w:val="clear" w:color="auto" w:fill="FFFFFF"/>
        </w:rPr>
        <w:t xml:space="preserve">ymposium - </w:t>
      </w:r>
      <w:r>
        <w:rPr>
          <w:rFonts w:ascii="Arial" w:hAnsi="Arial" w:cs="Arial"/>
          <w:color w:val="000000"/>
          <w:sz w:val="18"/>
          <w:szCs w:val="18"/>
          <w:shd w:val="clear" w:color="auto" w:fill="FFFFFF"/>
        </w:rPr>
        <w:t>P</w:t>
      </w:r>
      <w:r w:rsidRPr="004556C3">
        <w:rPr>
          <w:rFonts w:ascii="Arial" w:hAnsi="Arial" w:cs="Arial"/>
          <w:color w:val="000000"/>
          <w:sz w:val="18"/>
          <w:szCs w:val="18"/>
          <w:shd w:val="clear" w:color="auto" w:fill="FFFFFF"/>
        </w:rPr>
        <w:t xml:space="preserve">olytrauma </w:t>
      </w:r>
      <w:r>
        <w:rPr>
          <w:rFonts w:ascii="Arial" w:hAnsi="Arial" w:cs="Arial"/>
          <w:color w:val="000000"/>
          <w:sz w:val="18"/>
          <w:szCs w:val="18"/>
          <w:shd w:val="clear" w:color="auto" w:fill="FFFFFF"/>
        </w:rPr>
        <w:t>M</w:t>
      </w:r>
      <w:r w:rsidRPr="004556C3">
        <w:rPr>
          <w:rFonts w:ascii="Arial" w:hAnsi="Arial" w:cs="Arial"/>
          <w:color w:val="000000"/>
          <w:sz w:val="18"/>
          <w:szCs w:val="18"/>
          <w:shd w:val="clear" w:color="auto" w:fill="FFFFFF"/>
        </w:rPr>
        <w:t xml:space="preserve">anagement. </w:t>
      </w:r>
      <w:r w:rsidRPr="00E43614">
        <w:rPr>
          <w:rFonts w:ascii="Arial" w:hAnsi="Arial" w:cs="Arial"/>
          <w:color w:val="000000"/>
          <w:sz w:val="18"/>
          <w:szCs w:val="18"/>
          <w:shd w:val="clear" w:color="auto" w:fill="FFFFFF"/>
        </w:rPr>
        <w:t>Year : 2013  |  Volume : 6  |  Issue : 1  |  Page : 1-6 .National statistics of road traffic accidents in India. Department of Community and Family Medicine, All India Institute of Medical Sciences (AIIMS), Raipur, Chhattisgarh, India. Date of Web Publication</w:t>
      </w:r>
      <w:r w:rsidRPr="00E43614">
        <w:rPr>
          <w:rFonts w:ascii="Arial" w:hAnsi="Arial" w:cs="Arial"/>
          <w:color w:val="000000"/>
          <w:sz w:val="18"/>
          <w:szCs w:val="18"/>
          <w:shd w:val="clear" w:color="auto" w:fill="FFFFFF"/>
        </w:rPr>
        <w:tab/>
        <w:t>23-Sep-2013).</w:t>
      </w:r>
    </w:p>
    <w:p w14:paraId="3F0C3952" w14:textId="02E704A4" w:rsidR="004556C3" w:rsidRPr="00E43614" w:rsidRDefault="004556C3" w:rsidP="00E43614">
      <w:pPr>
        <w:pStyle w:val="ListParagraph"/>
        <w:numPr>
          <w:ilvl w:val="0"/>
          <w:numId w:val="8"/>
        </w:numPr>
        <w:shd w:val="clear" w:color="auto" w:fill="FFFFFF"/>
        <w:jc w:val="both"/>
        <w:rPr>
          <w:rFonts w:ascii="Arial" w:hAnsi="Arial" w:cs="Arial"/>
          <w:color w:val="000000"/>
          <w:sz w:val="20"/>
          <w:szCs w:val="20"/>
          <w:shd w:val="clear" w:color="auto" w:fill="FFFFFF"/>
        </w:rPr>
      </w:pPr>
      <w:r w:rsidRPr="00E43614">
        <w:rPr>
          <w:rFonts w:ascii="Arial" w:hAnsi="Arial" w:cs="Arial"/>
          <w:color w:val="000000"/>
          <w:sz w:val="20"/>
          <w:szCs w:val="20"/>
          <w:shd w:val="clear" w:color="auto" w:fill="FFFFFF"/>
        </w:rPr>
        <w:t xml:space="preserve">Menon A1, Pai VK, Rajeev A.J Forensic Leg Med. 2008 Feb;15(2):75-7. </w:t>
      </w:r>
      <w:proofErr w:type="spellStart"/>
      <w:r w:rsidRPr="00E43614">
        <w:rPr>
          <w:rFonts w:ascii="Arial" w:hAnsi="Arial" w:cs="Arial"/>
          <w:color w:val="000000"/>
          <w:sz w:val="20"/>
          <w:szCs w:val="20"/>
          <w:shd w:val="clear" w:color="auto" w:fill="FFFFFF"/>
        </w:rPr>
        <w:t>doi</w:t>
      </w:r>
      <w:proofErr w:type="spellEnd"/>
      <w:r w:rsidRPr="00E43614">
        <w:rPr>
          <w:rFonts w:ascii="Arial" w:hAnsi="Arial" w:cs="Arial"/>
          <w:color w:val="000000"/>
          <w:sz w:val="20"/>
          <w:szCs w:val="20"/>
          <w:shd w:val="clear" w:color="auto" w:fill="FFFFFF"/>
        </w:rPr>
        <w:t xml:space="preserve">: 10.1016/j.jflm.2007.06.001. </w:t>
      </w:r>
      <w:proofErr w:type="spellStart"/>
      <w:r w:rsidRPr="00E43614">
        <w:rPr>
          <w:rFonts w:ascii="Arial" w:hAnsi="Arial" w:cs="Arial"/>
          <w:color w:val="000000"/>
          <w:sz w:val="20"/>
          <w:szCs w:val="20"/>
          <w:shd w:val="clear" w:color="auto" w:fill="FFFFFF"/>
        </w:rPr>
        <w:t>Epub</w:t>
      </w:r>
      <w:proofErr w:type="spellEnd"/>
      <w:r w:rsidRPr="00E43614">
        <w:rPr>
          <w:rFonts w:ascii="Arial" w:hAnsi="Arial" w:cs="Arial"/>
          <w:color w:val="000000"/>
          <w:sz w:val="20"/>
          <w:szCs w:val="20"/>
          <w:shd w:val="clear" w:color="auto" w:fill="FFFFFF"/>
        </w:rPr>
        <w:t xml:space="preserve"> 2007 Sep 27.Pattern of fatal head injuries due to vehicular accidents in Mangalore. Department of Forensic Medicine and Toxicology, Kasturba Medical College, Mangalore 575001, Karnataka, India. </w:t>
      </w:r>
      <w:hyperlink r:id="rId14" w:history="1">
        <w:r w:rsidRPr="004556C3">
          <w:rPr>
            <w:rStyle w:val="Hyperlink"/>
            <w:rFonts w:ascii="Arial" w:hAnsi="Arial" w:cs="Arial"/>
            <w:sz w:val="20"/>
            <w:szCs w:val="20"/>
            <w:shd w:val="clear" w:color="auto" w:fill="FFFFFF"/>
          </w:rPr>
          <w:t>anandski@rediffmail.com</w:t>
        </w:r>
      </w:hyperlink>
    </w:p>
    <w:p w14:paraId="56B735A8" w14:textId="77777777" w:rsidR="004556C3" w:rsidRPr="00E43614" w:rsidRDefault="004556C3" w:rsidP="00E43614">
      <w:pPr>
        <w:pStyle w:val="ListParagraph"/>
        <w:shd w:val="clear" w:color="auto" w:fill="FFFFFF"/>
        <w:jc w:val="both"/>
        <w:rPr>
          <w:rFonts w:cs="Times New Roman"/>
          <w:color w:val="000000"/>
        </w:rPr>
      </w:pPr>
    </w:p>
    <w:p w14:paraId="52FFCBE4" w14:textId="77777777" w:rsidR="004556C3" w:rsidRPr="00A95A05" w:rsidRDefault="004556C3" w:rsidP="004556C3">
      <w:pPr>
        <w:pStyle w:val="ListParagraph"/>
        <w:numPr>
          <w:ilvl w:val="0"/>
          <w:numId w:val="8"/>
        </w:numPr>
        <w:shd w:val="clear" w:color="auto" w:fill="FFFFFF"/>
        <w:jc w:val="both"/>
        <w:rPr>
          <w:rFonts w:ascii="Times New Roman" w:hAnsi="Times New Roman" w:cs="Times New Roman"/>
          <w:color w:val="000000"/>
          <w:sz w:val="24"/>
          <w:szCs w:val="24"/>
        </w:rPr>
      </w:pPr>
      <w:r w:rsidRPr="0093260D">
        <w:rPr>
          <w:rFonts w:ascii="Times New Roman" w:hAnsi="Times New Roman" w:cs="Times New Roman"/>
          <w:noProof/>
          <w:sz w:val="24"/>
          <w:szCs w:val="24"/>
          <w:lang w:val="en-GB"/>
        </w:rPr>
        <w:t xml:space="preserve">Georgi A, </w:t>
      </w:r>
      <w:proofErr w:type="spellStart"/>
      <w:r w:rsidRPr="0093260D">
        <w:rPr>
          <w:rFonts w:ascii="Times New Roman" w:hAnsi="Times New Roman" w:cs="Times New Roman"/>
          <w:sz w:val="24"/>
          <w:szCs w:val="24"/>
        </w:rPr>
        <w:t>Yuvaram</w:t>
      </w:r>
      <w:proofErr w:type="spellEnd"/>
      <w:r w:rsidRPr="0093260D">
        <w:rPr>
          <w:rFonts w:ascii="Times New Roman" w:hAnsi="Times New Roman" w:cs="Times New Roman"/>
          <w:sz w:val="24"/>
          <w:szCs w:val="24"/>
        </w:rPr>
        <w:t xml:space="preserve"> NV, Yogesh NV, Shroff S, Mathew M, Saravanan </w:t>
      </w:r>
      <w:proofErr w:type="spellStart"/>
      <w:r w:rsidRPr="0093260D">
        <w:rPr>
          <w:rFonts w:ascii="Times New Roman" w:hAnsi="Times New Roman" w:cs="Times New Roman"/>
          <w:sz w:val="24"/>
          <w:szCs w:val="24"/>
        </w:rPr>
        <w:t>S.Evolution</w:t>
      </w:r>
      <w:proofErr w:type="spellEnd"/>
      <w:r w:rsidRPr="0093260D">
        <w:rPr>
          <w:rFonts w:ascii="Times New Roman" w:hAnsi="Times New Roman" w:cs="Times New Roman"/>
          <w:sz w:val="24"/>
          <w:szCs w:val="24"/>
        </w:rPr>
        <w:t xml:space="preserve"> of deceased-donor transplantation in India with decline of commercial transplantation: a lesson for developing countries</w:t>
      </w:r>
      <w:r w:rsidRPr="0093260D">
        <w:rPr>
          <w:rFonts w:ascii="Times New Roman" w:hAnsi="Times New Roman" w:cs="Times New Roman"/>
          <w:noProof/>
          <w:sz w:val="24"/>
          <w:szCs w:val="24"/>
          <w:lang w:val="en-GB"/>
        </w:rPr>
        <w:t xml:space="preserve">. </w:t>
      </w:r>
      <w:r w:rsidRPr="0093260D">
        <w:rPr>
          <w:rFonts w:ascii="Times New Roman" w:hAnsi="Times New Roman" w:cs="Times New Roman"/>
          <w:i/>
          <w:iCs/>
          <w:noProof/>
          <w:sz w:val="24"/>
          <w:szCs w:val="24"/>
          <w:lang w:val="en-GB"/>
        </w:rPr>
        <w:t>Kidney International</w:t>
      </w:r>
      <w:r w:rsidRPr="0093260D">
        <w:rPr>
          <w:rFonts w:ascii="Times New Roman" w:hAnsi="Times New Roman" w:cs="Times New Roman"/>
          <w:noProof/>
          <w:sz w:val="24"/>
          <w:szCs w:val="24"/>
          <w:lang w:val="en-GB"/>
        </w:rPr>
        <w:t xml:space="preserve">. 2013;3:190 -194. </w:t>
      </w:r>
      <w:r w:rsidRPr="0093260D">
        <w:rPr>
          <w:rFonts w:ascii="Times New Roman" w:hAnsi="Times New Roman" w:cs="Times New Roman"/>
          <w:noProof/>
          <w:sz w:val="24"/>
          <w:szCs w:val="24"/>
        </w:rPr>
        <w:t>Available from:</w:t>
      </w:r>
      <w:hyperlink r:id="rId15" w:history="1">
        <w:r>
          <w:rPr>
            <w:rStyle w:val="Hyperlink"/>
            <w:noProof/>
            <w:sz w:val="24"/>
            <w:szCs w:val="24"/>
          </w:rPr>
          <w:t>http://www.kisupplements.org/article/S2157-1716(15)31117-5/pdf</w:t>
        </w:r>
      </w:hyperlink>
    </w:p>
    <w:p w14:paraId="3A3DC025" w14:textId="715712A0" w:rsidR="004556C3" w:rsidRPr="0093260D" w:rsidRDefault="004556C3" w:rsidP="004556C3">
      <w:pPr>
        <w:pStyle w:val="ListParagraph"/>
        <w:keepNext/>
        <w:numPr>
          <w:ilvl w:val="0"/>
          <w:numId w:val="8"/>
        </w:numPr>
        <w:shd w:val="clear" w:color="auto" w:fill="FFFFFF"/>
        <w:rPr>
          <w:rFonts w:cs="Times New Roman"/>
          <w:color w:val="000000"/>
        </w:rPr>
      </w:pPr>
      <w:r>
        <w:rPr>
          <w:noProof/>
        </w:rPr>
        <w:t xml:space="preserve">Vora P.To help the living, India's hospitals need a uniform definition of death. Scroll.in.2017 Jan 18. Available from: </w:t>
      </w:r>
      <w:hyperlink r:id="rId16" w:history="1">
        <w:r w:rsidRPr="0093260D">
          <w:rPr>
            <w:rStyle w:val="Hyperlink"/>
            <w:rFonts w:cstheme="minorBidi"/>
            <w:noProof/>
          </w:rPr>
          <w:t>https://scroll.in/pulse/826963/to-help-the-living-indias-hospitals-need-a-uniform-definition-of-death</w:t>
        </w:r>
      </w:hyperlink>
    </w:p>
    <w:p w14:paraId="6E012EDE" w14:textId="77777777" w:rsidR="004556C3" w:rsidRDefault="004556C3" w:rsidP="004556C3">
      <w:pPr>
        <w:pStyle w:val="Bibliography"/>
        <w:numPr>
          <w:ilvl w:val="0"/>
          <w:numId w:val="8"/>
        </w:numPr>
      </w:pPr>
      <w:r>
        <w:rPr>
          <w:noProof/>
        </w:rPr>
        <w:t>Dhanwate A.D. Brainstem death: A comprehensive review in Indian P</w:t>
      </w:r>
      <w:proofErr w:type="spellStart"/>
      <w:r>
        <w:rPr>
          <w:rFonts w:ascii="Arial" w:hAnsi="Arial" w:cs="Arial"/>
          <w:color w:val="CC6601"/>
          <w:sz w:val="27"/>
          <w:szCs w:val="27"/>
          <w:shd w:val="clear" w:color="auto" w:fill="FFFFFF"/>
        </w:rPr>
        <w:t>erspective</w:t>
      </w:r>
      <w:proofErr w:type="spellEnd"/>
      <w:r>
        <w:rPr>
          <w:rFonts w:ascii="Arial" w:hAnsi="Arial" w:cs="Arial"/>
          <w:color w:val="CC6601"/>
          <w:sz w:val="27"/>
          <w:szCs w:val="27"/>
          <w:shd w:val="clear" w:color="auto" w:fill="FFFFFF"/>
        </w:rPr>
        <w:t> </w:t>
      </w:r>
      <w:r>
        <w:rPr>
          <w:noProof/>
        </w:rPr>
        <w:t xml:space="preserve">. </w:t>
      </w:r>
      <w:r>
        <w:rPr>
          <w:i/>
          <w:iCs/>
          <w:noProof/>
        </w:rPr>
        <w:t>Indian Journal of Critical Care Medicine</w:t>
      </w:r>
      <w:r>
        <w:rPr>
          <w:noProof/>
        </w:rPr>
        <w:t>.2014;18(9):</w:t>
      </w:r>
      <w:r>
        <w:rPr>
          <w:color w:val="1F1F3F"/>
          <w:shd w:val="clear" w:color="auto" w:fill="FFFFFF"/>
        </w:rPr>
        <w:t xml:space="preserve">596-605. </w:t>
      </w:r>
      <w:r>
        <w:rPr>
          <w:noProof/>
        </w:rPr>
        <w:t xml:space="preserve">Available from: </w:t>
      </w:r>
      <w:r>
        <w:rPr>
          <w:rFonts w:ascii="Arial" w:hAnsi="Arial" w:cs="Arial"/>
          <w:color w:val="1F1F3F"/>
          <w:sz w:val="18"/>
          <w:szCs w:val="18"/>
          <w:shd w:val="clear" w:color="auto" w:fill="E1F3EF"/>
        </w:rPr>
        <w:t> </w:t>
      </w:r>
      <w:hyperlink r:id="rId17" w:history="1">
        <w:r>
          <w:rPr>
            <w:rStyle w:val="Hyperlink"/>
            <w:rFonts w:ascii="Arial" w:hAnsi="Arial" w:cs="Arial"/>
            <w:color w:val="004080"/>
            <w:sz w:val="18"/>
            <w:szCs w:val="18"/>
            <w:u w:val="none"/>
            <w:shd w:val="clear" w:color="auto" w:fill="E1F3EF"/>
          </w:rPr>
          <w:t>http://www.ijccm.org/text.asp?2014/18/9/596/140151</w:t>
        </w:r>
      </w:hyperlink>
      <w:r w:rsidDel="008F6731">
        <w:t xml:space="preserve"> </w:t>
      </w:r>
    </w:p>
    <w:p w14:paraId="3E6FFC46" w14:textId="77777777" w:rsidR="004556C3" w:rsidRPr="0093260D" w:rsidRDefault="004556C3" w:rsidP="004556C3">
      <w:pPr>
        <w:pStyle w:val="Bibliography"/>
        <w:ind w:left="720"/>
        <w:rPr>
          <w:noProof/>
          <w:color w:val="0000FF"/>
          <w:u w:val="single"/>
        </w:rPr>
      </w:pPr>
    </w:p>
    <w:p w14:paraId="692DEC8F" w14:textId="77777777" w:rsidR="004556C3" w:rsidRDefault="004556C3" w:rsidP="004556C3">
      <w:pPr>
        <w:pStyle w:val="Bibliography"/>
        <w:numPr>
          <w:ilvl w:val="0"/>
          <w:numId w:val="8"/>
        </w:numPr>
        <w:rPr>
          <w:rStyle w:val="Hyperlink"/>
          <w:rFonts w:cstheme="minorBidi"/>
          <w:noProof/>
        </w:rPr>
      </w:pPr>
      <w:r>
        <w:rPr>
          <w:noProof/>
        </w:rPr>
        <w:t xml:space="preserve">Mollaret P, Goulon M. The depassed coma (preliminary memoir). </w:t>
      </w:r>
      <w:r>
        <w:rPr>
          <w:i/>
          <w:iCs/>
          <w:noProof/>
        </w:rPr>
        <w:t>Rev Neurol (Paris)</w:t>
      </w:r>
      <w:r>
        <w:rPr>
          <w:noProof/>
        </w:rPr>
        <w:t xml:space="preserve">.1959 Jul;101:3-15. Available from: </w:t>
      </w:r>
      <w:hyperlink r:id="rId18" w:history="1">
        <w:r>
          <w:rPr>
            <w:rStyle w:val="Hyperlink"/>
            <w:rFonts w:cstheme="minorBidi"/>
            <w:noProof/>
          </w:rPr>
          <w:t>https://www.ncbi.nlm.nih.gov/pubmed/14423403</w:t>
        </w:r>
      </w:hyperlink>
    </w:p>
    <w:p w14:paraId="1F3C397F" w14:textId="0A8FC9AF" w:rsidR="004556C3" w:rsidRPr="00E43614" w:rsidRDefault="0033393A" w:rsidP="00E43614">
      <w:pPr>
        <w:pStyle w:val="ListParagraph"/>
        <w:numPr>
          <w:ilvl w:val="0"/>
          <w:numId w:val="8"/>
        </w:numPr>
        <w:shd w:val="clear" w:color="auto" w:fill="FFFFFF"/>
        <w:spacing w:before="120" w:after="120" w:line="300" w:lineRule="atLeast"/>
        <w:rPr>
          <w:rFonts w:ascii="Arial" w:hAnsi="Arial" w:cs="Arial"/>
          <w:color w:val="000000"/>
          <w:sz w:val="24"/>
          <w:szCs w:val="24"/>
        </w:rPr>
      </w:pPr>
      <w:hyperlink r:id="rId19" w:tooltip="JAMA." w:history="1">
        <w:r w:rsidR="004556C3" w:rsidRPr="004556C3">
          <w:rPr>
            <w:rStyle w:val="Hyperlink"/>
            <w:rFonts w:ascii="Arial" w:hAnsi="Arial" w:cs="Arial"/>
            <w:color w:val="660066"/>
            <w:sz w:val="17"/>
            <w:szCs w:val="17"/>
          </w:rPr>
          <w:t>JAMA.</w:t>
        </w:r>
      </w:hyperlink>
      <w:r w:rsidR="004556C3" w:rsidRPr="004556C3">
        <w:rPr>
          <w:rFonts w:ascii="Arial" w:hAnsi="Arial" w:cs="Arial"/>
          <w:color w:val="000000"/>
          <w:sz w:val="17"/>
          <w:szCs w:val="17"/>
        </w:rPr>
        <w:t xml:space="preserve"> 1968 Aug 5;205(6):337-40. - </w:t>
      </w:r>
      <w:r w:rsidR="004556C3" w:rsidRPr="00E43614">
        <w:rPr>
          <w:rFonts w:ascii="Arial" w:hAnsi="Arial" w:cs="Arial"/>
          <w:color w:val="000000"/>
          <w:sz w:val="24"/>
          <w:szCs w:val="24"/>
        </w:rPr>
        <w:t>A definition of irreversible coma. Report of the Ad Hoc Committee of the Harvard Medical School to Examine the Definition of Brain Death.</w:t>
      </w:r>
    </w:p>
    <w:p w14:paraId="64766D17" w14:textId="77777777" w:rsidR="004556C3" w:rsidRPr="0093260D" w:rsidRDefault="004556C3" w:rsidP="004556C3">
      <w:pPr>
        <w:pStyle w:val="ListParagraph"/>
        <w:numPr>
          <w:ilvl w:val="0"/>
          <w:numId w:val="8"/>
        </w:numPr>
      </w:pPr>
      <w:r>
        <w:rPr>
          <w:rStyle w:val="reference-text"/>
          <w:rFonts w:ascii="Arial" w:hAnsi="Arial" w:cs="Arial"/>
          <w:color w:val="222222"/>
          <w:sz w:val="19"/>
          <w:szCs w:val="19"/>
          <w:shd w:val="clear" w:color="auto" w:fill="FFFFFF"/>
        </w:rPr>
        <w:t>Conference of Medical Royal Colleges and their Faculties in the UK. BMJ 1976;2:1187–8</w:t>
      </w:r>
    </w:p>
    <w:p w14:paraId="2E43EEC9" w14:textId="77777777" w:rsidR="004556C3" w:rsidRDefault="004556C3" w:rsidP="004556C3"/>
    <w:p w14:paraId="7F2C7047" w14:textId="77777777" w:rsidR="004556C3" w:rsidRPr="0093260D" w:rsidRDefault="004556C3" w:rsidP="004556C3">
      <w:pPr>
        <w:pStyle w:val="ListParagraph"/>
        <w:numPr>
          <w:ilvl w:val="0"/>
          <w:numId w:val="8"/>
        </w:numPr>
        <w:rPr>
          <w:b/>
          <w:bCs/>
          <w:sz w:val="20"/>
          <w:szCs w:val="20"/>
          <w:lang w:val="en-US"/>
        </w:rPr>
      </w:pPr>
      <w:r>
        <w:t xml:space="preserve"> </w:t>
      </w:r>
      <w:hyperlink r:id="rId20" w:tgtFrame="_blank" w:history="1">
        <w:r w:rsidRPr="0093260D">
          <w:rPr>
            <w:rStyle w:val="Hyperlink"/>
            <w:b/>
            <w:bCs/>
            <w:sz w:val="20"/>
            <w:szCs w:val="20"/>
            <w:lang w:val="en-US"/>
          </w:rPr>
          <w:t>http://www.odt.nhs.uk/donation/deceased-donation/organ-donation-taskforce</w:t>
        </w:r>
      </w:hyperlink>
    </w:p>
    <w:p w14:paraId="66DC5D22" w14:textId="77777777" w:rsidR="004556C3" w:rsidRDefault="004556C3" w:rsidP="004556C3">
      <w:pPr>
        <w:rPr>
          <w:b/>
          <w:bCs/>
          <w:sz w:val="20"/>
          <w:szCs w:val="20"/>
          <w:lang w:val="en-US"/>
        </w:rPr>
      </w:pPr>
    </w:p>
    <w:p w14:paraId="2EEDDF9B" w14:textId="77777777" w:rsidR="004556C3" w:rsidRPr="00B60837" w:rsidRDefault="004556C3" w:rsidP="004556C3">
      <w:pPr>
        <w:pStyle w:val="ListParagraph"/>
        <w:numPr>
          <w:ilvl w:val="0"/>
          <w:numId w:val="8"/>
        </w:numPr>
      </w:pPr>
      <w:r w:rsidRPr="0093260D">
        <w:rPr>
          <w:rFonts w:ascii="Arial" w:hAnsi="Arial" w:cs="Arial"/>
          <w:i/>
          <w:iCs/>
          <w:color w:val="2A2A2A"/>
          <w:sz w:val="26"/>
          <w:szCs w:val="26"/>
        </w:rPr>
        <w:t xml:space="preserve">Uniform Determination of Death Act </w:t>
      </w:r>
      <w:r w:rsidRPr="0093260D">
        <w:rPr>
          <w:rFonts w:ascii="Arial" w:hAnsi="Arial" w:cs="Arial"/>
          <w:color w:val="2A2A2A"/>
          <w:sz w:val="26"/>
          <w:szCs w:val="26"/>
        </w:rPr>
        <w:t xml:space="preserve"> from </w:t>
      </w:r>
      <w:hyperlink r:id="rId21" w:history="1">
        <w:r w:rsidRPr="0093260D">
          <w:rPr>
            <w:rStyle w:val="Hyperlink"/>
            <w:rFonts w:ascii="inherit" w:hAnsi="inherit" w:cs="Arial"/>
            <w:color w:val="006FB7"/>
            <w:sz w:val="26"/>
            <w:szCs w:val="26"/>
            <w:bdr w:val="none" w:sz="0" w:space="0" w:color="auto" w:frame="1"/>
          </w:rPr>
          <w:t>http://www.law.upenn.edu/bll/archives/ulc/fnact99/1980s/udda80.pdf</w:t>
        </w:r>
      </w:hyperlink>
      <w:r w:rsidRPr="0093260D">
        <w:rPr>
          <w:rFonts w:ascii="Arial" w:hAnsi="Arial" w:cs="Arial"/>
          <w:color w:val="2A2A2A"/>
          <w:sz w:val="26"/>
          <w:szCs w:val="26"/>
        </w:rPr>
        <w:t xml:space="preserve"> (accessed 5 September 2011). </w:t>
      </w:r>
      <w:r w:rsidRPr="0093260D">
        <w:rPr>
          <w:b/>
          <w:bCs/>
          <w:sz w:val="20"/>
          <w:szCs w:val="20"/>
          <w:lang w:val="en-US"/>
        </w:rPr>
        <w:t xml:space="preserve">  </w:t>
      </w:r>
    </w:p>
    <w:p w14:paraId="76A8199E" w14:textId="77777777" w:rsidR="004556C3" w:rsidRPr="00B60837" w:rsidRDefault="004556C3" w:rsidP="004556C3">
      <w:pPr>
        <w:pStyle w:val="ListParagraph"/>
        <w:numPr>
          <w:ilvl w:val="0"/>
          <w:numId w:val="8"/>
        </w:numPr>
        <w:rPr>
          <w:rStyle w:val="Hyperlink"/>
          <w:color w:val="auto"/>
          <w:sz w:val="24"/>
          <w:szCs w:val="24"/>
          <w:u w:val="none"/>
        </w:rPr>
      </w:pPr>
      <w:r>
        <w:rPr>
          <w:rFonts w:ascii="Times New Roman" w:hAnsi="Times New Roman" w:cs="Times New Roman"/>
          <w:sz w:val="24"/>
          <w:szCs w:val="24"/>
        </w:rPr>
        <w:t xml:space="preserve">Alberto A, Sebastien G. The impact of presumed consent legislation on cadaveric organ donation: A cross-country study. Journal of Health Economics. 2006 Jul; 25(4):599 - 620. </w:t>
      </w:r>
      <w:r>
        <w:rPr>
          <w:rFonts w:ascii="Times New Roman" w:hAnsi="Times New Roman" w:cs="Times New Roman"/>
          <w:noProof/>
          <w:sz w:val="24"/>
          <w:szCs w:val="24"/>
        </w:rPr>
        <w:t>Available from:</w:t>
      </w:r>
      <w:hyperlink r:id="rId22" w:history="1">
        <w:r>
          <w:rPr>
            <w:rStyle w:val="Hyperlink"/>
            <w:noProof/>
            <w:sz w:val="24"/>
            <w:szCs w:val="24"/>
          </w:rPr>
          <w:t>https://economics.mit.edu/files/13164</w:t>
        </w:r>
      </w:hyperlink>
    </w:p>
    <w:p w14:paraId="29EBBA36" w14:textId="77777777" w:rsidR="004556C3" w:rsidRDefault="004556C3" w:rsidP="004556C3">
      <w:pPr>
        <w:pStyle w:val="ListParagraph"/>
        <w:numPr>
          <w:ilvl w:val="0"/>
          <w:numId w:val="8"/>
        </w:numPr>
      </w:pPr>
      <w:r w:rsidRPr="00FF00FC">
        <w:rPr>
          <w:rStyle w:val="a"/>
          <w:color w:val="000000"/>
          <w:spacing w:val="15"/>
          <w:sz w:val="20"/>
          <w:szCs w:val="20"/>
          <w:bdr w:val="none" w:sz="0" w:space="0" w:color="auto" w:frame="1"/>
        </w:rPr>
        <w:t>Kaushik J. O</w:t>
      </w:r>
      <w:r w:rsidRPr="00FF00FC">
        <w:rPr>
          <w:rStyle w:val="l6"/>
          <w:color w:val="000000"/>
          <w:spacing w:val="15"/>
          <w:sz w:val="20"/>
          <w:szCs w:val="20"/>
          <w:bdr w:val="none" w:sz="0" w:space="0" w:color="auto" w:frame="1"/>
        </w:rPr>
        <w:t>rgan transplant and presumed consent: Towards an ‘opting out’ system.</w:t>
      </w:r>
      <w:r w:rsidRPr="00FF00FC">
        <w:rPr>
          <w:rStyle w:val="a"/>
          <w:i/>
          <w:iCs/>
          <w:color w:val="000000"/>
          <w:sz w:val="20"/>
          <w:szCs w:val="20"/>
          <w:bdr w:val="none" w:sz="0" w:space="0" w:color="auto" w:frame="1"/>
        </w:rPr>
        <w:t> Indian J Med Ethics</w:t>
      </w:r>
      <w:r>
        <w:rPr>
          <w:rStyle w:val="a"/>
          <w:i/>
          <w:iCs/>
          <w:color w:val="000000"/>
          <w:sz w:val="20"/>
          <w:bdr w:val="none" w:sz="0" w:space="0" w:color="auto" w:frame="1"/>
        </w:rPr>
        <w:t xml:space="preserve"> </w:t>
      </w:r>
      <w:r w:rsidRPr="00FF00FC">
        <w:rPr>
          <w:rStyle w:val="a"/>
          <w:color w:val="000000"/>
          <w:spacing w:val="15"/>
          <w:sz w:val="20"/>
          <w:szCs w:val="20"/>
          <w:bdr w:val="none" w:sz="0" w:space="0" w:color="auto" w:frame="1"/>
        </w:rPr>
        <w:t>2009;</w:t>
      </w:r>
      <w:r w:rsidRPr="00FF00FC">
        <w:rPr>
          <w:rStyle w:val="a"/>
          <w:rFonts w:ascii="Arial" w:hAnsi="Arial" w:cs="Arial"/>
          <w:color w:val="000000"/>
          <w:sz w:val="20"/>
          <w:szCs w:val="20"/>
          <w:bdr w:val="none" w:sz="0" w:space="0" w:color="auto" w:frame="1"/>
        </w:rPr>
        <w:t>6:</w:t>
      </w:r>
      <w:r>
        <w:rPr>
          <w:rStyle w:val="a"/>
          <w:rFonts w:ascii="Arial" w:hAnsi="Arial" w:cs="Arial"/>
          <w:color w:val="000000"/>
          <w:sz w:val="20"/>
          <w:bdr w:val="none" w:sz="0" w:space="0" w:color="auto" w:frame="1"/>
        </w:rPr>
        <w:t xml:space="preserve"> </w:t>
      </w:r>
      <w:r w:rsidRPr="00FF00FC">
        <w:rPr>
          <w:rStyle w:val="a"/>
          <w:color w:val="000000"/>
          <w:spacing w:val="15"/>
          <w:sz w:val="20"/>
          <w:szCs w:val="20"/>
          <w:bdr w:val="none" w:sz="0" w:space="0" w:color="auto" w:frame="1"/>
        </w:rPr>
        <w:t>149–52</w:t>
      </w:r>
      <w:r>
        <w:rPr>
          <w:rStyle w:val="a"/>
          <w:color w:val="000000"/>
          <w:spacing w:val="15"/>
          <w:sz w:val="20"/>
          <w:bdr w:val="none" w:sz="0" w:space="0" w:color="auto" w:frame="1"/>
        </w:rPr>
        <w:t xml:space="preserve"> </w:t>
      </w:r>
      <w:r>
        <w:t xml:space="preserve"> </w:t>
      </w:r>
    </w:p>
    <w:p w14:paraId="53536E2D" w14:textId="41DE0CCA" w:rsidR="004556C3" w:rsidRPr="00233E5D" w:rsidRDefault="004556C3" w:rsidP="004556C3">
      <w:pPr>
        <w:pStyle w:val="ListParagraph"/>
        <w:numPr>
          <w:ilvl w:val="0"/>
          <w:numId w:val="8"/>
        </w:numPr>
        <w:shd w:val="clear" w:color="auto" w:fill="F1F1F1"/>
        <w:rPr>
          <w:rFonts w:ascii="Times New Roman" w:hAnsi="Times New Roman" w:cs="Times New Roman"/>
          <w:color w:val="0000FF"/>
          <w:u w:val="single"/>
          <w:lang w:val="en-US"/>
        </w:rPr>
      </w:pPr>
      <w:r>
        <w:t xml:space="preserve">LOOZE K D,  Shroff S  -  The National Medical  Journal Of  India VOL.25,NO.3,2012 Page – 168 to 170. Can presumed consent overcome organ shortage in India? Lessons from the Belgian experience </w:t>
      </w:r>
    </w:p>
    <w:p w14:paraId="42B695E8" w14:textId="77777777" w:rsidR="004556C3" w:rsidRPr="00973F3E" w:rsidRDefault="004556C3" w:rsidP="004556C3">
      <w:pPr>
        <w:pStyle w:val="ListParagraph"/>
        <w:numPr>
          <w:ilvl w:val="0"/>
          <w:numId w:val="8"/>
        </w:numPr>
        <w:rPr>
          <w:rFonts w:cs="Times New Roman"/>
          <w:lang w:val="en-US"/>
        </w:rPr>
      </w:pPr>
      <w:r w:rsidRPr="00973F3E">
        <w:rPr>
          <w:rFonts w:cs="Times New Roman"/>
          <w:noProof/>
        </w:rPr>
        <w:t>Nagral S, Amalorpavanathan J. Deceased organ donation in India: where do we go from here?.</w:t>
      </w:r>
      <w:r w:rsidRPr="00973F3E">
        <w:rPr>
          <w:rFonts w:cs="Times New Roman"/>
          <w:i/>
          <w:iCs/>
          <w:noProof/>
        </w:rPr>
        <w:t>Indian Journal of Medical Ethics</w:t>
      </w:r>
      <w:r w:rsidRPr="00973F3E">
        <w:rPr>
          <w:rFonts w:cs="Times New Roman"/>
          <w:noProof/>
        </w:rPr>
        <w:t>. 2014 Jul-Sep;11(3):162-166. Available from:</w:t>
      </w:r>
      <w:hyperlink r:id="rId23" w:history="1">
        <w:r>
          <w:rPr>
            <w:rStyle w:val="Hyperlink"/>
            <w:noProof/>
            <w:sz w:val="24"/>
            <w:szCs w:val="24"/>
          </w:rPr>
          <w:t>http://ijme.in/wp-content/uploads/2016/11/1988-5.pdf</w:t>
        </w:r>
      </w:hyperlink>
    </w:p>
    <w:p w14:paraId="71A1ABC9" w14:textId="77777777" w:rsidR="004556C3" w:rsidRPr="00233E5D" w:rsidRDefault="004556C3" w:rsidP="004556C3">
      <w:pPr>
        <w:shd w:val="clear" w:color="auto" w:fill="F1F1F1"/>
        <w:rPr>
          <w:rFonts w:cs="Times New Roman"/>
          <w:color w:val="0000FF"/>
          <w:u w:val="single"/>
          <w:lang w:val="en-US"/>
        </w:rPr>
      </w:pPr>
    </w:p>
    <w:p w14:paraId="62483B4C" w14:textId="1AB9575E" w:rsidR="004556C3" w:rsidRPr="00E43614" w:rsidRDefault="004556C3" w:rsidP="004556C3">
      <w:pPr>
        <w:pStyle w:val="Heading4"/>
        <w:shd w:val="clear" w:color="auto" w:fill="FFFFFF"/>
        <w:spacing w:before="0" w:beforeAutospacing="0" w:after="264" w:afterAutospacing="0"/>
        <w:ind w:right="48"/>
        <w:rPr>
          <w:rFonts w:ascii="Arial" w:hAnsi="Arial" w:cs="Arial"/>
          <w:color w:val="000000"/>
        </w:rPr>
      </w:pPr>
      <w:r>
        <w:rPr>
          <w:rFonts w:ascii="Arial" w:hAnsi="Arial" w:cs="Arial"/>
          <w:b w:val="0"/>
          <w:bCs w:val="0"/>
          <w:color w:val="000000"/>
          <w:sz w:val="17"/>
          <w:szCs w:val="17"/>
        </w:rPr>
        <w:t xml:space="preserve">17 . </w:t>
      </w:r>
      <w:hyperlink r:id="rId24" w:history="1">
        <w:r w:rsidRPr="00B60837">
          <w:rPr>
            <w:rStyle w:val="Hyperlink"/>
            <w:rFonts w:ascii="Arial" w:hAnsi="Arial" w:cs="Arial"/>
            <w:b w:val="0"/>
            <w:bCs w:val="0"/>
            <w:color w:val="660066"/>
          </w:rPr>
          <w:t>Ross SE</w:t>
        </w:r>
      </w:hyperlink>
      <w:r w:rsidRPr="00B60837">
        <w:rPr>
          <w:rFonts w:ascii="Arial" w:hAnsi="Arial" w:cs="Arial"/>
          <w:b w:val="0"/>
          <w:bCs w:val="0"/>
          <w:color w:val="000000"/>
        </w:rPr>
        <w:t>, </w:t>
      </w:r>
      <w:hyperlink r:id="rId25" w:history="1">
        <w:r w:rsidRPr="00B60837">
          <w:rPr>
            <w:rStyle w:val="Hyperlink"/>
            <w:rFonts w:ascii="Arial" w:hAnsi="Arial" w:cs="Arial"/>
            <w:b w:val="0"/>
            <w:bCs w:val="0"/>
            <w:color w:val="660066"/>
          </w:rPr>
          <w:t>Nathan H</w:t>
        </w:r>
      </w:hyperlink>
      <w:r w:rsidRPr="00B60837">
        <w:rPr>
          <w:rFonts w:ascii="Arial" w:hAnsi="Arial" w:cs="Arial"/>
          <w:b w:val="0"/>
          <w:bCs w:val="0"/>
          <w:color w:val="000000"/>
        </w:rPr>
        <w:t>, </w:t>
      </w:r>
      <w:hyperlink r:id="rId26" w:history="1">
        <w:r w:rsidRPr="00B60837">
          <w:rPr>
            <w:rStyle w:val="Hyperlink"/>
            <w:rFonts w:ascii="Arial" w:hAnsi="Arial" w:cs="Arial"/>
            <w:b w:val="0"/>
            <w:bCs w:val="0"/>
            <w:color w:val="660066"/>
          </w:rPr>
          <w:t>O'Malley KF</w:t>
        </w:r>
      </w:hyperlink>
      <w:r>
        <w:rPr>
          <w:rFonts w:ascii="Arial" w:hAnsi="Arial" w:cs="Arial"/>
          <w:b w:val="0"/>
          <w:bCs w:val="0"/>
          <w:color w:val="000000"/>
        </w:rPr>
        <w:t xml:space="preserve">- </w:t>
      </w:r>
      <w:hyperlink r:id="rId27" w:tooltip="The Journal of trauma." w:history="1">
        <w:r w:rsidRPr="00E43614">
          <w:rPr>
            <w:rStyle w:val="Hyperlink"/>
            <w:rFonts w:ascii="Arial" w:hAnsi="Arial" w:cs="Arial"/>
            <w:b w:val="0"/>
            <w:bCs w:val="0"/>
            <w:color w:val="660066"/>
          </w:rPr>
          <w:t>J Trauma.</w:t>
        </w:r>
      </w:hyperlink>
      <w:r w:rsidRPr="00E43614">
        <w:rPr>
          <w:rFonts w:ascii="Arial" w:hAnsi="Arial" w:cs="Arial"/>
          <w:b w:val="0"/>
          <w:bCs w:val="0"/>
          <w:color w:val="000000"/>
        </w:rPr>
        <w:t> 1990 Jul;30(7):820-3; discussion 823-4. Impact of a required request law on vital organ procurement.</w:t>
      </w:r>
      <w:r w:rsidRPr="00E43614">
        <w:rPr>
          <w:rFonts w:ascii="Arial" w:hAnsi="Arial" w:cs="Arial"/>
          <w:color w:val="000000"/>
        </w:rPr>
        <w:t>.)</w:t>
      </w:r>
    </w:p>
    <w:p w14:paraId="134A5AE5" w14:textId="77777777" w:rsidR="004556C3" w:rsidRDefault="004556C3" w:rsidP="004556C3">
      <w:pPr>
        <w:pStyle w:val="Bibliography"/>
        <w:numPr>
          <w:ilvl w:val="0"/>
          <w:numId w:val="9"/>
        </w:numPr>
        <w:rPr>
          <w:rStyle w:val="Hyperlink"/>
          <w:rFonts w:cstheme="minorBidi"/>
          <w:noProof/>
        </w:rPr>
      </w:pPr>
      <w:r>
        <w:rPr>
          <w:noProof/>
        </w:rPr>
        <w:t xml:space="preserve">Best, J. (2013, Nov 8). </w:t>
      </w:r>
      <w:r>
        <w:rPr>
          <w:i/>
          <w:iCs/>
          <w:noProof/>
        </w:rPr>
        <w:t>Video: Man buried ALIVE is pulled from grave after mourner spots earth moving in cemetery</w:t>
      </w:r>
      <w:r>
        <w:rPr>
          <w:noProof/>
        </w:rPr>
        <w:t xml:space="preserve">. Available from: </w:t>
      </w:r>
      <w:hyperlink r:id="rId28" w:history="1">
        <w:r>
          <w:rPr>
            <w:rStyle w:val="Hyperlink"/>
            <w:rFonts w:cstheme="minorBidi"/>
            <w:noProof/>
          </w:rPr>
          <w:t>https://www.mirror.co.uk/news/weird-news/video-man-buried-alive-pulled-2689701</w:t>
        </w:r>
      </w:hyperlink>
    </w:p>
    <w:p w14:paraId="268DC2CF" w14:textId="77777777" w:rsidR="004556C3" w:rsidRPr="00CD464B" w:rsidRDefault="004556C3" w:rsidP="004556C3"/>
    <w:p w14:paraId="062FEF0D" w14:textId="31CF8AE1" w:rsidR="004556C3" w:rsidRDefault="004556C3" w:rsidP="004556C3">
      <w:pPr>
        <w:pStyle w:val="Bibliography"/>
        <w:numPr>
          <w:ilvl w:val="0"/>
          <w:numId w:val="9"/>
        </w:numPr>
        <w:rPr>
          <w:rStyle w:val="Hyperlink"/>
          <w:rFonts w:cstheme="minorBidi"/>
        </w:rPr>
      </w:pPr>
      <w:r>
        <w:rPr>
          <w:noProof/>
        </w:rPr>
        <w:t xml:space="preserve">Baklinski T. NY woman declared ‘brain dead’ woke up moments before organs harvested. Life Site.2013 Jul 9. </w:t>
      </w:r>
      <w:r>
        <w:t>Availablefrom:</w:t>
      </w:r>
      <w:hyperlink r:id="rId29" w:history="1">
        <w:r>
          <w:rPr>
            <w:rStyle w:val="Hyperlink"/>
            <w:rFonts w:cstheme="minorBidi"/>
          </w:rPr>
          <w:t>https://www.lifesitenews.com/news/ny-woman-declared-brain-dead-woke-up-moments-before-organs-harvested</w:t>
        </w:r>
      </w:hyperlink>
    </w:p>
    <w:p w14:paraId="6D4FB38A" w14:textId="77777777" w:rsidR="004556C3" w:rsidRPr="00E43614" w:rsidRDefault="004556C3" w:rsidP="00E43614"/>
    <w:p w14:paraId="24193A6D"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Swinburn JMA, Ali SM, Banerjee DJ, Khan ZP, Cranford RE, </w:t>
      </w:r>
      <w:proofErr w:type="spellStart"/>
      <w:r>
        <w:rPr>
          <w:rFonts w:ascii="Times New Roman" w:hAnsi="Times New Roman" w:cs="Times New Roman"/>
          <w:sz w:val="24"/>
          <w:szCs w:val="24"/>
        </w:rPr>
        <w:t>Jennett</w:t>
      </w:r>
      <w:proofErr w:type="spellEnd"/>
      <w:r>
        <w:rPr>
          <w:rFonts w:ascii="Times New Roman" w:hAnsi="Times New Roman" w:cs="Times New Roman"/>
          <w:sz w:val="24"/>
          <w:szCs w:val="24"/>
        </w:rPr>
        <w:t xml:space="preserve"> B. Ethical dilemma: Discontinuation of ventilation after brain stem death. BMJ, 1999 Jun 26;318(7200):1753-4.Availablefrom: </w:t>
      </w:r>
      <w:hyperlink r:id="rId30" w:history="1">
        <w:r>
          <w:rPr>
            <w:rStyle w:val="Hyperlink"/>
            <w:sz w:val="24"/>
            <w:szCs w:val="24"/>
          </w:rPr>
          <w:t>https://www.ncbi.nlm.nih.gov/pmc/articles/PMC1116089/</w:t>
        </w:r>
      </w:hyperlink>
    </w:p>
    <w:p w14:paraId="76E325C9"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noProof/>
          <w:sz w:val="24"/>
          <w:szCs w:val="24"/>
        </w:rPr>
        <w:t xml:space="preserve">John S. When Death Comes Calling. Indian Legal Stories That Count. 2016 Oct 3. </w:t>
      </w:r>
      <w:r>
        <w:rPr>
          <w:rFonts w:ascii="Times New Roman" w:hAnsi="Times New Roman" w:cs="Times New Roman"/>
          <w:sz w:val="24"/>
          <w:szCs w:val="24"/>
        </w:rPr>
        <w:t>Availablefrom:</w:t>
      </w:r>
      <w:hyperlink r:id="rId31" w:history="1">
        <w:r>
          <w:rPr>
            <w:rStyle w:val="Hyperlink"/>
            <w:sz w:val="24"/>
            <w:szCs w:val="24"/>
          </w:rPr>
          <w:t>http://www.indialegallive.com/cover-story-articles/il-feature-news/defining-death-legally-14973</w:t>
        </w:r>
      </w:hyperlink>
    </w:p>
    <w:p w14:paraId="032D8716"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Transplantation of Human Organ Act. 1994 Jul 8; Availablefrom:</w:t>
      </w:r>
      <w:hyperlink r:id="rId32" w:history="1">
        <w:r>
          <w:rPr>
            <w:rStyle w:val="Hyperlink"/>
            <w:sz w:val="24"/>
            <w:szCs w:val="24"/>
          </w:rPr>
          <w:t>http://notto.nic.in/WriteReadData/Portal/images/THOA-ACT-1994.pdf</w:t>
        </w:r>
      </w:hyperlink>
    </w:p>
    <w:p w14:paraId="04A3FC3C"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Indian Law Cases. Indian Penal Code.  1860. [Section 1-49]. Availablefrom:</w:t>
      </w:r>
      <w:hyperlink r:id="rId33" w:history="1">
        <w:r>
          <w:rPr>
            <w:rStyle w:val="Hyperlink"/>
            <w:sz w:val="24"/>
            <w:szCs w:val="24"/>
          </w:rPr>
          <w:t>http://www.indianlawcases.com/Act-Indian.Penal.Code,1860-1471</w:t>
        </w:r>
      </w:hyperlink>
    </w:p>
    <w:p w14:paraId="221047D8" w14:textId="77777777" w:rsidR="004556C3" w:rsidRDefault="004556C3" w:rsidP="004556C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Registration of Births and Deaths Act 1969.</w:t>
      </w:r>
    </w:p>
    <w:p w14:paraId="65A0DCDC" w14:textId="77777777" w:rsidR="004556C3" w:rsidRDefault="004556C3" w:rsidP="004556C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Available from: </w:t>
      </w:r>
      <w:hyperlink r:id="rId34" w:history="1">
        <w:r>
          <w:rPr>
            <w:rStyle w:val="Hyperlink"/>
            <w:sz w:val="24"/>
            <w:szCs w:val="24"/>
          </w:rPr>
          <w:t>http://cms.tn.gov.in/sites/default/files/acts/birth_death_act_e_1.pdf</w:t>
        </w:r>
      </w:hyperlink>
    </w:p>
    <w:p w14:paraId="6745C5BD" w14:textId="77777777" w:rsidR="004556C3" w:rsidRDefault="004556C3" w:rsidP="004556C3">
      <w:pPr>
        <w:pStyle w:val="ListParagraph"/>
        <w:numPr>
          <w:ilvl w:val="0"/>
          <w:numId w:val="9"/>
        </w:numPr>
        <w:rPr>
          <w:rFonts w:ascii="Times New Roman" w:hAnsi="Times New Roman" w:cs="Times New Roman"/>
          <w:noProof/>
          <w:sz w:val="24"/>
          <w:szCs w:val="24"/>
        </w:rPr>
      </w:pPr>
      <w:r>
        <w:rPr>
          <w:rFonts w:ascii="Times New Roman" w:hAnsi="Times New Roman" w:cs="Times New Roman"/>
          <w:color w:val="000000"/>
          <w:sz w:val="24"/>
          <w:szCs w:val="24"/>
        </w:rPr>
        <w:t xml:space="preserve">Uniform Determination of Death Act. 1980 Jul. </w:t>
      </w:r>
      <w:r>
        <w:rPr>
          <w:rFonts w:ascii="Times New Roman" w:hAnsi="Times New Roman" w:cs="Times New Roman"/>
          <w:sz w:val="24"/>
          <w:szCs w:val="24"/>
        </w:rPr>
        <w:t xml:space="preserve">Available from: </w:t>
      </w:r>
      <w:hyperlink r:id="rId35" w:history="1">
        <w:r>
          <w:rPr>
            <w:rStyle w:val="Hyperlink"/>
            <w:sz w:val="24"/>
            <w:szCs w:val="24"/>
          </w:rPr>
          <w:t>http://www.uniformlaws.org/shared/docs/determination%20of%20death/udda80.pdf</w:t>
        </w:r>
      </w:hyperlink>
    </w:p>
    <w:p w14:paraId="7ABFD5B3" w14:textId="77777777" w:rsidR="004556C3" w:rsidRDefault="004556C3" w:rsidP="004556C3">
      <w:pPr>
        <w:pStyle w:val="ListParagraph"/>
        <w:numPr>
          <w:ilvl w:val="0"/>
          <w:numId w:val="9"/>
        </w:numPr>
        <w:rPr>
          <w:rFonts w:ascii="Times New Roman" w:hAnsi="Times New Roman" w:cs="Times New Roman"/>
          <w:noProof/>
          <w:sz w:val="24"/>
          <w:szCs w:val="24"/>
        </w:rPr>
      </w:pPr>
      <w:r>
        <w:rPr>
          <w:rFonts w:ascii="Times New Roman" w:hAnsi="Times New Roman" w:cs="Times New Roman"/>
          <w:noProof/>
          <w:sz w:val="24"/>
          <w:szCs w:val="24"/>
        </w:rPr>
        <w:t xml:space="preserve">Stiegler P, Sereinigg M, Puntschart A, Seifert-Held t, Zmugg G, et al. A 10 min “no-touch” time – is it enough in DCD? A DCD Animal Study. </w:t>
      </w:r>
      <w:r>
        <w:rPr>
          <w:rFonts w:ascii="Times New Roman" w:hAnsi="Times New Roman" w:cs="Times New Roman"/>
          <w:i/>
          <w:iCs/>
          <w:noProof/>
          <w:sz w:val="24"/>
          <w:szCs w:val="24"/>
        </w:rPr>
        <w:t>Transplant International</w:t>
      </w:r>
      <w:r>
        <w:rPr>
          <w:rFonts w:ascii="Times New Roman" w:hAnsi="Times New Roman" w:cs="Times New Roman"/>
          <w:noProof/>
          <w:sz w:val="24"/>
          <w:szCs w:val="24"/>
        </w:rPr>
        <w:t xml:space="preserve">. 2012 Feb 20;25:481-492. </w:t>
      </w:r>
      <w:r>
        <w:rPr>
          <w:rFonts w:ascii="Times New Roman" w:hAnsi="Times New Roman" w:cs="Times New Roman"/>
          <w:sz w:val="24"/>
          <w:szCs w:val="24"/>
        </w:rPr>
        <w:t>Availablefrom:</w:t>
      </w:r>
      <w:hyperlink r:id="rId36" w:history="1">
        <w:r>
          <w:rPr>
            <w:rStyle w:val="Hyperlink"/>
            <w:sz w:val="24"/>
            <w:szCs w:val="24"/>
          </w:rPr>
          <w:t>https://onlinelibrary.wiley.com/doi/epdf/10.1111/j.1432-2277.2012.01437.x</w:t>
        </w:r>
      </w:hyperlink>
    </w:p>
    <w:p w14:paraId="2C761F67" w14:textId="77777777" w:rsidR="004556C3" w:rsidRDefault="004556C3" w:rsidP="004556C3">
      <w:pPr>
        <w:pStyle w:val="ListParagraph"/>
        <w:ind w:left="927"/>
        <w:rPr>
          <w:rFonts w:ascii="Times New Roman" w:hAnsi="Times New Roman" w:cs="Times New Roman"/>
          <w:noProof/>
          <w:sz w:val="24"/>
          <w:szCs w:val="24"/>
        </w:rPr>
      </w:pPr>
    </w:p>
    <w:p w14:paraId="4A9F7122" w14:textId="77777777" w:rsidR="004556C3" w:rsidRDefault="004556C3" w:rsidP="004556C3">
      <w:pPr>
        <w:shd w:val="clear" w:color="auto" w:fill="FFFFFF"/>
      </w:pPr>
    </w:p>
    <w:p w14:paraId="61C40076" w14:textId="77777777" w:rsidR="004556C3" w:rsidRDefault="004556C3" w:rsidP="004556C3">
      <w:r>
        <w:t xml:space="preserve"> </w:t>
      </w:r>
    </w:p>
    <w:p w14:paraId="3752AA46" w14:textId="77777777" w:rsidR="004556C3" w:rsidRDefault="004556C3" w:rsidP="004556C3"/>
    <w:p w14:paraId="0D39CF6E" w14:textId="77777777" w:rsidR="004556C3" w:rsidRDefault="004556C3" w:rsidP="004556C3">
      <w:pPr>
        <w:rPr>
          <w:b/>
          <w:bCs/>
        </w:rPr>
      </w:pPr>
    </w:p>
    <w:p w14:paraId="1015DD8C" w14:textId="77777777" w:rsidR="004556C3" w:rsidRDefault="004556C3" w:rsidP="004556C3">
      <w:pPr>
        <w:rPr>
          <w:b/>
          <w:bCs/>
        </w:rPr>
      </w:pPr>
    </w:p>
    <w:p w14:paraId="264743F6" w14:textId="77777777" w:rsidR="00A62BB0" w:rsidRDefault="00B73F5A" w:rsidP="004556C3">
      <w:r>
        <w:t xml:space="preserve"> </w:t>
      </w:r>
    </w:p>
    <w:sectPr w:rsidR="00A62BB0" w:rsidSect="00F92B9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min" w:date="2018-05-08T22:30:00Z" w:initials="M">
    <w:p w14:paraId="3B3AD59D" w14:textId="77777777" w:rsidR="00A70BAE" w:rsidRDefault="00A70BAE" w:rsidP="00E922C5">
      <w:pPr>
        <w:pStyle w:val="CommentText"/>
      </w:pPr>
      <w:r>
        <w:rPr>
          <w:rStyle w:val="CommentReference"/>
        </w:rPr>
        <w:annotationRef/>
      </w:r>
      <w:r>
        <w:t>A law must first be created to recognise donation after cardiac death. Is expansion of the donor pool the theme of the paper?</w:t>
      </w:r>
    </w:p>
    <w:p w14:paraId="601832B8" w14:textId="77777777" w:rsidR="00A70BAE" w:rsidRDefault="00A70BAE" w:rsidP="00E922C5">
      <w:pPr>
        <w:pStyle w:val="CommentText"/>
      </w:pPr>
    </w:p>
    <w:p w14:paraId="644A989F" w14:textId="727ECE01" w:rsidR="00A70BAE" w:rsidRDefault="00A70BAE" w:rsidP="00E922C5">
      <w:pPr>
        <w:pStyle w:val="CommentText"/>
      </w:pPr>
      <w:r w:rsidRPr="006515CE">
        <w:rPr>
          <w:highlight w:val="yellow"/>
        </w:rPr>
        <w:t>Response</w:t>
      </w:r>
      <w:r>
        <w:t xml:space="preserve"> – </w:t>
      </w:r>
    </w:p>
    <w:p w14:paraId="39666FA8" w14:textId="1CCE018D" w:rsidR="00A70BAE" w:rsidRDefault="00A70BAE" w:rsidP="00E922C5">
      <w:pPr>
        <w:pStyle w:val="CommentText"/>
      </w:pPr>
      <w:r>
        <w:t xml:space="preserve"> </w:t>
      </w:r>
    </w:p>
    <w:p w14:paraId="205D1473" w14:textId="6BA61087" w:rsidR="00A70BAE" w:rsidRDefault="00A70BAE" w:rsidP="00E922C5">
      <w:pPr>
        <w:pStyle w:val="CommentText"/>
      </w:pPr>
      <w:r>
        <w:t xml:space="preserve">The article is primarily concerned with all the ethical concerns related to death and organ donation. </w:t>
      </w:r>
    </w:p>
    <w:p w14:paraId="7420AC95" w14:textId="77777777" w:rsidR="00A70BAE" w:rsidRDefault="00A70BAE" w:rsidP="00E922C5">
      <w:pPr>
        <w:pStyle w:val="CommentText"/>
      </w:pPr>
    </w:p>
    <w:p w14:paraId="55A58313" w14:textId="36E39E19" w:rsidR="00A70BAE" w:rsidRDefault="00A70BAE" w:rsidP="006515CE">
      <w:pPr>
        <w:pStyle w:val="CommentText"/>
      </w:pPr>
      <w:r>
        <w:t>The Transplant Law in India already recognises donation after circulatory death – but rules need to be framed. The law in India defines -</w:t>
      </w:r>
    </w:p>
    <w:p w14:paraId="49A26670" w14:textId="77777777" w:rsidR="00A70BAE" w:rsidRPr="006515CE" w:rsidRDefault="00A70BAE" w:rsidP="006515CE">
      <w:pPr>
        <w:numPr>
          <w:ilvl w:val="0"/>
          <w:numId w:val="3"/>
        </w:numPr>
        <w:shd w:val="clear" w:color="auto" w:fill="FFFFFF"/>
        <w:spacing w:after="150"/>
        <w:jc w:val="both"/>
        <w:rPr>
          <w:rFonts w:ascii="Helvetica" w:eastAsia="Times New Roman" w:hAnsi="Helvetica" w:cs="Helvetica"/>
          <w:color w:val="333333"/>
          <w:lang w:val="en-IN" w:eastAsia="en-IN" w:bidi="hi-IN"/>
        </w:rPr>
      </w:pPr>
      <w:r w:rsidRPr="006515CE">
        <w:rPr>
          <w:rFonts w:ascii="Helvetica" w:eastAsia="Times New Roman" w:hAnsi="Helvetica" w:cs="Helvetica"/>
          <w:color w:val="333333"/>
          <w:lang w:val="en-IN" w:eastAsia="en-IN" w:bidi="hi-IN"/>
        </w:rPr>
        <w:t>“brain-stem death” means the stage at which all functions of the brain stem have permanently and irreversibly ceased and is so certified under sub-section (6) of section 3;</w:t>
      </w:r>
      <w:r w:rsidRPr="006515CE">
        <w:rPr>
          <w:rFonts w:ascii="Helvetica" w:eastAsia="Times New Roman" w:hAnsi="Helvetica" w:cs="Helvetica"/>
          <w:color w:val="333333"/>
          <w:lang w:val="en-IN" w:eastAsia="en-IN" w:bidi="hi-IN"/>
        </w:rPr>
        <w:br/>
        <w:t>    </w:t>
      </w:r>
    </w:p>
    <w:p w14:paraId="7640BE29" w14:textId="77777777" w:rsidR="00A70BAE" w:rsidRPr="006515CE" w:rsidRDefault="00A70BAE" w:rsidP="006515CE">
      <w:pPr>
        <w:numPr>
          <w:ilvl w:val="0"/>
          <w:numId w:val="3"/>
        </w:numPr>
        <w:shd w:val="clear" w:color="auto" w:fill="FFFFFF"/>
        <w:spacing w:before="100" w:beforeAutospacing="1" w:after="100" w:afterAutospacing="1"/>
        <w:jc w:val="both"/>
        <w:rPr>
          <w:rFonts w:ascii="Helvetica" w:eastAsia="Times New Roman" w:hAnsi="Helvetica" w:cs="Helvetica"/>
          <w:color w:val="333333"/>
          <w:lang w:val="en-IN" w:eastAsia="en-IN" w:bidi="hi-IN"/>
        </w:rPr>
      </w:pPr>
      <w:r w:rsidRPr="006515CE">
        <w:rPr>
          <w:rFonts w:ascii="Helvetica" w:eastAsia="Times New Roman" w:hAnsi="Helvetica" w:cs="Helvetica"/>
          <w:color w:val="333333"/>
          <w:lang w:val="en-IN" w:eastAsia="en-IN" w:bidi="hi-IN"/>
        </w:rPr>
        <w:t>"deceased person" means a person in whom permanent disappearance of all evidence of life occurs, by reason of brain stem death or in a cardio pulmonary sense at any time after live birth has taken place;</w:t>
      </w:r>
    </w:p>
    <w:p w14:paraId="2489CDB6" w14:textId="77777777" w:rsidR="00A70BAE" w:rsidRDefault="00A70BAE" w:rsidP="00E922C5">
      <w:pPr>
        <w:pStyle w:val="CommentText"/>
      </w:pPr>
    </w:p>
    <w:p w14:paraId="1B5E98B5" w14:textId="2DE638E0" w:rsidR="00A70BAE" w:rsidRDefault="00A70BAE" w:rsidP="00E922C5">
      <w:pPr>
        <w:pStyle w:val="CommentText"/>
      </w:pPr>
      <w:r>
        <w:t xml:space="preserve">DCD is already  happening in small number in certain hospitals in India. Currently there is ‘no touch time’ that is defined. The article if it draws out the attention of law makers aims to ensure that this section is not missed and this is put in the rules for the law.  </w:t>
      </w:r>
    </w:p>
    <w:p w14:paraId="14678423" w14:textId="77777777" w:rsidR="00A70BAE" w:rsidRDefault="00A70BAE" w:rsidP="00E922C5">
      <w:pPr>
        <w:pStyle w:val="CommentText"/>
      </w:pPr>
    </w:p>
    <w:p w14:paraId="3D7E6EC9" w14:textId="77777777" w:rsidR="00A70BAE" w:rsidRDefault="00A70BAE" w:rsidP="00E922C5">
      <w:pPr>
        <w:pStyle w:val="CommentText"/>
      </w:pPr>
    </w:p>
    <w:p w14:paraId="1D9F611D" w14:textId="1F4537E7" w:rsidR="00A70BAE" w:rsidRDefault="00A70BAE" w:rsidP="00E922C5">
      <w:pPr>
        <w:pStyle w:val="CommentText"/>
        <w:rPr>
          <w:sz w:val="24"/>
          <w:szCs w:val="24"/>
        </w:rPr>
      </w:pPr>
      <w:r>
        <w:t xml:space="preserve">  </w:t>
      </w:r>
    </w:p>
    <w:p w14:paraId="02FA72E7" w14:textId="5D16B0D4" w:rsidR="00A70BAE" w:rsidRDefault="00A70BAE">
      <w:pPr>
        <w:pStyle w:val="CommentText"/>
      </w:pPr>
    </w:p>
  </w:comment>
  <w:comment w:id="2" w:author="Admin" w:date="2018-05-13T16:53:00Z" w:initials="M">
    <w:p w14:paraId="4FB921FD" w14:textId="7701B5A2" w:rsidR="00A70BAE" w:rsidRDefault="00A70BAE">
      <w:pPr>
        <w:pStyle w:val="CommentText"/>
        <w:rPr>
          <w:color w:val="FF0000"/>
        </w:rPr>
      </w:pPr>
      <w:r>
        <w:rPr>
          <w:rStyle w:val="CommentReference"/>
        </w:rPr>
        <w:annotationRef/>
      </w:r>
      <w:r>
        <w:rPr>
          <w:color w:val="FF0000"/>
        </w:rPr>
        <w:t>how do you know the denominator of brain dead patients?</w:t>
      </w:r>
    </w:p>
    <w:p w14:paraId="6D1EB5AA" w14:textId="6B42E374" w:rsidR="00A70BAE" w:rsidRDefault="00A70BAE">
      <w:pPr>
        <w:pStyle w:val="CommentText"/>
      </w:pPr>
      <w:r>
        <w:rPr>
          <w:color w:val="FF0000"/>
        </w:rPr>
        <w:t>Response – majority of brain deaths and organ donation are happening after fatal head injuries from Road traffic</w:t>
      </w:r>
      <w:r w:rsidR="00FA7D12">
        <w:rPr>
          <w:color w:val="FF0000"/>
        </w:rPr>
        <w:t xml:space="preserve"> accidents. </w:t>
      </w:r>
      <w:r w:rsidR="00FF67FE">
        <w:rPr>
          <w:color w:val="FF0000"/>
        </w:rPr>
        <w:t xml:space="preserve">Explained it in previous sentences. </w:t>
      </w:r>
      <w:r w:rsidR="00FA7D12">
        <w:rPr>
          <w:color w:val="FF0000"/>
        </w:rPr>
        <w:t xml:space="preserve">In India in 2016 we had about 850 </w:t>
      </w:r>
      <w:r w:rsidR="00FF67FE">
        <w:rPr>
          <w:color w:val="FF0000"/>
        </w:rPr>
        <w:t xml:space="preserve">deceased </w:t>
      </w:r>
      <w:r w:rsidR="00FA7D12">
        <w:rPr>
          <w:color w:val="FF0000"/>
        </w:rPr>
        <w:t>donors</w:t>
      </w:r>
      <w:r w:rsidR="00FF67FE">
        <w:rPr>
          <w:color w:val="FF0000"/>
        </w:rPr>
        <w:t xml:space="preserve"> and this will be </w:t>
      </w:r>
      <w:r w:rsidR="00FA7D12">
        <w:rPr>
          <w:color w:val="FF0000"/>
        </w:rPr>
        <w:t xml:space="preserve">less than 1%.   </w:t>
      </w:r>
      <w:r>
        <w:rPr>
          <w:color w:val="FF0000"/>
        </w:rPr>
        <w:t xml:space="preserve">    </w:t>
      </w:r>
    </w:p>
  </w:comment>
  <w:comment w:id="3" w:author="Admin" w:date="2018-05-05T09:55:00Z" w:initials="M">
    <w:p w14:paraId="233B018E" w14:textId="10340866" w:rsidR="00A70BAE" w:rsidRDefault="00A70BAE">
      <w:pPr>
        <w:pStyle w:val="CommentText"/>
      </w:pPr>
      <w:r>
        <w:rPr>
          <w:rStyle w:val="CommentReference"/>
        </w:rPr>
        <w:annotationRef/>
      </w:r>
      <w:r>
        <w:rPr>
          <w:color w:val="FF0000"/>
        </w:rPr>
        <w:t>Can the authors expand on other reasons? Is lack of trust in the health care system one of them?</w:t>
      </w:r>
    </w:p>
  </w:comment>
  <w:comment w:id="4" w:author="Admin" w:date="2018-05-08T18:34:00Z" w:initials="M">
    <w:p w14:paraId="67539A93" w14:textId="77777777" w:rsidR="00A70BAE" w:rsidRDefault="00A70BAE" w:rsidP="00EE1CBD">
      <w:pPr>
        <w:pStyle w:val="CommentText"/>
        <w:rPr>
          <w:sz w:val="24"/>
          <w:szCs w:val="24"/>
        </w:rPr>
      </w:pPr>
      <w:r>
        <w:rPr>
          <w:rStyle w:val="CommentReference"/>
        </w:rPr>
        <w:annotationRef/>
      </w:r>
      <w:r>
        <w:t>Not clear. The policy on brain death and organ donation is quite clear. What uniform policy on declaration of death are the authors referring to ? Universal declaration of death?</w:t>
      </w:r>
    </w:p>
    <w:p w14:paraId="23EFBD51" w14:textId="3F3E8825" w:rsidR="00A70BAE" w:rsidRDefault="00A70BAE">
      <w:pPr>
        <w:pStyle w:val="CommentText"/>
      </w:pPr>
    </w:p>
  </w:comment>
  <w:comment w:id="5" w:author="Admin" w:date="2018-05-05T09:57:00Z" w:initials="M">
    <w:p w14:paraId="2956F076" w14:textId="4B8D79E5" w:rsidR="00A70BAE" w:rsidRDefault="00A70BAE">
      <w:pPr>
        <w:pStyle w:val="CommentText"/>
      </w:pPr>
      <w:r>
        <w:rPr>
          <w:rStyle w:val="CommentReference"/>
        </w:rPr>
        <w:annotationRef/>
      </w:r>
      <w:r>
        <w:rPr>
          <w:color w:val="FF0000"/>
        </w:rPr>
        <w:t>Wasn't it legalised by successive countries?</w:t>
      </w:r>
      <w:r>
        <w:rPr>
          <w:color w:val="000000"/>
        </w:rPr>
        <w:t> </w:t>
      </w:r>
      <w:r>
        <w:rPr>
          <w:color w:val="FF0000"/>
        </w:rPr>
        <w:t>The authors should discuss this process. How was public consensus built up?</w:t>
      </w:r>
    </w:p>
  </w:comment>
  <w:comment w:id="7" w:author="Admin" w:date="2018-05-05T09:57:00Z" w:initials="M">
    <w:p w14:paraId="299830E2" w14:textId="34323FEB" w:rsidR="00A70BAE" w:rsidRDefault="00A70BAE">
      <w:pPr>
        <w:pStyle w:val="CommentText"/>
      </w:pPr>
      <w:r>
        <w:rPr>
          <w:rStyle w:val="CommentReference"/>
        </w:rPr>
        <w:annotationRef/>
      </w:r>
      <w:r>
        <w:rPr>
          <w:color w:val="FF0000"/>
        </w:rPr>
        <w:t xml:space="preserve">To my knowledge this is still a limited number of countries; many other considered it but rejected the idea as coercive; </w:t>
      </w:r>
      <w:proofErr w:type="spellStart"/>
      <w:r>
        <w:rPr>
          <w:color w:val="FF0000"/>
        </w:rPr>
        <w:t>thye</w:t>
      </w:r>
      <w:proofErr w:type="spellEnd"/>
      <w:r>
        <w:rPr>
          <w:color w:val="FF0000"/>
        </w:rPr>
        <w:t xml:space="preserve"> authors could expand on this as this is an ethical debate</w:t>
      </w:r>
    </w:p>
  </w:comment>
  <w:comment w:id="8" w:author="Admin" w:date="2018-05-13T17:30:00Z" w:initials="M">
    <w:p w14:paraId="74FCB9C3" w14:textId="77777777" w:rsidR="00A70BAE" w:rsidRDefault="00A70BAE" w:rsidP="00586A72">
      <w:pPr>
        <w:shd w:val="clear" w:color="auto" w:fill="FFFFFF"/>
        <w:jc w:val="both"/>
        <w:rPr>
          <w:color w:val="FF0000"/>
        </w:rPr>
      </w:pPr>
      <w:r>
        <w:rPr>
          <w:rStyle w:val="CommentReference"/>
        </w:rPr>
        <w:annotationRef/>
      </w:r>
      <w:r>
        <w:rPr>
          <w:color w:val="FF0000"/>
        </w:rPr>
        <w:t>Is this the authors interpretation or a legal interpretation; if so what’s the source? There is a viewpoint that though brain death was defined in a law covering transplantation it still stands as an independent concept based on this law. How did other countries do it? Did they separate brain death laws &amp; organ donation laws?</w:t>
      </w:r>
    </w:p>
    <w:p w14:paraId="7EEA0A66" w14:textId="77777777" w:rsidR="00A70BAE" w:rsidRDefault="00A70BAE" w:rsidP="00586A72">
      <w:pPr>
        <w:shd w:val="clear" w:color="auto" w:fill="FFFFFF"/>
        <w:jc w:val="both"/>
        <w:rPr>
          <w:color w:val="FF0000"/>
        </w:rPr>
      </w:pPr>
    </w:p>
    <w:p w14:paraId="20F3A813" w14:textId="716DC761" w:rsidR="00A70BAE" w:rsidRDefault="00A70BAE" w:rsidP="00586A72">
      <w:pPr>
        <w:shd w:val="clear" w:color="auto" w:fill="FFFFFF"/>
        <w:jc w:val="both"/>
        <w:rPr>
          <w:color w:val="FF0000"/>
        </w:rPr>
      </w:pPr>
      <w:r w:rsidRPr="00070E1C">
        <w:rPr>
          <w:color w:val="FF0000"/>
          <w:highlight w:val="yellow"/>
        </w:rPr>
        <w:t>Response:</w:t>
      </w:r>
    </w:p>
    <w:p w14:paraId="024C7656" w14:textId="7AF343B8" w:rsidR="00C23129" w:rsidRDefault="00C23129" w:rsidP="00586A72">
      <w:pPr>
        <w:shd w:val="clear" w:color="auto" w:fill="FFFFFF"/>
        <w:jc w:val="both"/>
        <w:rPr>
          <w:color w:val="FF0000"/>
        </w:rPr>
      </w:pPr>
      <w:r>
        <w:rPr>
          <w:color w:val="FF0000"/>
        </w:rPr>
        <w:t>Pl see reference 1</w:t>
      </w:r>
      <w:r w:rsidR="00C534C1">
        <w:rPr>
          <w:color w:val="FF0000"/>
        </w:rPr>
        <w:t>6</w:t>
      </w:r>
      <w:r>
        <w:rPr>
          <w:color w:val="FF0000"/>
        </w:rPr>
        <w:t xml:space="preserve"> – their interpretation of </w:t>
      </w:r>
      <w:r w:rsidR="00C534C1">
        <w:rPr>
          <w:color w:val="FF0000"/>
        </w:rPr>
        <w:t xml:space="preserve">brain death being linked to organ donation is also same </w:t>
      </w:r>
    </w:p>
    <w:p w14:paraId="167BDDEF" w14:textId="77777777" w:rsidR="00C534C1" w:rsidRDefault="00C534C1" w:rsidP="00586A72">
      <w:pPr>
        <w:shd w:val="clear" w:color="auto" w:fill="FFFFFF"/>
        <w:jc w:val="both"/>
        <w:rPr>
          <w:color w:val="FF0000"/>
        </w:rPr>
      </w:pPr>
    </w:p>
    <w:p w14:paraId="68647199" w14:textId="0ADF4868" w:rsidR="00A70BAE" w:rsidRDefault="00A70BAE" w:rsidP="00586A72">
      <w:pPr>
        <w:shd w:val="clear" w:color="auto" w:fill="FFFFFF"/>
        <w:jc w:val="both"/>
        <w:rPr>
          <w:color w:val="FF0000"/>
        </w:rPr>
      </w:pPr>
      <w:r>
        <w:rPr>
          <w:color w:val="FF0000"/>
        </w:rPr>
        <w:t xml:space="preserve">Brain death certification ( Old </w:t>
      </w:r>
      <w:proofErr w:type="spellStart"/>
      <w:r>
        <w:rPr>
          <w:color w:val="FF0000"/>
        </w:rPr>
        <w:t>Forjm</w:t>
      </w:r>
      <w:proofErr w:type="spellEnd"/>
      <w:r>
        <w:rPr>
          <w:color w:val="FF0000"/>
        </w:rPr>
        <w:t xml:space="preserve"> 8 and new Form 10) -  is an example of how brain death is linked to organ donation. So this is a legal interpretation  of the law. </w:t>
      </w:r>
    </w:p>
    <w:p w14:paraId="60BC8E32" w14:textId="7066F7EF" w:rsidR="00A70BAE" w:rsidRDefault="00A70BAE" w:rsidP="00586A72">
      <w:pPr>
        <w:shd w:val="clear" w:color="auto" w:fill="FFFFFF"/>
        <w:jc w:val="both"/>
        <w:rPr>
          <w:color w:val="FF0000"/>
        </w:rPr>
      </w:pPr>
      <w:r>
        <w:rPr>
          <w:color w:val="FF0000"/>
        </w:rPr>
        <w:t xml:space="preserve"> </w:t>
      </w:r>
    </w:p>
    <w:p w14:paraId="595C1B24" w14:textId="5A0BEB4C" w:rsidR="00A70BAE" w:rsidRDefault="00A70BAE" w:rsidP="00070E1C">
      <w:pPr>
        <w:shd w:val="clear" w:color="auto" w:fill="FFFFFF"/>
        <w:jc w:val="both"/>
        <w:rPr>
          <w:color w:val="FF0000"/>
        </w:rPr>
      </w:pPr>
      <w:r>
        <w:rPr>
          <w:color w:val="FF0000"/>
        </w:rPr>
        <w:t xml:space="preserve">In USA the Uniform declaration of death has brain death included as form of death and is independent of brain death law and is an example of how it was delinked with organ donation and this is what is required in India.  </w:t>
      </w:r>
    </w:p>
    <w:p w14:paraId="52098E49" w14:textId="77777777" w:rsidR="00A70BAE" w:rsidRDefault="00A70BAE" w:rsidP="00070E1C">
      <w:pPr>
        <w:shd w:val="clear" w:color="auto" w:fill="FFFFFF"/>
        <w:jc w:val="both"/>
        <w:rPr>
          <w:color w:val="FF0000"/>
        </w:rPr>
      </w:pPr>
    </w:p>
    <w:p w14:paraId="187EE0DE" w14:textId="77777777" w:rsidR="00A70BAE" w:rsidRDefault="00A70BAE" w:rsidP="00070E1C">
      <w:pPr>
        <w:shd w:val="clear" w:color="auto" w:fill="FFFFFF"/>
        <w:jc w:val="both"/>
      </w:pPr>
    </w:p>
  </w:comment>
  <w:comment w:id="9" w:author="Admin" w:date="2018-05-13T16:42:00Z" w:initials="M">
    <w:p w14:paraId="4CBBF00A" w14:textId="48EE832F" w:rsidR="00A70BAE" w:rsidRDefault="00A70BAE">
      <w:pPr>
        <w:pStyle w:val="CommentText"/>
        <w:rPr>
          <w:color w:val="FF0000"/>
        </w:rPr>
      </w:pPr>
      <w:r>
        <w:rPr>
          <w:rStyle w:val="CommentReference"/>
        </w:rPr>
        <w:annotationRef/>
      </w:r>
      <w:r>
        <w:rPr>
          <w:color w:val="FF0000"/>
        </w:rPr>
        <w:t>This is called required request Are the authors suggesting that this is actually what is happening on the ground? What is their view on the ethics of required request?</w:t>
      </w:r>
    </w:p>
    <w:p w14:paraId="29BCDCB8" w14:textId="1B2A517E" w:rsidR="00A70BAE" w:rsidRDefault="00A70BAE">
      <w:pPr>
        <w:pStyle w:val="CommentText"/>
        <w:rPr>
          <w:color w:val="FF0000"/>
        </w:rPr>
      </w:pPr>
      <w:r w:rsidRPr="00B54B2F">
        <w:rPr>
          <w:color w:val="FF0000"/>
          <w:highlight w:val="yellow"/>
        </w:rPr>
        <w:t>Response</w:t>
      </w:r>
    </w:p>
    <w:p w14:paraId="07C6FDE5" w14:textId="77777777" w:rsidR="00A70BAE" w:rsidRDefault="00A70BAE">
      <w:pPr>
        <w:pStyle w:val="CommentText"/>
        <w:rPr>
          <w:color w:val="FF0000"/>
        </w:rPr>
      </w:pPr>
      <w:proofErr w:type="spellStart"/>
      <w:r>
        <w:rPr>
          <w:color w:val="FF0000"/>
        </w:rPr>
        <w:t>Requird</w:t>
      </w:r>
      <w:proofErr w:type="spellEnd"/>
      <w:r>
        <w:rPr>
          <w:color w:val="FF0000"/>
        </w:rPr>
        <w:t xml:space="preserve"> request was introduced in India in 2011 and the rules were framed ion 2014 to enforce it. However there is no audits being done of the ICU to know if this is being followed. </w:t>
      </w:r>
    </w:p>
    <w:p w14:paraId="1869FB4A" w14:textId="53013DE7" w:rsidR="00A70BAE" w:rsidRDefault="00A70BAE">
      <w:pPr>
        <w:pStyle w:val="CommentText"/>
      </w:pPr>
      <w:r>
        <w:rPr>
          <w:color w:val="FF0000"/>
        </w:rPr>
        <w:t>In view of shortage of organs a required request option empowers relatives to save lives. The country also has started  an organ donor national registry – hence required request works as a reminder t</w:t>
      </w:r>
      <w:r w:rsidR="00DA7E2B">
        <w:rPr>
          <w:color w:val="FF0000"/>
        </w:rPr>
        <w:t>o</w:t>
      </w:r>
      <w:r>
        <w:rPr>
          <w:color w:val="FF0000"/>
        </w:rPr>
        <w:t xml:space="preserve"> the relatives if their loved one has pledged their organs.</w:t>
      </w:r>
    </w:p>
  </w:comment>
  <w:comment w:id="10" w:author="Admin" w:date="2018-05-19T23:17:00Z" w:initials="M">
    <w:p w14:paraId="478DCED7" w14:textId="77777777" w:rsidR="008C33C9" w:rsidRDefault="008C33C9" w:rsidP="008C33C9">
      <w:pPr>
        <w:pStyle w:val="CommentText"/>
        <w:rPr>
          <w:sz w:val="24"/>
          <w:szCs w:val="24"/>
        </w:rPr>
      </w:pPr>
      <w:r>
        <w:rPr>
          <w:rStyle w:val="CommentReference"/>
        </w:rPr>
        <w:annotationRef/>
      </w:r>
      <w:r>
        <w:t>intensivists</w:t>
      </w:r>
    </w:p>
    <w:p w14:paraId="2644D6CA" w14:textId="77777777" w:rsidR="008C33C9" w:rsidRDefault="008C33C9" w:rsidP="008C33C9">
      <w:pPr>
        <w:pStyle w:val="CommentText"/>
      </w:pPr>
    </w:p>
  </w:comment>
  <w:comment w:id="11" w:author="Admin" w:date="2018-05-19T23:17:00Z" w:initials="M">
    <w:p w14:paraId="39F0BE34" w14:textId="77777777" w:rsidR="008C33C9" w:rsidRDefault="008C33C9" w:rsidP="008C33C9">
      <w:pPr>
        <w:pStyle w:val="CommentText"/>
      </w:pPr>
      <w:r>
        <w:rPr>
          <w:rStyle w:val="CommentReference"/>
        </w:rPr>
        <w:annotationRef/>
      </w:r>
      <w:r>
        <w:rPr>
          <w:color w:val="FF0000"/>
        </w:rPr>
        <w:t>There is a difference between diagnosing brain death &amp; verifying it; the authors should expand on this</w:t>
      </w:r>
    </w:p>
  </w:comment>
  <w:comment w:id="12" w:author="Admin" w:date="2018-05-08T18:35:00Z" w:initials="M">
    <w:p w14:paraId="58F3EBF2" w14:textId="5B422C88" w:rsidR="00A70BAE" w:rsidRDefault="00A70BAE" w:rsidP="00EE1CBD">
      <w:pPr>
        <w:pStyle w:val="CommentText"/>
        <w:rPr>
          <w:sz w:val="24"/>
          <w:szCs w:val="24"/>
        </w:rPr>
      </w:pPr>
      <w:r>
        <w:rPr>
          <w:rStyle w:val="CommentReference"/>
        </w:rPr>
        <w:annotationRef/>
      </w:r>
      <w:r>
        <w:t>Brain-dead</w:t>
      </w:r>
    </w:p>
    <w:p w14:paraId="6E5CC152" w14:textId="777154DB" w:rsidR="00A70BAE" w:rsidRDefault="00A70BAE">
      <w:pPr>
        <w:pStyle w:val="CommentText"/>
      </w:pPr>
    </w:p>
  </w:comment>
  <w:comment w:id="13" w:author="Admin" w:date="2018-05-08T23:17:00Z" w:initials="M">
    <w:p w14:paraId="246A4FD8" w14:textId="77777777" w:rsidR="00A70BAE" w:rsidRDefault="00A70BAE" w:rsidP="00586A72">
      <w:pPr>
        <w:shd w:val="clear" w:color="auto" w:fill="FFFFFF"/>
        <w:jc w:val="both"/>
        <w:rPr>
          <w:color w:val="FF0000"/>
        </w:rPr>
      </w:pPr>
      <w:r>
        <w:rPr>
          <w:rStyle w:val="CommentReference"/>
        </w:rPr>
        <w:annotationRef/>
      </w:r>
      <w:r>
        <w:rPr>
          <w:color w:val="FF0000"/>
        </w:rPr>
        <w:t xml:space="preserve">What according to the authors should doctors do till uniform definition of death is achieved in India?  If they believe that they should continue to ventilate the brain dead patient  how should doctors currently respond to families response for disconnection? </w:t>
      </w:r>
    </w:p>
    <w:p w14:paraId="12EBD876" w14:textId="77777777" w:rsidR="00A70BAE" w:rsidRDefault="00A70BAE" w:rsidP="00586A72">
      <w:pPr>
        <w:shd w:val="clear" w:color="auto" w:fill="FFFFFF"/>
        <w:jc w:val="both"/>
        <w:rPr>
          <w:color w:val="FF0000"/>
        </w:rPr>
      </w:pPr>
    </w:p>
    <w:p w14:paraId="080C4DF2" w14:textId="1AFD343C" w:rsidR="00A70BAE" w:rsidRDefault="00A70BAE" w:rsidP="00586A72">
      <w:pPr>
        <w:shd w:val="clear" w:color="auto" w:fill="FFFFFF"/>
        <w:jc w:val="both"/>
        <w:rPr>
          <w:color w:val="FF0000"/>
        </w:rPr>
      </w:pPr>
      <w:r w:rsidRPr="00B54B2F">
        <w:rPr>
          <w:color w:val="FF0000"/>
          <w:highlight w:val="yellow"/>
        </w:rPr>
        <w:t>Response</w:t>
      </w:r>
    </w:p>
    <w:p w14:paraId="56D1E0CB" w14:textId="77C12897" w:rsidR="00A70BAE" w:rsidRDefault="00A70BAE" w:rsidP="00B54B2F">
      <w:pPr>
        <w:shd w:val="clear" w:color="auto" w:fill="FFFFFF"/>
        <w:jc w:val="both"/>
      </w:pPr>
      <w:r>
        <w:rPr>
          <w:color w:val="FF0000"/>
        </w:rPr>
        <w:t xml:space="preserve">Most of these problems crop up in private hospitals where there is lack of trust and sometimes families have felt that not enough has been done for their loved ones. PR needs to be better managed with relatives especially in ICU areas. In such situations hospitals can resort to doing MR </w:t>
      </w:r>
      <w:proofErr w:type="spellStart"/>
      <w:r>
        <w:rPr>
          <w:color w:val="FF0000"/>
        </w:rPr>
        <w:t>angio</w:t>
      </w:r>
      <w:proofErr w:type="spellEnd"/>
      <w:r>
        <w:rPr>
          <w:color w:val="FF0000"/>
        </w:rPr>
        <w:t xml:space="preserve"> or Isotopes to show no blood supply to the brain and use this to convince the relatives.  </w:t>
      </w:r>
    </w:p>
  </w:comment>
  <w:comment w:id="15" w:author="Admin" w:date="2018-05-08T22:59:00Z" w:initials="M">
    <w:p w14:paraId="50F8ECF0" w14:textId="77777777" w:rsidR="00A70BAE" w:rsidRDefault="00A70BAE" w:rsidP="00586A72">
      <w:pPr>
        <w:jc w:val="both"/>
        <w:textAlignment w:val="top"/>
        <w:rPr>
          <w:color w:val="FF0000"/>
          <w:shd w:val="clear" w:color="auto" w:fill="FFFFFF"/>
          <w:lang w:val="en-IN"/>
        </w:rPr>
      </w:pPr>
      <w:r>
        <w:rPr>
          <w:rStyle w:val="CommentReference"/>
        </w:rPr>
        <w:annotationRef/>
      </w:r>
      <w:r>
        <w:rPr>
          <w:color w:val="FF0000"/>
          <w:shd w:val="clear" w:color="auto" w:fill="FFFFFF"/>
          <w:lang w:val="en-IN"/>
        </w:rPr>
        <w:t>What are the authors views if any?</w:t>
      </w:r>
    </w:p>
    <w:p w14:paraId="03DBD72F" w14:textId="77777777" w:rsidR="00A70BAE" w:rsidRDefault="00A70BAE" w:rsidP="00586A72">
      <w:pPr>
        <w:jc w:val="both"/>
        <w:textAlignment w:val="top"/>
        <w:rPr>
          <w:color w:val="FF0000"/>
          <w:shd w:val="clear" w:color="auto" w:fill="FFFFFF"/>
          <w:lang w:val="en-IN"/>
        </w:rPr>
      </w:pPr>
    </w:p>
    <w:p w14:paraId="4DCF542A" w14:textId="2193E66F" w:rsidR="00A70BAE" w:rsidRDefault="00A70BAE" w:rsidP="00586A72">
      <w:pPr>
        <w:jc w:val="both"/>
        <w:textAlignment w:val="top"/>
        <w:rPr>
          <w:color w:val="FF0000"/>
          <w:shd w:val="clear" w:color="auto" w:fill="FFFFFF"/>
          <w:lang w:val="en-IN"/>
        </w:rPr>
      </w:pPr>
      <w:r w:rsidRPr="009B3591">
        <w:rPr>
          <w:color w:val="FF0000"/>
          <w:highlight w:val="yellow"/>
          <w:shd w:val="clear" w:color="auto" w:fill="FFFFFF"/>
          <w:lang w:val="en-IN"/>
        </w:rPr>
        <w:t>Response</w:t>
      </w:r>
      <w:r>
        <w:rPr>
          <w:color w:val="FF0000"/>
          <w:shd w:val="clear" w:color="auto" w:fill="FFFFFF"/>
          <w:lang w:val="en-IN"/>
        </w:rPr>
        <w:t>:</w:t>
      </w:r>
    </w:p>
    <w:p w14:paraId="72DA1786" w14:textId="13F36044" w:rsidR="00A70BAE" w:rsidRPr="00C85980" w:rsidRDefault="00A70BAE" w:rsidP="00586A72">
      <w:pPr>
        <w:jc w:val="both"/>
        <w:textAlignment w:val="top"/>
        <w:rPr>
          <w:color w:val="FF0000"/>
          <w:shd w:val="clear" w:color="auto" w:fill="FFFFFF"/>
          <w:lang w:val="en-IN"/>
        </w:rPr>
      </w:pPr>
      <w:r>
        <w:rPr>
          <w:color w:val="FF0000"/>
          <w:shd w:val="clear" w:color="auto" w:fill="FFFFFF"/>
          <w:lang w:val="en-IN"/>
        </w:rPr>
        <w:t xml:space="preserve">The procedure to declare brain death cannot change including </w:t>
      </w:r>
      <w:proofErr w:type="spellStart"/>
      <w:r>
        <w:rPr>
          <w:color w:val="FF0000"/>
          <w:shd w:val="clear" w:color="auto" w:fill="FFFFFF"/>
          <w:lang w:val="en-IN"/>
        </w:rPr>
        <w:t>apnea</w:t>
      </w:r>
      <w:proofErr w:type="spellEnd"/>
      <w:r>
        <w:rPr>
          <w:color w:val="FF0000"/>
          <w:shd w:val="clear" w:color="auto" w:fill="FFFFFF"/>
          <w:lang w:val="en-IN"/>
        </w:rPr>
        <w:t xml:space="preserve"> test – we would recommend that if no organ donation is opted for - instead of 4 doctors  needing to sign the brain death certificate twice, it could be reduced to one certification and if second certification is required it could be reduced to one or two doctors.</w:t>
      </w:r>
    </w:p>
    <w:p w14:paraId="1D85E863" w14:textId="3530EC6A" w:rsidR="00A70BAE" w:rsidRDefault="00A70BAE">
      <w:pPr>
        <w:pStyle w:val="CommentText"/>
      </w:pPr>
    </w:p>
  </w:comment>
  <w:comment w:id="14" w:author="Admin" w:date="2018-05-08T23:08:00Z" w:initials="M">
    <w:p w14:paraId="3B976F55" w14:textId="5CF6796E" w:rsidR="00A70BAE" w:rsidRDefault="00A70BAE">
      <w:pPr>
        <w:pStyle w:val="CommentText"/>
      </w:pPr>
      <w:r>
        <w:rPr>
          <w:rStyle w:val="CommentReference"/>
        </w:rPr>
        <w:annotationRef/>
      </w:r>
      <w:r>
        <w:t xml:space="preserve">The rigorous procedure is to be certain that brain death has occurred, irrespective of whether organ donation is likely or not. As per law, brain death can only be diagnosed in this fashion. The question of donation comes up after brain death is established. </w:t>
      </w:r>
    </w:p>
    <w:p w14:paraId="72D90543" w14:textId="77777777" w:rsidR="00A70BAE" w:rsidRDefault="00A70BAE">
      <w:pPr>
        <w:pStyle w:val="CommentText"/>
      </w:pPr>
    </w:p>
    <w:p w14:paraId="4560ABAA" w14:textId="77777777" w:rsidR="00A70BAE" w:rsidRDefault="00A70BAE">
      <w:pPr>
        <w:pStyle w:val="CommentText"/>
        <w:rPr>
          <w:color w:val="FF0000"/>
          <w:shd w:val="clear" w:color="auto" w:fill="FFFFFF"/>
          <w:lang w:val="en-IN"/>
        </w:rPr>
      </w:pPr>
    </w:p>
    <w:p w14:paraId="11C78CDA" w14:textId="77777777" w:rsidR="00A70BAE" w:rsidRDefault="00A70BAE" w:rsidP="009B3591">
      <w:pPr>
        <w:jc w:val="both"/>
        <w:textAlignment w:val="top"/>
        <w:rPr>
          <w:color w:val="FF0000"/>
          <w:shd w:val="clear" w:color="auto" w:fill="FFFFFF"/>
          <w:lang w:val="en-IN"/>
        </w:rPr>
      </w:pPr>
      <w:r w:rsidRPr="009B3591">
        <w:rPr>
          <w:color w:val="FF0000"/>
          <w:highlight w:val="yellow"/>
          <w:shd w:val="clear" w:color="auto" w:fill="FFFFFF"/>
          <w:lang w:val="en-IN"/>
        </w:rPr>
        <w:t>Response</w:t>
      </w:r>
      <w:r>
        <w:rPr>
          <w:color w:val="FF0000"/>
          <w:shd w:val="clear" w:color="auto" w:fill="FFFFFF"/>
          <w:lang w:val="en-IN"/>
        </w:rPr>
        <w:t>:</w:t>
      </w:r>
    </w:p>
    <w:p w14:paraId="1FD3ABB8" w14:textId="77777777" w:rsidR="00A70BAE" w:rsidRDefault="00A70BAE" w:rsidP="009B3591">
      <w:pPr>
        <w:jc w:val="both"/>
        <w:textAlignment w:val="top"/>
        <w:rPr>
          <w:color w:val="FF0000"/>
          <w:shd w:val="clear" w:color="auto" w:fill="FFFFFF"/>
          <w:lang w:val="en-IN"/>
        </w:rPr>
      </w:pPr>
    </w:p>
    <w:p w14:paraId="43C01F26" w14:textId="77777777" w:rsidR="00A70BAE" w:rsidRDefault="00A70BAE" w:rsidP="009B3591">
      <w:pPr>
        <w:jc w:val="both"/>
        <w:textAlignment w:val="top"/>
        <w:rPr>
          <w:color w:val="FF0000"/>
          <w:shd w:val="clear" w:color="auto" w:fill="FFFFFF"/>
          <w:lang w:val="en-IN"/>
        </w:rPr>
      </w:pPr>
      <w:r>
        <w:rPr>
          <w:color w:val="FF0000"/>
          <w:shd w:val="clear" w:color="auto" w:fill="FFFFFF"/>
          <w:lang w:val="en-IN"/>
        </w:rPr>
        <w:t xml:space="preserve">The procedure to declare brain death if organ donation is considered is fine with 4 doctors signing the certificate twice at 6 hrs apart. </w:t>
      </w:r>
    </w:p>
    <w:p w14:paraId="7DBBF5F0" w14:textId="77777777" w:rsidR="00A70BAE" w:rsidRDefault="00A70BAE" w:rsidP="009B3591">
      <w:pPr>
        <w:jc w:val="both"/>
        <w:textAlignment w:val="top"/>
        <w:rPr>
          <w:color w:val="FF0000"/>
          <w:shd w:val="clear" w:color="auto" w:fill="FFFFFF"/>
          <w:lang w:val="en-IN"/>
        </w:rPr>
      </w:pPr>
    </w:p>
    <w:p w14:paraId="596DED54" w14:textId="6FEAF3E1" w:rsidR="00A70BAE" w:rsidRDefault="00A70BAE" w:rsidP="009B3591">
      <w:pPr>
        <w:jc w:val="both"/>
        <w:textAlignment w:val="top"/>
        <w:rPr>
          <w:color w:val="FF0000"/>
          <w:shd w:val="clear" w:color="auto" w:fill="FFFFFF"/>
          <w:lang w:val="en-IN"/>
        </w:rPr>
      </w:pPr>
      <w:r>
        <w:rPr>
          <w:color w:val="FF0000"/>
          <w:shd w:val="clear" w:color="auto" w:fill="FFFFFF"/>
          <w:lang w:val="en-IN"/>
        </w:rPr>
        <w:t xml:space="preserve">But consider two  situation – </w:t>
      </w:r>
    </w:p>
    <w:p w14:paraId="4E26AE0C" w14:textId="2D0F9F8C" w:rsidR="00A70BAE" w:rsidRDefault="00A70BAE" w:rsidP="00805CB4">
      <w:pPr>
        <w:pStyle w:val="ListParagraph"/>
        <w:numPr>
          <w:ilvl w:val="0"/>
          <w:numId w:val="4"/>
        </w:numPr>
        <w:jc w:val="both"/>
        <w:textAlignment w:val="top"/>
        <w:rPr>
          <w:color w:val="FF0000"/>
          <w:shd w:val="clear" w:color="auto" w:fill="FFFFFF"/>
        </w:rPr>
      </w:pPr>
      <w:r>
        <w:rPr>
          <w:color w:val="FF0000"/>
          <w:shd w:val="clear" w:color="auto" w:fill="FFFFFF"/>
        </w:rPr>
        <w:t>A</w:t>
      </w:r>
      <w:r w:rsidRPr="009B3591">
        <w:rPr>
          <w:color w:val="FF0000"/>
          <w:shd w:val="clear" w:color="auto" w:fill="FFFFFF"/>
        </w:rPr>
        <w:t xml:space="preserve"> hospital that is not licensed for transplants or organ retrieval and there is no possibility of organ donation</w:t>
      </w:r>
      <w:r>
        <w:rPr>
          <w:color w:val="FF0000"/>
          <w:shd w:val="clear" w:color="auto" w:fill="FFFFFF"/>
        </w:rPr>
        <w:t xml:space="preserve"> but there is a brain death – would you need to have 4 doctors doing all the tests 6 hrs apart. </w:t>
      </w:r>
    </w:p>
    <w:p w14:paraId="12516187" w14:textId="77777777" w:rsidR="00A70BAE" w:rsidRPr="00805CB4" w:rsidRDefault="00A70BAE" w:rsidP="00805CB4">
      <w:pPr>
        <w:jc w:val="both"/>
        <w:textAlignment w:val="top"/>
        <w:rPr>
          <w:color w:val="FF0000"/>
          <w:shd w:val="clear" w:color="auto" w:fill="FFFFFF"/>
        </w:rPr>
      </w:pPr>
    </w:p>
    <w:p w14:paraId="2F734CA8" w14:textId="66EC0DD1" w:rsidR="00A70BAE" w:rsidRPr="009B3591" w:rsidRDefault="00A70BAE" w:rsidP="009B3591">
      <w:pPr>
        <w:pStyle w:val="ListParagraph"/>
        <w:numPr>
          <w:ilvl w:val="0"/>
          <w:numId w:val="4"/>
        </w:numPr>
        <w:jc w:val="both"/>
        <w:textAlignment w:val="top"/>
        <w:rPr>
          <w:color w:val="FF0000"/>
          <w:shd w:val="clear" w:color="auto" w:fill="FFFFFF"/>
        </w:rPr>
      </w:pPr>
      <w:r>
        <w:rPr>
          <w:color w:val="FF0000"/>
          <w:shd w:val="clear" w:color="auto" w:fill="FFFFFF"/>
        </w:rPr>
        <w:t>A licensed hospital where the first certification is done with 4 doctors signing in and the family is approached  and says no to donation – should you require 4 doctors standing in for the 2</w:t>
      </w:r>
      <w:r w:rsidRPr="00805CB4">
        <w:rPr>
          <w:color w:val="FF0000"/>
          <w:shd w:val="clear" w:color="auto" w:fill="FFFFFF"/>
          <w:vertAlign w:val="superscript"/>
        </w:rPr>
        <w:t>nd</w:t>
      </w:r>
      <w:r>
        <w:rPr>
          <w:color w:val="FF0000"/>
          <w:shd w:val="clear" w:color="auto" w:fill="FFFFFF"/>
        </w:rPr>
        <w:t xml:space="preserve"> test after 6 hrs </w:t>
      </w:r>
      <w:r w:rsidRPr="009B3591">
        <w:rPr>
          <w:color w:val="FF0000"/>
          <w:shd w:val="clear" w:color="auto" w:fill="FFFFFF"/>
        </w:rPr>
        <w:t>n and reduced to one or two doctors.</w:t>
      </w:r>
    </w:p>
    <w:p w14:paraId="2C11CEA0" w14:textId="77777777" w:rsidR="00A70BAE" w:rsidRDefault="00A70BAE">
      <w:pPr>
        <w:pStyle w:val="CommentText"/>
      </w:pPr>
    </w:p>
    <w:p w14:paraId="1989F7DC" w14:textId="77777777" w:rsidR="00A70BAE" w:rsidRDefault="00A70BAE">
      <w:pPr>
        <w:pStyle w:val="CommentText"/>
      </w:pPr>
    </w:p>
    <w:p w14:paraId="2A21498A" w14:textId="77777777" w:rsidR="00A70BAE" w:rsidRDefault="00A70BAE">
      <w:pPr>
        <w:pStyle w:val="CommentText"/>
      </w:pPr>
    </w:p>
  </w:comment>
  <w:comment w:id="17" w:author="Admin" w:date="2018-05-08T22:49:00Z" w:initials="M">
    <w:p w14:paraId="50AEFEBB" w14:textId="77777777" w:rsidR="00A70BAE" w:rsidRPr="00316A9B" w:rsidRDefault="00A70BAE" w:rsidP="00586A72">
      <w:pPr>
        <w:shd w:val="clear" w:color="auto" w:fill="FFFFFF"/>
        <w:jc w:val="both"/>
        <w:rPr>
          <w:color w:val="FF0000"/>
        </w:rPr>
      </w:pPr>
      <w:r>
        <w:rPr>
          <w:rStyle w:val="CommentReference"/>
        </w:rPr>
        <w:annotationRef/>
      </w:r>
      <w:r>
        <w:rPr>
          <w:color w:val="FF0000"/>
        </w:rPr>
        <w:t>This has nothing directly to do with the uniform definition of death act. This has implications for Donation after Cardiac death. The authors may not bring in this issue here without discussing it in detail as this may confuse the reader</w:t>
      </w:r>
    </w:p>
    <w:p w14:paraId="646F31C2" w14:textId="77777777" w:rsidR="00A70BAE" w:rsidRDefault="00A70BAE" w:rsidP="00586A72">
      <w:pPr>
        <w:shd w:val="clear" w:color="auto" w:fill="FFFFFF"/>
        <w:jc w:val="both"/>
        <w:rPr>
          <w:color w:val="000000"/>
        </w:rPr>
      </w:pPr>
    </w:p>
    <w:p w14:paraId="3BDAF479" w14:textId="2DBAE83D" w:rsidR="00A70BAE" w:rsidRDefault="00A70BAE" w:rsidP="00586A72">
      <w:pPr>
        <w:shd w:val="clear" w:color="auto" w:fill="FFFFFF"/>
        <w:jc w:val="both"/>
        <w:rPr>
          <w:color w:val="000000"/>
        </w:rPr>
      </w:pPr>
      <w:r>
        <w:rPr>
          <w:color w:val="000000"/>
        </w:rPr>
        <w:t xml:space="preserve">Response  – The laws accepts that deceased can be brain death or it could be cardio-pulmonary death but the rules does not define what should be followed for no touch time. There is a gap in the rules and hence this has been brought up.    </w:t>
      </w:r>
    </w:p>
    <w:p w14:paraId="78A683E2" w14:textId="271E7DFF" w:rsidR="00A70BAE" w:rsidRDefault="00A70BAE">
      <w:pPr>
        <w:pStyle w:val="CommentText"/>
      </w:pPr>
    </w:p>
  </w:comment>
  <w:comment w:id="16" w:author="Admin" w:date="2018-05-08T18:37:00Z" w:initials="M">
    <w:p w14:paraId="70D492BB" w14:textId="3E79ACB9" w:rsidR="00A70BAE" w:rsidRDefault="00A70BAE">
      <w:pPr>
        <w:pStyle w:val="CommentText"/>
      </w:pPr>
      <w:r>
        <w:rPr>
          <w:rStyle w:val="CommentReference"/>
        </w:rPr>
        <w:annotationRef/>
      </w:r>
      <w:r>
        <w:t>Does this fit in with the theme of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FA72E7" w15:done="0"/>
  <w15:commentEx w15:paraId="6D1EB5AA" w15:done="0"/>
  <w15:commentEx w15:paraId="233B018E" w15:done="0"/>
  <w15:commentEx w15:paraId="23EFBD51" w15:done="0"/>
  <w15:commentEx w15:paraId="2956F076" w15:done="0"/>
  <w15:commentEx w15:paraId="299830E2" w15:done="0"/>
  <w15:commentEx w15:paraId="187EE0DE" w15:done="0"/>
  <w15:commentEx w15:paraId="1869FB4A" w15:done="0"/>
  <w15:commentEx w15:paraId="2644D6CA" w15:done="0"/>
  <w15:commentEx w15:paraId="39F0BE34" w15:done="0"/>
  <w15:commentEx w15:paraId="6E5CC152" w15:done="0"/>
  <w15:commentEx w15:paraId="56D1E0CB" w15:done="0"/>
  <w15:commentEx w15:paraId="1D85E863" w15:done="0"/>
  <w15:commentEx w15:paraId="2A21498A" w15:done="0"/>
  <w15:commentEx w15:paraId="78A683E2" w15:done="0"/>
  <w15:commentEx w15:paraId="70D492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FA72E7" w16cid:durableId="1E9C6BF1"/>
  <w16cid:commentId w16cid:paraId="6D1EB5AA" w16cid:durableId="1EAD594D"/>
  <w16cid:commentId w16cid:paraId="233B018E" w16cid:durableId="1E97FE1F"/>
  <w16cid:commentId w16cid:paraId="23EFBD51" w16cid:durableId="1E9C6C20"/>
  <w16cid:commentId w16cid:paraId="2956F076" w16cid:durableId="1E97FE78"/>
  <w16cid:commentId w16cid:paraId="299830E2" w16cid:durableId="1E97FEA0"/>
  <w16cid:commentId w16cid:paraId="187EE0DE" w16cid:durableId="1EAD5952"/>
  <w16cid:commentId w16cid:paraId="1869FB4A" w16cid:durableId="1EAD5953"/>
  <w16cid:commentId w16cid:paraId="2644D6CA" w16cid:durableId="1EAD5954"/>
  <w16cid:commentId w16cid:paraId="39F0BE34" w16cid:durableId="1EAD5955"/>
  <w16cid:commentId w16cid:paraId="6E5CC152" w16cid:durableId="1E9C6C87"/>
  <w16cid:commentId w16cid:paraId="56D1E0CB" w16cid:durableId="1E97FF3C"/>
  <w16cid:commentId w16cid:paraId="1D85E863" w16cid:durableId="1E97FF4E"/>
  <w16cid:commentId w16cid:paraId="2A21498A" w16cid:durableId="1EAD5959"/>
  <w16cid:commentId w16cid:paraId="78A683E2" w16cid:durableId="1E97FF71"/>
  <w16cid:commentId w16cid:paraId="70D492BB" w16cid:durableId="1E9C6C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17A73"/>
    <w:multiLevelType w:val="hybridMultilevel"/>
    <w:tmpl w:val="8724F264"/>
    <w:lvl w:ilvl="0" w:tplc="218EB5E4">
      <w:start w:val="1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37207CA1"/>
    <w:multiLevelType w:val="hybridMultilevel"/>
    <w:tmpl w:val="A1F6E3E4"/>
    <w:lvl w:ilvl="0" w:tplc="B9125C04">
      <w:start w:val="7"/>
      <w:numFmt w:val="decimal"/>
      <w:lvlText w:val="%1."/>
      <w:lvlJc w:val="left"/>
      <w:pPr>
        <w:ind w:left="1080" w:hanging="360"/>
      </w:pPr>
      <w:rPr>
        <w:rFonts w:ascii="Arial" w:hAnsi="Arial" w:cs="Arial" w:hint="default"/>
        <w:i/>
        <w:color w:val="2A2A2A"/>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B12EBB"/>
    <w:multiLevelType w:val="hybridMultilevel"/>
    <w:tmpl w:val="F918B730"/>
    <w:lvl w:ilvl="0" w:tplc="25769F9E">
      <w:start w:val="1"/>
      <w:numFmt w:val="decimal"/>
      <w:lvlText w:val="%1."/>
      <w:lvlJc w:val="left"/>
      <w:pPr>
        <w:ind w:left="360" w:hanging="360"/>
      </w:pPr>
      <w:rPr>
        <w:rFonts w:ascii="Times New Roman" w:hAnsi="Times New Roman" w:hint="default"/>
        <w:sz w:val="24"/>
        <w:szCs w:val="24"/>
      </w:rPr>
    </w:lvl>
    <w:lvl w:ilvl="1" w:tplc="40090019">
      <w:start w:val="1"/>
      <w:numFmt w:val="lowerLetter"/>
      <w:lvlText w:val="%2."/>
      <w:lvlJc w:val="left"/>
      <w:pPr>
        <w:ind w:left="1080" w:hanging="360"/>
      </w:pPr>
      <w:rPr>
        <w:rFonts w:ascii="Times New Roman" w:hAnsi="Times New Roman"/>
      </w:rPr>
    </w:lvl>
    <w:lvl w:ilvl="2" w:tplc="4009001B">
      <w:start w:val="1"/>
      <w:numFmt w:val="lowerRoman"/>
      <w:lvlText w:val="%3."/>
      <w:lvlJc w:val="right"/>
      <w:pPr>
        <w:ind w:left="1800" w:hanging="180"/>
      </w:pPr>
      <w:rPr>
        <w:rFonts w:ascii="Times New Roman" w:hAnsi="Times New Roman"/>
      </w:rPr>
    </w:lvl>
    <w:lvl w:ilvl="3" w:tplc="4009000F">
      <w:start w:val="1"/>
      <w:numFmt w:val="decimal"/>
      <w:lvlText w:val="%4."/>
      <w:lvlJc w:val="left"/>
      <w:pPr>
        <w:ind w:left="2520" w:hanging="360"/>
      </w:pPr>
      <w:rPr>
        <w:rFonts w:ascii="Times New Roman" w:hAnsi="Times New Roman"/>
      </w:rPr>
    </w:lvl>
    <w:lvl w:ilvl="4" w:tplc="40090019">
      <w:start w:val="1"/>
      <w:numFmt w:val="lowerLetter"/>
      <w:lvlText w:val="%5."/>
      <w:lvlJc w:val="left"/>
      <w:pPr>
        <w:ind w:left="3240" w:hanging="360"/>
      </w:pPr>
      <w:rPr>
        <w:rFonts w:ascii="Times New Roman" w:hAnsi="Times New Roman"/>
      </w:rPr>
    </w:lvl>
    <w:lvl w:ilvl="5" w:tplc="4009001B">
      <w:start w:val="1"/>
      <w:numFmt w:val="lowerRoman"/>
      <w:lvlText w:val="%6."/>
      <w:lvlJc w:val="right"/>
      <w:pPr>
        <w:ind w:left="3960" w:hanging="180"/>
      </w:pPr>
      <w:rPr>
        <w:rFonts w:ascii="Times New Roman" w:hAnsi="Times New Roman"/>
      </w:rPr>
    </w:lvl>
    <w:lvl w:ilvl="6" w:tplc="4009000F">
      <w:start w:val="1"/>
      <w:numFmt w:val="decimal"/>
      <w:lvlText w:val="%7."/>
      <w:lvlJc w:val="left"/>
      <w:pPr>
        <w:ind w:left="4680" w:hanging="360"/>
      </w:pPr>
      <w:rPr>
        <w:rFonts w:ascii="Times New Roman" w:hAnsi="Times New Roman"/>
      </w:rPr>
    </w:lvl>
    <w:lvl w:ilvl="7" w:tplc="40090019">
      <w:start w:val="1"/>
      <w:numFmt w:val="lowerLetter"/>
      <w:lvlText w:val="%8."/>
      <w:lvlJc w:val="left"/>
      <w:pPr>
        <w:ind w:left="5400" w:hanging="360"/>
      </w:pPr>
      <w:rPr>
        <w:rFonts w:ascii="Times New Roman" w:hAnsi="Times New Roman"/>
      </w:rPr>
    </w:lvl>
    <w:lvl w:ilvl="8" w:tplc="4009001B">
      <w:start w:val="1"/>
      <w:numFmt w:val="lowerRoman"/>
      <w:lvlText w:val="%9."/>
      <w:lvlJc w:val="right"/>
      <w:pPr>
        <w:ind w:left="6120" w:hanging="180"/>
      </w:pPr>
      <w:rPr>
        <w:rFonts w:ascii="Times New Roman" w:hAnsi="Times New Roman"/>
      </w:rPr>
    </w:lvl>
  </w:abstractNum>
  <w:abstractNum w:abstractNumId="3" w15:restartNumberingAfterBreak="0">
    <w:nsid w:val="3CC2133E"/>
    <w:multiLevelType w:val="hybridMultilevel"/>
    <w:tmpl w:val="7A98941E"/>
    <w:lvl w:ilvl="0" w:tplc="091CE442">
      <w:numFmt w:val="bullet"/>
      <w:lvlText w:val="-"/>
      <w:lvlJc w:val="left"/>
      <w:pPr>
        <w:ind w:left="720" w:hanging="360"/>
      </w:pPr>
      <w:rPr>
        <w:rFonts w:ascii="Arial" w:eastAsiaTheme="minorEastAsia" w:hAnsi="Arial" w:cs="Aria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ED1DD6"/>
    <w:multiLevelType w:val="hybridMultilevel"/>
    <w:tmpl w:val="FD1A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E54C1F"/>
    <w:multiLevelType w:val="hybridMultilevel"/>
    <w:tmpl w:val="A6C07D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5D7341"/>
    <w:multiLevelType w:val="hybridMultilevel"/>
    <w:tmpl w:val="E750A188"/>
    <w:lvl w:ilvl="0" w:tplc="B28E8A00">
      <w:start w:val="4"/>
      <w:numFmt w:val="decimal"/>
      <w:lvlText w:val="%1."/>
      <w:lvlJc w:val="left"/>
      <w:pPr>
        <w:ind w:left="720" w:hanging="360"/>
      </w:pPr>
      <w:rPr>
        <w:rFonts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C6125E7"/>
    <w:multiLevelType w:val="multilevel"/>
    <w:tmpl w:val="A6F447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73BF338F"/>
    <w:multiLevelType w:val="hybridMultilevel"/>
    <w:tmpl w:val="C832D7A2"/>
    <w:lvl w:ilvl="0" w:tplc="4009000F">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5"/>
  </w:num>
  <w:num w:numId="5">
    <w:abstractNumId w:val="1"/>
  </w:num>
  <w:num w:numId="6">
    <w:abstractNumId w:val="0"/>
  </w:num>
  <w:num w:numId="7">
    <w:abstractNumId w:val="3"/>
  </w:num>
  <w:num w:numId="8">
    <w:abstractNumId w:val="6"/>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B6"/>
    <w:rsid w:val="00013F97"/>
    <w:rsid w:val="00070E1C"/>
    <w:rsid w:val="00091124"/>
    <w:rsid w:val="001212E7"/>
    <w:rsid w:val="001537FC"/>
    <w:rsid w:val="00197D85"/>
    <w:rsid w:val="001F0F4F"/>
    <w:rsid w:val="002035B0"/>
    <w:rsid w:val="00275568"/>
    <w:rsid w:val="002C6564"/>
    <w:rsid w:val="00316A9B"/>
    <w:rsid w:val="00320294"/>
    <w:rsid w:val="0032507E"/>
    <w:rsid w:val="0033393A"/>
    <w:rsid w:val="003D1CAF"/>
    <w:rsid w:val="003E7C6B"/>
    <w:rsid w:val="00440D0D"/>
    <w:rsid w:val="00446E70"/>
    <w:rsid w:val="004556C3"/>
    <w:rsid w:val="004B26AD"/>
    <w:rsid w:val="004C7E8D"/>
    <w:rsid w:val="00511613"/>
    <w:rsid w:val="00523FA6"/>
    <w:rsid w:val="00553DB6"/>
    <w:rsid w:val="005573BD"/>
    <w:rsid w:val="00586A72"/>
    <w:rsid w:val="005912AD"/>
    <w:rsid w:val="00607A1A"/>
    <w:rsid w:val="006360C3"/>
    <w:rsid w:val="006515CE"/>
    <w:rsid w:val="0065522D"/>
    <w:rsid w:val="0066257D"/>
    <w:rsid w:val="006A7032"/>
    <w:rsid w:val="006B603D"/>
    <w:rsid w:val="007575C6"/>
    <w:rsid w:val="00777625"/>
    <w:rsid w:val="007B4FC3"/>
    <w:rsid w:val="00805CB4"/>
    <w:rsid w:val="00816960"/>
    <w:rsid w:val="00836CA6"/>
    <w:rsid w:val="00853B07"/>
    <w:rsid w:val="00854BAE"/>
    <w:rsid w:val="00865EA0"/>
    <w:rsid w:val="00890419"/>
    <w:rsid w:val="008C33C9"/>
    <w:rsid w:val="008F6731"/>
    <w:rsid w:val="00921935"/>
    <w:rsid w:val="00974527"/>
    <w:rsid w:val="00974D6C"/>
    <w:rsid w:val="00986EE2"/>
    <w:rsid w:val="009B3591"/>
    <w:rsid w:val="009C067B"/>
    <w:rsid w:val="009C64A9"/>
    <w:rsid w:val="009F63DD"/>
    <w:rsid w:val="00A37DE7"/>
    <w:rsid w:val="00A62BB0"/>
    <w:rsid w:val="00A63CB1"/>
    <w:rsid w:val="00A70BAE"/>
    <w:rsid w:val="00AD5DAD"/>
    <w:rsid w:val="00B31976"/>
    <w:rsid w:val="00B54B2F"/>
    <w:rsid w:val="00B57062"/>
    <w:rsid w:val="00B73F5A"/>
    <w:rsid w:val="00B81380"/>
    <w:rsid w:val="00B82076"/>
    <w:rsid w:val="00C23129"/>
    <w:rsid w:val="00C534C1"/>
    <w:rsid w:val="00C8459E"/>
    <w:rsid w:val="00C85980"/>
    <w:rsid w:val="00CD1E33"/>
    <w:rsid w:val="00D7595E"/>
    <w:rsid w:val="00D805D8"/>
    <w:rsid w:val="00D94795"/>
    <w:rsid w:val="00DA7E2B"/>
    <w:rsid w:val="00DC1B14"/>
    <w:rsid w:val="00E43614"/>
    <w:rsid w:val="00E922C5"/>
    <w:rsid w:val="00EE1CBD"/>
    <w:rsid w:val="00F63E31"/>
    <w:rsid w:val="00F92B97"/>
    <w:rsid w:val="00FA7D12"/>
    <w:rsid w:val="00FB26EE"/>
    <w:rsid w:val="00FE3DD2"/>
    <w:rsid w:val="00FF67F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AFC1B"/>
  <w15:docId w15:val="{E15CFE27-115E-4A37-88BB-2589BE528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ind w:left="924" w:hanging="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DB6"/>
    <w:pPr>
      <w:spacing w:after="0" w:line="240" w:lineRule="auto"/>
      <w:ind w:left="0" w:firstLine="0"/>
      <w:jc w:val="left"/>
    </w:pPr>
    <w:rPr>
      <w:rFonts w:ascii="Times New Roman" w:eastAsiaTheme="minorEastAsia" w:hAnsi="Times New Roman"/>
      <w:sz w:val="24"/>
      <w:szCs w:val="24"/>
      <w:lang w:val="en-GB" w:eastAsia="en-GB"/>
    </w:rPr>
  </w:style>
  <w:style w:type="paragraph" w:styleId="Heading1">
    <w:name w:val="heading 1"/>
    <w:basedOn w:val="Normal"/>
    <w:link w:val="Heading1Char"/>
    <w:uiPriority w:val="9"/>
    <w:qFormat/>
    <w:rsid w:val="00A37DE7"/>
    <w:pPr>
      <w:spacing w:before="100" w:beforeAutospacing="1" w:after="100" w:afterAutospacing="1"/>
      <w:outlineLvl w:val="0"/>
    </w:pPr>
    <w:rPr>
      <w:rFonts w:eastAsia="Times New Roman" w:cs="Times New Roman"/>
      <w:b/>
      <w:bCs/>
      <w:kern w:val="36"/>
      <w:sz w:val="48"/>
      <w:szCs w:val="48"/>
      <w:lang w:val="en-IN" w:eastAsia="en-IN"/>
    </w:rPr>
  </w:style>
  <w:style w:type="paragraph" w:styleId="Heading4">
    <w:name w:val="heading 4"/>
    <w:basedOn w:val="Normal"/>
    <w:link w:val="Heading4Char"/>
    <w:uiPriority w:val="9"/>
    <w:qFormat/>
    <w:rsid w:val="00A37DE7"/>
    <w:pPr>
      <w:spacing w:before="100" w:beforeAutospacing="1" w:after="100" w:afterAutospacing="1"/>
      <w:outlineLvl w:val="3"/>
    </w:pPr>
    <w:rPr>
      <w:rFonts w:eastAsia="Times New Roman" w:cs="Times New Roman"/>
      <w:b/>
      <w:bCs/>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53DB6"/>
    <w:rPr>
      <w:rFonts w:ascii="Times New Roman" w:hAnsi="Times New Roman" w:cs="Times New Roman"/>
      <w:color w:val="0000FF"/>
      <w:u w:val="single"/>
    </w:rPr>
  </w:style>
  <w:style w:type="character" w:customStyle="1" w:styleId="ind">
    <w:name w:val="ind"/>
    <w:basedOn w:val="DefaultParagraphFont"/>
    <w:uiPriority w:val="99"/>
    <w:rsid w:val="00553DB6"/>
    <w:rPr>
      <w:rFonts w:ascii="Times New Roman" w:hAnsi="Times New Roman" w:cs="Times New Roman"/>
    </w:rPr>
  </w:style>
  <w:style w:type="paragraph" w:styleId="Bibliography">
    <w:name w:val="Bibliography"/>
    <w:basedOn w:val="Normal"/>
    <w:next w:val="Normal"/>
    <w:uiPriority w:val="99"/>
    <w:rsid w:val="00553DB6"/>
  </w:style>
  <w:style w:type="paragraph" w:styleId="ListParagraph">
    <w:name w:val="List Paragraph"/>
    <w:basedOn w:val="Normal"/>
    <w:uiPriority w:val="99"/>
    <w:qFormat/>
    <w:rsid w:val="00553DB6"/>
    <w:pPr>
      <w:spacing w:after="200" w:line="276" w:lineRule="auto"/>
      <w:ind w:left="720"/>
    </w:pPr>
    <w:rPr>
      <w:rFonts w:ascii="Calibri" w:hAnsi="Calibri" w:cs="Calibri"/>
      <w:sz w:val="22"/>
      <w:szCs w:val="22"/>
      <w:lang w:val="en-IN" w:eastAsia="en-US"/>
    </w:rPr>
  </w:style>
  <w:style w:type="character" w:styleId="FollowedHyperlink">
    <w:name w:val="FollowedHyperlink"/>
    <w:basedOn w:val="DefaultParagraphFont"/>
    <w:uiPriority w:val="99"/>
    <w:semiHidden/>
    <w:unhideWhenUsed/>
    <w:rsid w:val="00853B07"/>
    <w:rPr>
      <w:color w:val="800080" w:themeColor="followedHyperlink"/>
      <w:u w:val="single"/>
    </w:rPr>
  </w:style>
  <w:style w:type="character" w:styleId="CommentReference">
    <w:name w:val="annotation reference"/>
    <w:basedOn w:val="DefaultParagraphFont"/>
    <w:uiPriority w:val="99"/>
    <w:semiHidden/>
    <w:unhideWhenUsed/>
    <w:rsid w:val="00586A72"/>
    <w:rPr>
      <w:sz w:val="16"/>
      <w:szCs w:val="16"/>
    </w:rPr>
  </w:style>
  <w:style w:type="paragraph" w:styleId="CommentText">
    <w:name w:val="annotation text"/>
    <w:basedOn w:val="Normal"/>
    <w:link w:val="CommentTextChar"/>
    <w:uiPriority w:val="99"/>
    <w:semiHidden/>
    <w:unhideWhenUsed/>
    <w:rsid w:val="00586A72"/>
    <w:rPr>
      <w:sz w:val="20"/>
      <w:szCs w:val="20"/>
    </w:rPr>
  </w:style>
  <w:style w:type="character" w:customStyle="1" w:styleId="CommentTextChar">
    <w:name w:val="Comment Text Char"/>
    <w:basedOn w:val="DefaultParagraphFont"/>
    <w:link w:val="CommentText"/>
    <w:uiPriority w:val="99"/>
    <w:semiHidden/>
    <w:rsid w:val="00586A72"/>
    <w:rPr>
      <w:rFonts w:ascii="Times New Roman" w:eastAsiaTheme="minorEastAsia" w:hAnsi="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586A72"/>
    <w:rPr>
      <w:b/>
      <w:bCs/>
    </w:rPr>
  </w:style>
  <w:style w:type="character" w:customStyle="1" w:styleId="CommentSubjectChar">
    <w:name w:val="Comment Subject Char"/>
    <w:basedOn w:val="CommentTextChar"/>
    <w:link w:val="CommentSubject"/>
    <w:uiPriority w:val="99"/>
    <w:semiHidden/>
    <w:rsid w:val="00586A72"/>
    <w:rPr>
      <w:rFonts w:ascii="Times New Roman" w:eastAsiaTheme="minorEastAsia" w:hAnsi="Times New Roman"/>
      <w:b/>
      <w:bCs/>
      <w:sz w:val="20"/>
      <w:szCs w:val="20"/>
      <w:lang w:val="en-GB" w:eastAsia="en-GB"/>
    </w:rPr>
  </w:style>
  <w:style w:type="paragraph" w:styleId="BalloonText">
    <w:name w:val="Balloon Text"/>
    <w:basedOn w:val="Normal"/>
    <w:link w:val="BalloonTextChar"/>
    <w:uiPriority w:val="99"/>
    <w:semiHidden/>
    <w:unhideWhenUsed/>
    <w:rsid w:val="00586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A72"/>
    <w:rPr>
      <w:rFonts w:ascii="Segoe UI" w:eastAsiaTheme="minorEastAsia" w:hAnsi="Segoe UI" w:cs="Segoe UI"/>
      <w:sz w:val="18"/>
      <w:szCs w:val="18"/>
      <w:lang w:val="en-GB" w:eastAsia="en-GB"/>
    </w:rPr>
  </w:style>
  <w:style w:type="character" w:customStyle="1" w:styleId="Heading1Char">
    <w:name w:val="Heading 1 Char"/>
    <w:basedOn w:val="DefaultParagraphFont"/>
    <w:link w:val="Heading1"/>
    <w:uiPriority w:val="9"/>
    <w:rsid w:val="00A37DE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A37DE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515CE"/>
    <w:pPr>
      <w:spacing w:before="100" w:beforeAutospacing="1" w:after="100" w:afterAutospacing="1"/>
    </w:pPr>
    <w:rPr>
      <w:rFonts w:eastAsia="Times New Roman" w:cs="Times New Roman"/>
      <w:lang w:val="en-IN" w:eastAsia="en-IN" w:bidi="hi-IN"/>
    </w:rPr>
  </w:style>
  <w:style w:type="paragraph" w:styleId="Revision">
    <w:name w:val="Revision"/>
    <w:hidden/>
    <w:uiPriority w:val="99"/>
    <w:semiHidden/>
    <w:rsid w:val="006515CE"/>
    <w:pPr>
      <w:spacing w:after="0" w:line="240" w:lineRule="auto"/>
      <w:ind w:left="0" w:firstLine="0"/>
      <w:jc w:val="left"/>
    </w:pPr>
    <w:rPr>
      <w:rFonts w:ascii="Times New Roman" w:eastAsiaTheme="minorEastAsia" w:hAnsi="Times New Roman"/>
      <w:sz w:val="24"/>
      <w:szCs w:val="24"/>
      <w:lang w:val="en-GB" w:eastAsia="en-GB"/>
    </w:rPr>
  </w:style>
  <w:style w:type="character" w:customStyle="1" w:styleId="a">
    <w:name w:val="a"/>
    <w:basedOn w:val="DefaultParagraphFont"/>
    <w:rsid w:val="00986EE2"/>
  </w:style>
  <w:style w:type="character" w:customStyle="1" w:styleId="l6">
    <w:name w:val="l6"/>
    <w:basedOn w:val="DefaultParagraphFont"/>
    <w:rsid w:val="00986EE2"/>
  </w:style>
  <w:style w:type="character" w:styleId="Emphasis">
    <w:name w:val="Emphasis"/>
    <w:basedOn w:val="DefaultParagraphFont"/>
    <w:uiPriority w:val="20"/>
    <w:qFormat/>
    <w:rsid w:val="001537FC"/>
    <w:rPr>
      <w:i/>
      <w:iCs/>
    </w:rPr>
  </w:style>
  <w:style w:type="paragraph" w:customStyle="1" w:styleId="m-4376562052908776389gmail-msocommenttext">
    <w:name w:val="m_-4376562052908776389gmail-msocommenttext"/>
    <w:basedOn w:val="Normal"/>
    <w:rsid w:val="00013F97"/>
    <w:pPr>
      <w:spacing w:before="100" w:beforeAutospacing="1" w:after="100" w:afterAutospacing="1"/>
    </w:pPr>
    <w:rPr>
      <w:rFonts w:eastAsia="Times New Roman" w:cs="Times New Roman"/>
      <w:lang w:val="en-IN" w:eastAsia="en-IN" w:bidi="hi-IN"/>
    </w:rPr>
  </w:style>
  <w:style w:type="character" w:customStyle="1" w:styleId="m-4376562052908776389gmail-msocommentreference">
    <w:name w:val="m_-4376562052908776389gmail-msocommentreference"/>
    <w:basedOn w:val="DefaultParagraphFont"/>
    <w:rsid w:val="00013F97"/>
  </w:style>
  <w:style w:type="character" w:customStyle="1" w:styleId="reference-text">
    <w:name w:val="reference-text"/>
    <w:basedOn w:val="DefaultParagraphFont"/>
    <w:rsid w:val="0075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06525">
      <w:bodyDiv w:val="1"/>
      <w:marLeft w:val="0"/>
      <w:marRight w:val="0"/>
      <w:marTop w:val="0"/>
      <w:marBottom w:val="0"/>
      <w:divBdr>
        <w:top w:val="none" w:sz="0" w:space="0" w:color="auto"/>
        <w:left w:val="none" w:sz="0" w:space="0" w:color="auto"/>
        <w:bottom w:val="none" w:sz="0" w:space="0" w:color="auto"/>
        <w:right w:val="none" w:sz="0" w:space="0" w:color="auto"/>
      </w:divBdr>
    </w:div>
    <w:div w:id="276912461">
      <w:bodyDiv w:val="1"/>
      <w:marLeft w:val="0"/>
      <w:marRight w:val="0"/>
      <w:marTop w:val="0"/>
      <w:marBottom w:val="0"/>
      <w:divBdr>
        <w:top w:val="none" w:sz="0" w:space="0" w:color="auto"/>
        <w:left w:val="none" w:sz="0" w:space="0" w:color="auto"/>
        <w:bottom w:val="none" w:sz="0" w:space="0" w:color="auto"/>
        <w:right w:val="none" w:sz="0" w:space="0" w:color="auto"/>
      </w:divBdr>
    </w:div>
    <w:div w:id="357708186">
      <w:bodyDiv w:val="1"/>
      <w:marLeft w:val="0"/>
      <w:marRight w:val="0"/>
      <w:marTop w:val="0"/>
      <w:marBottom w:val="0"/>
      <w:divBdr>
        <w:top w:val="none" w:sz="0" w:space="0" w:color="auto"/>
        <w:left w:val="none" w:sz="0" w:space="0" w:color="auto"/>
        <w:bottom w:val="none" w:sz="0" w:space="0" w:color="auto"/>
        <w:right w:val="none" w:sz="0" w:space="0" w:color="auto"/>
      </w:divBdr>
      <w:divsChild>
        <w:div w:id="792554317">
          <w:marLeft w:val="0"/>
          <w:marRight w:val="0"/>
          <w:marTop w:val="0"/>
          <w:marBottom w:val="0"/>
          <w:divBdr>
            <w:top w:val="none" w:sz="0" w:space="0" w:color="auto"/>
            <w:left w:val="none" w:sz="0" w:space="0" w:color="auto"/>
            <w:bottom w:val="none" w:sz="0" w:space="0" w:color="auto"/>
            <w:right w:val="none" w:sz="0" w:space="0" w:color="auto"/>
          </w:divBdr>
        </w:div>
        <w:div w:id="6948228">
          <w:marLeft w:val="0"/>
          <w:marRight w:val="0"/>
          <w:marTop w:val="0"/>
          <w:marBottom w:val="0"/>
          <w:divBdr>
            <w:top w:val="none" w:sz="0" w:space="0" w:color="auto"/>
            <w:left w:val="none" w:sz="0" w:space="0" w:color="auto"/>
            <w:bottom w:val="none" w:sz="0" w:space="0" w:color="auto"/>
            <w:right w:val="none" w:sz="0" w:space="0" w:color="auto"/>
          </w:divBdr>
        </w:div>
      </w:divsChild>
    </w:div>
    <w:div w:id="362366583">
      <w:bodyDiv w:val="1"/>
      <w:marLeft w:val="0"/>
      <w:marRight w:val="0"/>
      <w:marTop w:val="0"/>
      <w:marBottom w:val="0"/>
      <w:divBdr>
        <w:top w:val="none" w:sz="0" w:space="0" w:color="auto"/>
        <w:left w:val="none" w:sz="0" w:space="0" w:color="auto"/>
        <w:bottom w:val="none" w:sz="0" w:space="0" w:color="auto"/>
        <w:right w:val="none" w:sz="0" w:space="0" w:color="auto"/>
      </w:divBdr>
      <w:divsChild>
        <w:div w:id="1246302461">
          <w:marLeft w:val="0"/>
          <w:marRight w:val="0"/>
          <w:marTop w:val="0"/>
          <w:marBottom w:val="0"/>
          <w:divBdr>
            <w:top w:val="none" w:sz="0" w:space="0" w:color="auto"/>
            <w:left w:val="none" w:sz="0" w:space="0" w:color="auto"/>
            <w:bottom w:val="none" w:sz="0" w:space="0" w:color="auto"/>
            <w:right w:val="none" w:sz="0" w:space="0" w:color="auto"/>
          </w:divBdr>
        </w:div>
        <w:div w:id="1032073263">
          <w:marLeft w:val="0"/>
          <w:marRight w:val="0"/>
          <w:marTop w:val="0"/>
          <w:marBottom w:val="0"/>
          <w:divBdr>
            <w:top w:val="none" w:sz="0" w:space="0" w:color="auto"/>
            <w:left w:val="none" w:sz="0" w:space="0" w:color="auto"/>
            <w:bottom w:val="none" w:sz="0" w:space="0" w:color="auto"/>
            <w:right w:val="none" w:sz="0" w:space="0" w:color="auto"/>
          </w:divBdr>
        </w:div>
        <w:div w:id="2138327545">
          <w:marLeft w:val="0"/>
          <w:marRight w:val="0"/>
          <w:marTop w:val="0"/>
          <w:marBottom w:val="0"/>
          <w:divBdr>
            <w:top w:val="none" w:sz="0" w:space="0" w:color="auto"/>
            <w:left w:val="none" w:sz="0" w:space="0" w:color="auto"/>
            <w:bottom w:val="none" w:sz="0" w:space="0" w:color="auto"/>
            <w:right w:val="none" w:sz="0" w:space="0" w:color="auto"/>
          </w:divBdr>
        </w:div>
        <w:div w:id="1990401666">
          <w:marLeft w:val="0"/>
          <w:marRight w:val="0"/>
          <w:marTop w:val="0"/>
          <w:marBottom w:val="0"/>
          <w:divBdr>
            <w:top w:val="none" w:sz="0" w:space="0" w:color="auto"/>
            <w:left w:val="none" w:sz="0" w:space="0" w:color="auto"/>
            <w:bottom w:val="none" w:sz="0" w:space="0" w:color="auto"/>
            <w:right w:val="none" w:sz="0" w:space="0" w:color="auto"/>
          </w:divBdr>
        </w:div>
        <w:div w:id="1760523817">
          <w:marLeft w:val="0"/>
          <w:marRight w:val="0"/>
          <w:marTop w:val="0"/>
          <w:marBottom w:val="0"/>
          <w:divBdr>
            <w:top w:val="none" w:sz="0" w:space="0" w:color="auto"/>
            <w:left w:val="none" w:sz="0" w:space="0" w:color="auto"/>
            <w:bottom w:val="none" w:sz="0" w:space="0" w:color="auto"/>
            <w:right w:val="none" w:sz="0" w:space="0" w:color="auto"/>
          </w:divBdr>
        </w:div>
        <w:div w:id="991131295">
          <w:marLeft w:val="0"/>
          <w:marRight w:val="0"/>
          <w:marTop w:val="0"/>
          <w:marBottom w:val="0"/>
          <w:divBdr>
            <w:top w:val="none" w:sz="0" w:space="0" w:color="auto"/>
            <w:left w:val="none" w:sz="0" w:space="0" w:color="auto"/>
            <w:bottom w:val="none" w:sz="0" w:space="0" w:color="auto"/>
            <w:right w:val="none" w:sz="0" w:space="0" w:color="auto"/>
          </w:divBdr>
        </w:div>
        <w:div w:id="1759208244">
          <w:marLeft w:val="0"/>
          <w:marRight w:val="0"/>
          <w:marTop w:val="0"/>
          <w:marBottom w:val="0"/>
          <w:divBdr>
            <w:top w:val="none" w:sz="0" w:space="0" w:color="auto"/>
            <w:left w:val="none" w:sz="0" w:space="0" w:color="auto"/>
            <w:bottom w:val="none" w:sz="0" w:space="0" w:color="auto"/>
            <w:right w:val="none" w:sz="0" w:space="0" w:color="auto"/>
          </w:divBdr>
        </w:div>
        <w:div w:id="970789790">
          <w:marLeft w:val="0"/>
          <w:marRight w:val="0"/>
          <w:marTop w:val="0"/>
          <w:marBottom w:val="0"/>
          <w:divBdr>
            <w:top w:val="none" w:sz="0" w:space="0" w:color="auto"/>
            <w:left w:val="none" w:sz="0" w:space="0" w:color="auto"/>
            <w:bottom w:val="none" w:sz="0" w:space="0" w:color="auto"/>
            <w:right w:val="none" w:sz="0" w:space="0" w:color="auto"/>
          </w:divBdr>
          <w:divsChild>
            <w:div w:id="18624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5737">
      <w:bodyDiv w:val="1"/>
      <w:marLeft w:val="0"/>
      <w:marRight w:val="0"/>
      <w:marTop w:val="0"/>
      <w:marBottom w:val="0"/>
      <w:divBdr>
        <w:top w:val="none" w:sz="0" w:space="0" w:color="auto"/>
        <w:left w:val="none" w:sz="0" w:space="0" w:color="auto"/>
        <w:bottom w:val="none" w:sz="0" w:space="0" w:color="auto"/>
        <w:right w:val="none" w:sz="0" w:space="0" w:color="auto"/>
      </w:divBdr>
      <w:divsChild>
        <w:div w:id="1554271932">
          <w:marLeft w:val="0"/>
          <w:marRight w:val="0"/>
          <w:marTop w:val="120"/>
          <w:marBottom w:val="360"/>
          <w:divBdr>
            <w:top w:val="none" w:sz="0" w:space="0" w:color="auto"/>
            <w:left w:val="none" w:sz="0" w:space="0" w:color="auto"/>
            <w:bottom w:val="none" w:sz="0" w:space="0" w:color="auto"/>
            <w:right w:val="none" w:sz="0" w:space="0" w:color="auto"/>
          </w:divBdr>
          <w:divsChild>
            <w:div w:id="1171801028">
              <w:marLeft w:val="0"/>
              <w:marRight w:val="0"/>
              <w:marTop w:val="0"/>
              <w:marBottom w:val="0"/>
              <w:divBdr>
                <w:top w:val="none" w:sz="0" w:space="0" w:color="auto"/>
                <w:left w:val="none" w:sz="0" w:space="0" w:color="auto"/>
                <w:bottom w:val="none" w:sz="0" w:space="0" w:color="auto"/>
                <w:right w:val="none" w:sz="0" w:space="0" w:color="auto"/>
              </w:divBdr>
            </w:div>
            <w:div w:id="11147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7395">
      <w:bodyDiv w:val="1"/>
      <w:marLeft w:val="0"/>
      <w:marRight w:val="0"/>
      <w:marTop w:val="0"/>
      <w:marBottom w:val="0"/>
      <w:divBdr>
        <w:top w:val="none" w:sz="0" w:space="0" w:color="auto"/>
        <w:left w:val="none" w:sz="0" w:space="0" w:color="auto"/>
        <w:bottom w:val="none" w:sz="0" w:space="0" w:color="auto"/>
        <w:right w:val="none" w:sz="0" w:space="0" w:color="auto"/>
      </w:divBdr>
      <w:divsChild>
        <w:div w:id="283388363">
          <w:marLeft w:val="0"/>
          <w:marRight w:val="0"/>
          <w:marTop w:val="0"/>
          <w:marBottom w:val="0"/>
          <w:divBdr>
            <w:top w:val="none" w:sz="0" w:space="0" w:color="auto"/>
            <w:left w:val="none" w:sz="0" w:space="0" w:color="auto"/>
            <w:bottom w:val="none" w:sz="0" w:space="0" w:color="auto"/>
            <w:right w:val="none" w:sz="0" w:space="0" w:color="auto"/>
          </w:divBdr>
          <w:divsChild>
            <w:div w:id="1893498152">
              <w:marLeft w:val="0"/>
              <w:marRight w:val="0"/>
              <w:marTop w:val="0"/>
              <w:marBottom w:val="0"/>
              <w:divBdr>
                <w:top w:val="none" w:sz="0" w:space="0" w:color="auto"/>
                <w:left w:val="none" w:sz="0" w:space="0" w:color="auto"/>
                <w:bottom w:val="none" w:sz="0" w:space="0" w:color="auto"/>
                <w:right w:val="none" w:sz="0" w:space="0" w:color="auto"/>
              </w:divBdr>
            </w:div>
          </w:divsChild>
        </w:div>
        <w:div w:id="1721587632">
          <w:marLeft w:val="0"/>
          <w:marRight w:val="0"/>
          <w:marTop w:val="0"/>
          <w:marBottom w:val="0"/>
          <w:divBdr>
            <w:top w:val="none" w:sz="0" w:space="0" w:color="auto"/>
            <w:left w:val="none" w:sz="0" w:space="0" w:color="auto"/>
            <w:bottom w:val="none" w:sz="0" w:space="0" w:color="auto"/>
            <w:right w:val="none" w:sz="0" w:space="0" w:color="auto"/>
          </w:divBdr>
          <w:divsChild>
            <w:div w:id="19026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1443">
      <w:bodyDiv w:val="1"/>
      <w:marLeft w:val="0"/>
      <w:marRight w:val="0"/>
      <w:marTop w:val="0"/>
      <w:marBottom w:val="0"/>
      <w:divBdr>
        <w:top w:val="none" w:sz="0" w:space="0" w:color="auto"/>
        <w:left w:val="none" w:sz="0" w:space="0" w:color="auto"/>
        <w:bottom w:val="none" w:sz="0" w:space="0" w:color="auto"/>
        <w:right w:val="none" w:sz="0" w:space="0" w:color="auto"/>
      </w:divBdr>
    </w:div>
    <w:div w:id="1388412163">
      <w:bodyDiv w:val="1"/>
      <w:marLeft w:val="0"/>
      <w:marRight w:val="0"/>
      <w:marTop w:val="0"/>
      <w:marBottom w:val="0"/>
      <w:divBdr>
        <w:top w:val="none" w:sz="0" w:space="0" w:color="auto"/>
        <w:left w:val="none" w:sz="0" w:space="0" w:color="auto"/>
        <w:bottom w:val="none" w:sz="0" w:space="0" w:color="auto"/>
        <w:right w:val="none" w:sz="0" w:space="0" w:color="auto"/>
      </w:divBdr>
    </w:div>
    <w:div w:id="159967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medind.nic.in/icf/t08/i2/icft08i2p63.pdf" TargetMode="External"/><Relationship Id="rId18" Type="http://schemas.openxmlformats.org/officeDocument/2006/relationships/hyperlink" Target="https://www.ncbi.nlm.nih.gov/pubmed/14423403" TargetMode="External"/><Relationship Id="rId26" Type="http://schemas.openxmlformats.org/officeDocument/2006/relationships/hyperlink" Target="https://www.ncbi.nlm.nih.gov/pubmed/?term=O%27Malley%20KF%5BAuthor%5D&amp;cauthor=true&amp;cauthor_uid=2380998"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law.upenn.edu/bll/archives/ulc/fnact99/1980s/udda80.pdf" TargetMode="External"/><Relationship Id="rId34" Type="http://schemas.openxmlformats.org/officeDocument/2006/relationships/hyperlink" Target="http://cms.tn.gov.in/sites/default/files/acts/birth_death_act_e_1.pdf" TargetMode="External"/><Relationship Id="rId7" Type="http://schemas.microsoft.com/office/2011/relationships/commentsExtended" Target="commentsExtended.xml"/><Relationship Id="rId12" Type="http://schemas.openxmlformats.org/officeDocument/2006/relationships/hyperlink" Target="https://www.ncbi.nlm.nih.gov/pmc/articles/PMC4970385/" TargetMode="External"/><Relationship Id="rId17" Type="http://schemas.openxmlformats.org/officeDocument/2006/relationships/hyperlink" Target="http://www.ijccm.org/text.asp?2014/18/9/596/140151" TargetMode="External"/><Relationship Id="rId25" Type="http://schemas.openxmlformats.org/officeDocument/2006/relationships/hyperlink" Target="https://www.ncbi.nlm.nih.gov/pubmed/?term=Nathan%20H%5BAuthor%5D&amp;cauthor=true&amp;cauthor_uid=2380998" TargetMode="External"/><Relationship Id="rId33" Type="http://schemas.openxmlformats.org/officeDocument/2006/relationships/hyperlink" Target="http://www.indianlawcases.com/Act-Indian.Penal.Code,1860-1471"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scroll.in/pulse/826963/to-help-the-living-indias-hospitals-need-a-uniform-definition-of-death" TargetMode="External"/><Relationship Id="rId20" Type="http://schemas.openxmlformats.org/officeDocument/2006/relationships/hyperlink" Target="http://www.odt.nhs.uk/donation/deceased-donation/organ-donation-taskforce/" TargetMode="External"/><Relationship Id="rId29" Type="http://schemas.openxmlformats.org/officeDocument/2006/relationships/hyperlink" Target="https://www.lifesitenews.com/news/ny-woman-declared-brain-dead-woke-up-moments-before-organs-harvested"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indiankanoon.org/doc/1636244/" TargetMode="External"/><Relationship Id="rId24" Type="http://schemas.openxmlformats.org/officeDocument/2006/relationships/hyperlink" Target="https://www.ncbi.nlm.nih.gov/pubmed/?term=Ross%20SE%5BAuthor%5D&amp;cauthor=true&amp;cauthor_uid=2380998" TargetMode="External"/><Relationship Id="rId32" Type="http://schemas.openxmlformats.org/officeDocument/2006/relationships/hyperlink" Target="http://notto.nic.in/WriteReadData/Portal/images/THOA-ACT-1994.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isupplements.org/article/S2157-1716(15)31117-5/pdf" TargetMode="External"/><Relationship Id="rId23" Type="http://schemas.openxmlformats.org/officeDocument/2006/relationships/hyperlink" Target="http://ijme.in/wp-content/uploads/2016/11/1988-5.pdf" TargetMode="External"/><Relationship Id="rId28" Type="http://schemas.openxmlformats.org/officeDocument/2006/relationships/hyperlink" Target="https://www.mirror.co.uk/news/weird-news/video-man-buried-alive-pulled-2689701" TargetMode="External"/><Relationship Id="rId36" Type="http://schemas.openxmlformats.org/officeDocument/2006/relationships/hyperlink" Target="https://onlinelibrary.wiley.com/doi/epdf/10.1111/j.1432-2277.2012.01437.x" TargetMode="External"/><Relationship Id="rId10" Type="http://schemas.openxmlformats.org/officeDocument/2006/relationships/hyperlink" Target="https://indiankanoon.org/doc/1636244/" TargetMode="External"/><Relationship Id="rId19" Type="http://schemas.openxmlformats.org/officeDocument/2006/relationships/hyperlink" Target="https://www.ncbi.nlm.nih.gov/pubmed/5694976" TargetMode="External"/><Relationship Id="rId31" Type="http://schemas.openxmlformats.org/officeDocument/2006/relationships/hyperlink" Target="http://www.indialegallive.com/cover-story-articles/il-feature-news/defining-death-legally-14973" TargetMode="External"/><Relationship Id="rId4" Type="http://schemas.openxmlformats.org/officeDocument/2006/relationships/settings" Target="settings.xml"/><Relationship Id="rId9" Type="http://schemas.openxmlformats.org/officeDocument/2006/relationships/hyperlink" Target="http://health.bih.nic.in/Rules/THOA-1994.pdf" TargetMode="External"/><Relationship Id="rId14" Type="http://schemas.openxmlformats.org/officeDocument/2006/relationships/hyperlink" Target="mailto:anandski@rediffmail.com" TargetMode="External"/><Relationship Id="rId22" Type="http://schemas.openxmlformats.org/officeDocument/2006/relationships/hyperlink" Target="https://economics.mit.edu/files/13164" TargetMode="External"/><Relationship Id="rId27" Type="http://schemas.openxmlformats.org/officeDocument/2006/relationships/hyperlink" Target="https://www.ncbi.nlm.nih.gov/pubmed/2380998" TargetMode="External"/><Relationship Id="rId30" Type="http://schemas.openxmlformats.org/officeDocument/2006/relationships/hyperlink" Target="https://www.ncbi.nlm.nih.gov/pmc/articles/PMC1116089/" TargetMode="External"/><Relationship Id="rId35" Type="http://schemas.openxmlformats.org/officeDocument/2006/relationships/hyperlink" Target="http://www.uniformlaws.org/shared/docs/determination%20of%20death/udda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5C784F1-0CB8-4B1F-B4F9-B4FBBE5D4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3803</Words>
  <Characters>21679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2</cp:revision>
  <dcterms:created xsi:type="dcterms:W3CDTF">2018-05-21T09:13:00Z</dcterms:created>
  <dcterms:modified xsi:type="dcterms:W3CDTF">2018-05-21T09:13:00Z</dcterms:modified>
</cp:coreProperties>
</file>