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E72898" w14:textId="0EF265A3" w:rsidR="004B7A0E" w:rsidRPr="00BB36D1" w:rsidRDefault="006B08DB">
      <w:pPr>
        <w:rPr>
          <w:rFonts w:ascii="Arial" w:hAnsi="Arial" w:cs="Arial"/>
          <w:color w:val="222222"/>
          <w:shd w:val="clear" w:color="auto" w:fill="FFFFFF"/>
        </w:rPr>
      </w:pPr>
      <w:bookmarkStart w:id="0" w:name="_GoBack"/>
      <w:bookmarkEnd w:id="0"/>
      <w:r>
        <w:rPr>
          <w:rFonts w:ascii="Arial" w:hAnsi="Arial" w:cs="Arial"/>
          <w:b/>
          <w:color w:val="222222"/>
          <w:u w:val="single"/>
        </w:rPr>
        <w:t>Review Comments and Recommendations</w:t>
      </w:r>
      <w:r w:rsidR="00DC4C1C" w:rsidRPr="00DC4C1C">
        <w:rPr>
          <w:rFonts w:ascii="Arial" w:hAnsi="Arial" w:cs="Arial"/>
          <w:b/>
          <w:color w:val="222222"/>
          <w:u w:val="single"/>
        </w:rPr>
        <w:br/>
      </w:r>
      <w:r w:rsidR="00DC4C1C" w:rsidRPr="00DC4C1C">
        <w:rPr>
          <w:rFonts w:ascii="Arial" w:hAnsi="Arial" w:cs="Arial"/>
          <w:b/>
          <w:color w:val="222222"/>
          <w:u w:val="single"/>
        </w:rPr>
        <w:br/>
      </w:r>
      <w:r w:rsidR="00DC4C1C">
        <w:rPr>
          <w:rFonts w:ascii="Arial" w:hAnsi="Arial" w:cs="Arial"/>
          <w:color w:val="222222"/>
          <w:shd w:val="clear" w:color="auto" w:fill="FFFFFF"/>
        </w:rPr>
        <w:t>Title:</w:t>
      </w:r>
      <w:r w:rsidR="004B7A0E" w:rsidRPr="004B7A0E">
        <w:t xml:space="preserve"> </w:t>
      </w:r>
      <w:r w:rsidR="004B7A0E" w:rsidRPr="004B7A0E">
        <w:rPr>
          <w:rFonts w:ascii="Arial" w:hAnsi="Arial" w:cs="Arial"/>
          <w:color w:val="222222"/>
          <w:shd w:val="clear" w:color="auto" w:fill="FFFFFF"/>
        </w:rPr>
        <w:t>The ethics of compulsory TB notification</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1. Importance of the paper</w:t>
      </w:r>
      <w:r w:rsidR="004B7A0E">
        <w:rPr>
          <w:rFonts w:ascii="Arial" w:hAnsi="Arial" w:cs="Arial"/>
          <w:color w:val="222222"/>
        </w:rPr>
        <w:t>: The topic is relevant and need to be discussed from bioethical perspective.</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xml:space="preserve">2. Is it </w:t>
      </w:r>
      <w:r w:rsidR="004B7A0E">
        <w:rPr>
          <w:rFonts w:ascii="Arial" w:hAnsi="Arial" w:cs="Arial"/>
          <w:color w:val="222222"/>
          <w:shd w:val="clear" w:color="auto" w:fill="FFFFFF"/>
        </w:rPr>
        <w:t>topical?</w:t>
      </w:r>
      <w:r w:rsidR="004B7A0E">
        <w:rPr>
          <w:rFonts w:ascii="Arial" w:hAnsi="Arial" w:cs="Arial"/>
          <w:color w:val="222222"/>
        </w:rPr>
        <w:t xml:space="preserve"> It’s relevant to the country’s policy and practice. Suitable for IJME.</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3. Originality</w:t>
      </w:r>
      <w:r w:rsidR="004B7A0E">
        <w:rPr>
          <w:rFonts w:ascii="Arial" w:hAnsi="Arial" w:cs="Arial"/>
          <w:color w:val="222222"/>
        </w:rPr>
        <w:t>: No plagiarism noticed.</w:t>
      </w:r>
      <w:r w:rsidR="00DC4C1C">
        <w:rPr>
          <w:rFonts w:ascii="Arial" w:hAnsi="Arial" w:cs="Arial"/>
          <w:color w:val="222222"/>
        </w:rPr>
        <w:br/>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4. Conclusions</w:t>
      </w:r>
      <w:r w:rsidR="004B7A0E">
        <w:rPr>
          <w:rFonts w:ascii="Arial" w:hAnsi="Arial" w:cs="Arial"/>
          <w:color w:val="222222"/>
          <w:shd w:val="clear" w:color="auto" w:fill="FFFFFF"/>
        </w:rPr>
        <w:t xml:space="preserve">: </w:t>
      </w:r>
      <w:r w:rsidR="004B7A0E" w:rsidRPr="00BB36D1">
        <w:rPr>
          <w:rFonts w:ascii="Arial" w:hAnsi="Arial" w:cs="Arial"/>
          <w:color w:val="222222"/>
          <w:shd w:val="clear" w:color="auto" w:fill="FFFFFF"/>
        </w:rPr>
        <w:t xml:space="preserve">The paper has unwarranted interpretation, not well-developed concepts, important omissions, loose generalizations and too much biased speculations. </w:t>
      </w:r>
    </w:p>
    <w:tbl>
      <w:tblPr>
        <w:tblStyle w:val="TableGrid"/>
        <w:tblW w:w="10060" w:type="dxa"/>
        <w:tblLook w:val="04A0" w:firstRow="1" w:lastRow="0" w:firstColumn="1" w:lastColumn="0" w:noHBand="0" w:noVBand="1"/>
      </w:tblPr>
      <w:tblGrid>
        <w:gridCol w:w="3116"/>
        <w:gridCol w:w="6944"/>
      </w:tblGrid>
      <w:tr w:rsidR="00392C61" w14:paraId="22BAEDB1" w14:textId="77777777" w:rsidTr="00392C61">
        <w:tc>
          <w:tcPr>
            <w:tcW w:w="3116" w:type="dxa"/>
          </w:tcPr>
          <w:p w14:paraId="0C07DA5A" w14:textId="42318DC5" w:rsidR="00392C61" w:rsidRPr="00BB36D1" w:rsidRDefault="00392C61">
            <w:pPr>
              <w:rPr>
                <w:rFonts w:ascii="Arial" w:hAnsi="Arial" w:cs="Arial"/>
                <w:b/>
                <w:color w:val="222222"/>
                <w:shd w:val="clear" w:color="auto" w:fill="FFFFFF"/>
              </w:rPr>
            </w:pPr>
            <w:r w:rsidRPr="00BB36D1">
              <w:rPr>
                <w:rFonts w:ascii="Arial" w:hAnsi="Arial" w:cs="Arial"/>
                <w:b/>
                <w:color w:val="222222"/>
                <w:shd w:val="clear" w:color="auto" w:fill="FFFFFF"/>
              </w:rPr>
              <w:t>From the manuscript</w:t>
            </w:r>
          </w:p>
        </w:tc>
        <w:tc>
          <w:tcPr>
            <w:tcW w:w="6944" w:type="dxa"/>
          </w:tcPr>
          <w:p w14:paraId="245068D7" w14:textId="038E2844" w:rsidR="00392C61" w:rsidRPr="00BB36D1" w:rsidRDefault="00392C61">
            <w:pPr>
              <w:rPr>
                <w:rFonts w:ascii="Arial" w:hAnsi="Arial" w:cs="Arial"/>
                <w:b/>
                <w:color w:val="222222"/>
                <w:shd w:val="clear" w:color="auto" w:fill="FFFFFF"/>
              </w:rPr>
            </w:pPr>
            <w:r w:rsidRPr="00BB36D1">
              <w:rPr>
                <w:rFonts w:ascii="Arial" w:hAnsi="Arial" w:cs="Arial"/>
                <w:b/>
                <w:color w:val="222222"/>
                <w:shd w:val="clear" w:color="auto" w:fill="FFFFFF"/>
              </w:rPr>
              <w:t>Reviewer’s comments</w:t>
            </w:r>
          </w:p>
        </w:tc>
      </w:tr>
      <w:tr w:rsidR="00392C61" w14:paraId="62832C4A" w14:textId="77777777" w:rsidTr="00392C61">
        <w:tc>
          <w:tcPr>
            <w:tcW w:w="3116" w:type="dxa"/>
          </w:tcPr>
          <w:p w14:paraId="783D6881" w14:textId="5C3BAAB3" w:rsidR="00392C61" w:rsidRDefault="00392C61">
            <w:pPr>
              <w:rPr>
                <w:rFonts w:ascii="Arial" w:hAnsi="Arial" w:cs="Arial"/>
                <w:color w:val="222222"/>
                <w:shd w:val="clear" w:color="auto" w:fill="FFFFFF"/>
              </w:rPr>
            </w:pPr>
            <w:r>
              <w:rPr>
                <w:rFonts w:ascii="Arial" w:hAnsi="Arial" w:cs="Arial"/>
                <w:color w:val="222222"/>
                <w:shd w:val="clear" w:color="auto" w:fill="FFFFFF"/>
              </w:rPr>
              <w:t>“</w:t>
            </w:r>
            <w:r w:rsidRPr="004B7A0E">
              <w:rPr>
                <w:rFonts w:ascii="Arial" w:hAnsi="Arial" w:cs="Arial"/>
                <w:color w:val="222222"/>
                <w:shd w:val="clear" w:color="auto" w:fill="FFFFFF"/>
              </w:rPr>
              <w:t>The concerns with this move can be discussed under the following broad categories -</w:t>
            </w:r>
            <w:r w:rsidR="00BB36D1">
              <w:rPr>
                <w:rFonts w:ascii="Arial" w:hAnsi="Arial" w:cs="Arial"/>
                <w:color w:val="222222"/>
                <w:shd w:val="clear" w:color="auto" w:fill="FFFFFF"/>
              </w:rPr>
              <w:t>….</w:t>
            </w:r>
            <w:r>
              <w:rPr>
                <w:rFonts w:ascii="Arial" w:hAnsi="Arial" w:cs="Arial"/>
                <w:color w:val="222222"/>
                <w:shd w:val="clear" w:color="auto" w:fill="FFFFFF"/>
              </w:rPr>
              <w:t>”</w:t>
            </w:r>
          </w:p>
        </w:tc>
        <w:tc>
          <w:tcPr>
            <w:tcW w:w="6944" w:type="dxa"/>
          </w:tcPr>
          <w:p w14:paraId="66DF0875" w14:textId="770F2AD7" w:rsidR="00392C61" w:rsidRDefault="00392C61">
            <w:pPr>
              <w:rPr>
                <w:rFonts w:ascii="Arial" w:hAnsi="Arial" w:cs="Arial"/>
                <w:color w:val="222222"/>
                <w:shd w:val="clear" w:color="auto" w:fill="FFFFFF"/>
              </w:rPr>
            </w:pPr>
            <w:r>
              <w:rPr>
                <w:rFonts w:ascii="Arial" w:hAnsi="Arial" w:cs="Arial"/>
                <w:color w:val="222222"/>
                <w:shd w:val="clear" w:color="auto" w:fill="FFFFFF"/>
              </w:rPr>
              <w:t>Discussing the concerns under broad categories w</w:t>
            </w:r>
            <w:r w:rsidR="009F0E91">
              <w:rPr>
                <w:rFonts w:ascii="Arial" w:hAnsi="Arial" w:cs="Arial"/>
                <w:color w:val="222222"/>
                <w:shd w:val="clear" w:color="auto" w:fill="FFFFFF"/>
              </w:rPr>
              <w:t>as</w:t>
            </w:r>
            <w:r>
              <w:rPr>
                <w:rFonts w:ascii="Arial" w:hAnsi="Arial" w:cs="Arial"/>
                <w:color w:val="222222"/>
                <w:shd w:val="clear" w:color="auto" w:fill="FFFFFF"/>
              </w:rPr>
              <w:t xml:space="preserve"> a good idea.</w:t>
            </w:r>
          </w:p>
        </w:tc>
      </w:tr>
      <w:tr w:rsidR="00D31FCC" w14:paraId="29901EAC" w14:textId="77777777" w:rsidTr="00392C61">
        <w:tc>
          <w:tcPr>
            <w:tcW w:w="3116" w:type="dxa"/>
          </w:tcPr>
          <w:p w14:paraId="15F3460C" w14:textId="6971D2F8" w:rsidR="00D31FCC" w:rsidRDefault="00BB36D1" w:rsidP="00D31FCC">
            <w:pPr>
              <w:rPr>
                <w:rFonts w:ascii="Arial" w:hAnsi="Arial" w:cs="Arial"/>
                <w:color w:val="222222"/>
                <w:shd w:val="clear" w:color="auto" w:fill="FFFFFF"/>
              </w:rPr>
            </w:pPr>
            <w:r>
              <w:rPr>
                <w:sz w:val="24"/>
              </w:rPr>
              <w:t>“</w:t>
            </w:r>
            <w:r w:rsidR="00D31FCC" w:rsidRPr="00BB36D1">
              <w:rPr>
                <w:sz w:val="24"/>
              </w:rPr>
              <w:t>poor cost-benefit ratio in terms of actionable data obtained</w:t>
            </w:r>
            <w:r>
              <w:rPr>
                <w:sz w:val="24"/>
              </w:rPr>
              <w:t>”</w:t>
            </w:r>
          </w:p>
        </w:tc>
        <w:tc>
          <w:tcPr>
            <w:tcW w:w="6944" w:type="dxa"/>
          </w:tcPr>
          <w:p w14:paraId="3A1500DE" w14:textId="711CE553" w:rsidR="00D31FCC" w:rsidRDefault="00BB36D1" w:rsidP="00D31FCC">
            <w:pPr>
              <w:rPr>
                <w:rFonts w:ascii="Arial" w:hAnsi="Arial" w:cs="Arial"/>
                <w:color w:val="222222"/>
                <w:shd w:val="clear" w:color="auto" w:fill="FFFFFF"/>
              </w:rPr>
            </w:pPr>
            <w:r>
              <w:rPr>
                <w:rFonts w:ascii="Arial" w:hAnsi="Arial" w:cs="Arial"/>
                <w:color w:val="222222"/>
                <w:shd w:val="clear" w:color="auto" w:fill="FFFFFF"/>
              </w:rPr>
              <w:t>The conclusion is</w:t>
            </w:r>
            <w:r w:rsidR="00D31FCC">
              <w:rPr>
                <w:rFonts w:ascii="Arial" w:hAnsi="Arial" w:cs="Arial"/>
                <w:color w:val="222222"/>
                <w:shd w:val="clear" w:color="auto" w:fill="FFFFFF"/>
              </w:rPr>
              <w:t xml:space="preserve"> not clear to the reviewer. It would be good to clarify what are the costs involved in mandatory notification? </w:t>
            </w:r>
            <w:r w:rsidR="008735EA">
              <w:rPr>
                <w:rFonts w:ascii="Arial" w:hAnsi="Arial" w:cs="Arial"/>
                <w:color w:val="222222"/>
                <w:shd w:val="clear" w:color="auto" w:fill="FFFFFF"/>
              </w:rPr>
              <w:t>Also,</w:t>
            </w:r>
            <w:r w:rsidR="00D31FCC">
              <w:rPr>
                <w:rFonts w:ascii="Arial" w:hAnsi="Arial" w:cs="Arial"/>
                <w:color w:val="222222"/>
                <w:shd w:val="clear" w:color="auto" w:fill="FFFFFF"/>
              </w:rPr>
              <w:t xml:space="preserve"> what are the benefits- to the program and benefits to the patients</w:t>
            </w:r>
            <w:r w:rsidR="008735EA">
              <w:rPr>
                <w:rFonts w:ascii="Arial" w:hAnsi="Arial" w:cs="Arial"/>
                <w:color w:val="222222"/>
                <w:shd w:val="clear" w:color="auto" w:fill="FFFFFF"/>
              </w:rPr>
              <w:t>? And kindly substantiate how this is “poor”.</w:t>
            </w:r>
          </w:p>
          <w:p w14:paraId="30D2FF12" w14:textId="78F3BFE1" w:rsidR="008735EA" w:rsidRDefault="008735EA" w:rsidP="00D31FCC">
            <w:pPr>
              <w:rPr>
                <w:rFonts w:ascii="Arial" w:hAnsi="Arial" w:cs="Arial"/>
                <w:color w:val="222222"/>
                <w:shd w:val="clear" w:color="auto" w:fill="FFFFFF"/>
              </w:rPr>
            </w:pPr>
          </w:p>
        </w:tc>
      </w:tr>
      <w:tr w:rsidR="00392C61" w14:paraId="71E4866B" w14:textId="77777777" w:rsidTr="00392C61">
        <w:tc>
          <w:tcPr>
            <w:tcW w:w="3116" w:type="dxa"/>
          </w:tcPr>
          <w:p w14:paraId="4A1C65BF" w14:textId="77777777" w:rsidR="009F0E91" w:rsidRDefault="009F0E91">
            <w:pPr>
              <w:rPr>
                <w:rFonts w:ascii="Arial" w:hAnsi="Arial" w:cs="Arial"/>
                <w:color w:val="222222"/>
                <w:shd w:val="clear" w:color="auto" w:fill="FFFFFF"/>
              </w:rPr>
            </w:pPr>
            <w:r>
              <w:rPr>
                <w:rFonts w:ascii="Arial" w:hAnsi="Arial" w:cs="Arial"/>
                <w:color w:val="222222"/>
                <w:shd w:val="clear" w:color="auto" w:fill="FFFFFF"/>
              </w:rPr>
              <w:t xml:space="preserve">Paragraph starting with: </w:t>
            </w:r>
          </w:p>
          <w:p w14:paraId="2503ED35" w14:textId="77777777" w:rsidR="009F0E91" w:rsidRDefault="009F0E91">
            <w:pPr>
              <w:rPr>
                <w:rFonts w:ascii="Arial" w:hAnsi="Arial" w:cs="Arial"/>
                <w:color w:val="222222"/>
                <w:shd w:val="clear" w:color="auto" w:fill="FFFFFF"/>
              </w:rPr>
            </w:pPr>
          </w:p>
          <w:p w14:paraId="6BC6BA27" w14:textId="3E7837DD" w:rsidR="00392C61" w:rsidRDefault="009F0E91">
            <w:pPr>
              <w:rPr>
                <w:rFonts w:ascii="Arial" w:hAnsi="Arial" w:cs="Arial"/>
                <w:color w:val="222222"/>
                <w:shd w:val="clear" w:color="auto" w:fill="FFFFFF"/>
              </w:rPr>
            </w:pPr>
            <w:r>
              <w:rPr>
                <w:rFonts w:ascii="Arial" w:hAnsi="Arial" w:cs="Arial"/>
                <w:color w:val="222222"/>
                <w:shd w:val="clear" w:color="auto" w:fill="FFFFFF"/>
              </w:rPr>
              <w:t>“</w:t>
            </w:r>
            <w:r w:rsidRPr="00392C61">
              <w:rPr>
                <w:rFonts w:ascii="Arial" w:hAnsi="Arial" w:cs="Arial"/>
                <w:color w:val="222222"/>
                <w:shd w:val="clear" w:color="auto" w:fill="FFFFFF"/>
              </w:rPr>
              <w:t>Indeed,</w:t>
            </w:r>
            <w:r w:rsidR="00392C61" w:rsidRPr="00392C61">
              <w:rPr>
                <w:rFonts w:ascii="Arial" w:hAnsi="Arial" w:cs="Arial"/>
                <w:color w:val="222222"/>
                <w:shd w:val="clear" w:color="auto" w:fill="FFFFFF"/>
              </w:rPr>
              <w:t xml:space="preserve"> for the purposes of planning a program it is generally acknowledged that meta-data is of little use</w:t>
            </w:r>
            <w:r>
              <w:rPr>
                <w:rFonts w:ascii="Arial" w:hAnsi="Arial" w:cs="Arial"/>
                <w:color w:val="222222"/>
                <w:shd w:val="clear" w:color="auto" w:fill="FFFFFF"/>
              </w:rPr>
              <w:t>…………….”</w:t>
            </w:r>
          </w:p>
        </w:tc>
        <w:tc>
          <w:tcPr>
            <w:tcW w:w="6944" w:type="dxa"/>
          </w:tcPr>
          <w:p w14:paraId="38E9FB1E" w14:textId="77777777" w:rsidR="00BB36D1" w:rsidRDefault="00392C61">
            <w:pPr>
              <w:rPr>
                <w:rFonts w:ascii="Arial" w:hAnsi="Arial" w:cs="Arial"/>
                <w:color w:val="222222"/>
                <w:shd w:val="clear" w:color="auto" w:fill="FFFFFF"/>
              </w:rPr>
            </w:pPr>
            <w:r>
              <w:rPr>
                <w:rFonts w:ascii="Arial" w:hAnsi="Arial" w:cs="Arial"/>
                <w:color w:val="222222"/>
                <w:shd w:val="clear" w:color="auto" w:fill="FFFFFF"/>
              </w:rPr>
              <w:t xml:space="preserve">Reviewer agrees with the authors in this regard. </w:t>
            </w:r>
          </w:p>
          <w:p w14:paraId="3601358A" w14:textId="77777777" w:rsidR="00BB36D1" w:rsidRDefault="00BB36D1">
            <w:pPr>
              <w:rPr>
                <w:rFonts w:ascii="Arial" w:hAnsi="Arial" w:cs="Arial"/>
                <w:color w:val="222222"/>
                <w:shd w:val="clear" w:color="auto" w:fill="FFFFFF"/>
              </w:rPr>
            </w:pPr>
          </w:p>
          <w:p w14:paraId="21E9234D" w14:textId="58C31FB1" w:rsidR="009F0E91" w:rsidRDefault="00392C61">
            <w:pPr>
              <w:rPr>
                <w:rFonts w:ascii="Arial" w:hAnsi="Arial" w:cs="Arial"/>
                <w:color w:val="222222"/>
                <w:shd w:val="clear" w:color="auto" w:fill="FFFFFF"/>
              </w:rPr>
            </w:pPr>
            <w:r>
              <w:rPr>
                <w:rFonts w:ascii="Arial" w:hAnsi="Arial" w:cs="Arial"/>
                <w:color w:val="222222"/>
                <w:shd w:val="clear" w:color="auto" w:fill="FFFFFF"/>
              </w:rPr>
              <w:t xml:space="preserve">However, while going through the </w:t>
            </w:r>
            <w:r w:rsidR="009F0E91">
              <w:rPr>
                <w:rFonts w:ascii="Arial" w:hAnsi="Arial" w:cs="Arial"/>
                <w:color w:val="222222"/>
                <w:shd w:val="clear" w:color="auto" w:fill="FFFFFF"/>
              </w:rPr>
              <w:t>Gazette notification [</w:t>
            </w:r>
            <w:r w:rsidR="009F0E91" w:rsidRPr="009F0E91">
              <w:rPr>
                <w:rFonts w:ascii="Arial" w:hAnsi="Arial" w:cs="Arial"/>
                <w:color w:val="222222"/>
                <w:shd w:val="clear" w:color="auto" w:fill="FFFFFF"/>
              </w:rPr>
              <w:t>[</w:t>
            </w:r>
            <w:proofErr w:type="spellStart"/>
            <w:r w:rsidR="009F0E91" w:rsidRPr="009F0E91">
              <w:rPr>
                <w:rFonts w:ascii="Arial" w:hAnsi="Arial" w:cs="Arial"/>
                <w:color w:val="222222"/>
                <w:shd w:val="clear" w:color="auto" w:fill="FFFFFF"/>
              </w:rPr>
              <w:t>F.No</w:t>
            </w:r>
            <w:proofErr w:type="spellEnd"/>
            <w:r w:rsidR="009F0E91" w:rsidRPr="009F0E91">
              <w:rPr>
                <w:rFonts w:ascii="Arial" w:hAnsi="Arial" w:cs="Arial"/>
                <w:color w:val="222222"/>
                <w:shd w:val="clear" w:color="auto" w:fill="FFFFFF"/>
              </w:rPr>
              <w:t xml:space="preserve">. Z-28015/2/2012-TBi] </w:t>
            </w:r>
            <w:r w:rsidR="009F0E91">
              <w:rPr>
                <w:rFonts w:ascii="Arial" w:hAnsi="Arial" w:cs="Arial"/>
                <w:color w:val="222222"/>
                <w:shd w:val="clear" w:color="auto" w:fill="FFFFFF"/>
              </w:rPr>
              <w:t xml:space="preserve">the reviewer understood that the </w:t>
            </w:r>
            <w:r>
              <w:rPr>
                <w:rFonts w:ascii="Arial" w:hAnsi="Arial" w:cs="Arial"/>
                <w:color w:val="222222"/>
                <w:shd w:val="clear" w:color="auto" w:fill="FFFFFF"/>
              </w:rPr>
              <w:t>purpose of Mandatory Notification is “</w:t>
            </w:r>
            <w:r w:rsidRPr="00392C61">
              <w:rPr>
                <w:rFonts w:ascii="Arial" w:hAnsi="Arial" w:cs="Arial"/>
                <w:color w:val="222222"/>
                <w:shd w:val="clear" w:color="auto" w:fill="FFFFFF"/>
              </w:rPr>
              <w:t>to ensure proper tuberculosis diagnosis and its management in patients and their contacts and to reduce tuberculosis transmission and further to address the problems of emergence and spread of Drug Resistant-Tuberculosis, it is essential to collect complete information of all tuberculosis patients. Now, therefore, in the interest of public health to control and prevent the tuberculosis disease</w:t>
            </w:r>
            <w:r w:rsidR="009F0E91">
              <w:rPr>
                <w:rFonts w:ascii="Arial" w:hAnsi="Arial" w:cs="Arial"/>
                <w:color w:val="222222"/>
                <w:shd w:val="clear" w:color="auto" w:fill="FFFFFF"/>
              </w:rPr>
              <w:t xml:space="preserve"> it is essential to collect information of all </w:t>
            </w:r>
            <w:r w:rsidR="008C3419">
              <w:rPr>
                <w:rFonts w:ascii="Arial" w:hAnsi="Arial" w:cs="Arial"/>
                <w:color w:val="222222"/>
                <w:shd w:val="clear" w:color="auto" w:fill="FFFFFF"/>
              </w:rPr>
              <w:t xml:space="preserve">patients” Reviewer understood mandatory notification as a measure to provide highest standards of care to each individual patient and not to obtain meta-data. </w:t>
            </w:r>
          </w:p>
          <w:p w14:paraId="560054A3" w14:textId="77777777" w:rsidR="009F0E91" w:rsidRDefault="009F0E91">
            <w:pPr>
              <w:rPr>
                <w:rFonts w:ascii="Arial" w:hAnsi="Arial" w:cs="Arial"/>
                <w:color w:val="222222"/>
                <w:shd w:val="clear" w:color="auto" w:fill="FFFFFF"/>
              </w:rPr>
            </w:pPr>
          </w:p>
          <w:p w14:paraId="41E05B3C" w14:textId="29A24808" w:rsidR="00392C61" w:rsidRDefault="009F0E91">
            <w:pPr>
              <w:rPr>
                <w:rFonts w:ascii="Arial" w:hAnsi="Arial" w:cs="Arial"/>
                <w:color w:val="222222"/>
                <w:shd w:val="clear" w:color="auto" w:fill="FFFFFF"/>
              </w:rPr>
            </w:pPr>
            <w:r>
              <w:rPr>
                <w:rFonts w:ascii="Arial" w:hAnsi="Arial" w:cs="Arial"/>
                <w:color w:val="222222"/>
                <w:shd w:val="clear" w:color="auto" w:fill="FFFFFF"/>
              </w:rPr>
              <w:t xml:space="preserve">Request the authors to </w:t>
            </w:r>
            <w:r w:rsidR="008735EA">
              <w:rPr>
                <w:rFonts w:ascii="Arial" w:hAnsi="Arial" w:cs="Arial"/>
                <w:color w:val="222222"/>
                <w:shd w:val="clear" w:color="auto" w:fill="FFFFFF"/>
              </w:rPr>
              <w:t xml:space="preserve">kindly </w:t>
            </w:r>
            <w:r>
              <w:rPr>
                <w:rFonts w:ascii="Arial" w:hAnsi="Arial" w:cs="Arial"/>
                <w:color w:val="222222"/>
                <w:shd w:val="clear" w:color="auto" w:fill="FFFFFF"/>
              </w:rPr>
              <w:t xml:space="preserve">clarify the purpose of mandatory notification and discuss </w:t>
            </w:r>
            <w:r w:rsidR="008735EA">
              <w:rPr>
                <w:rFonts w:ascii="Arial" w:hAnsi="Arial" w:cs="Arial"/>
                <w:color w:val="222222"/>
                <w:shd w:val="clear" w:color="auto" w:fill="FFFFFF"/>
              </w:rPr>
              <w:t xml:space="preserve">the issues </w:t>
            </w:r>
            <w:r>
              <w:rPr>
                <w:rFonts w:ascii="Arial" w:hAnsi="Arial" w:cs="Arial"/>
                <w:color w:val="222222"/>
                <w:shd w:val="clear" w:color="auto" w:fill="FFFFFF"/>
              </w:rPr>
              <w:t>based on this.</w:t>
            </w:r>
          </w:p>
        </w:tc>
      </w:tr>
      <w:tr w:rsidR="00392C61" w14:paraId="6DC5446D" w14:textId="77777777" w:rsidTr="00392C61">
        <w:tc>
          <w:tcPr>
            <w:tcW w:w="3116" w:type="dxa"/>
          </w:tcPr>
          <w:p w14:paraId="5D46ED2C" w14:textId="5E72C0AF" w:rsidR="00392C61" w:rsidRDefault="00392C61">
            <w:pPr>
              <w:rPr>
                <w:rFonts w:ascii="Arial" w:hAnsi="Arial" w:cs="Arial"/>
                <w:color w:val="222222"/>
                <w:shd w:val="clear" w:color="auto" w:fill="FFFFFF"/>
              </w:rPr>
            </w:pPr>
            <w:r w:rsidRPr="000310E2">
              <w:rPr>
                <w:rFonts w:ascii="Arial" w:hAnsi="Arial" w:cs="Arial"/>
                <w:color w:val="222222"/>
                <w:shd w:val="clear" w:color="auto" w:fill="FFFFFF"/>
              </w:rPr>
              <w:t xml:space="preserve">First of all, there is so far little evidence to suggest that any significant analysis or policy change has come about from the notification data of 2012 onwards.  </w:t>
            </w:r>
          </w:p>
        </w:tc>
        <w:tc>
          <w:tcPr>
            <w:tcW w:w="6944" w:type="dxa"/>
          </w:tcPr>
          <w:p w14:paraId="640E836E" w14:textId="77777777" w:rsidR="008735EA" w:rsidRDefault="00392C61">
            <w:pPr>
              <w:rPr>
                <w:rFonts w:ascii="Arial" w:hAnsi="Arial" w:cs="Arial"/>
                <w:color w:val="222222"/>
                <w:shd w:val="clear" w:color="auto" w:fill="FFFFFF"/>
              </w:rPr>
            </w:pPr>
            <w:r>
              <w:rPr>
                <w:rFonts w:ascii="Arial" w:hAnsi="Arial" w:cs="Arial"/>
                <w:color w:val="222222"/>
                <w:shd w:val="clear" w:color="auto" w:fill="FFFFFF"/>
              </w:rPr>
              <w:t>Reviewer has gone through National Strategic plan for TB 2017-2025 and 2012-2017, partnership guidelines for private sector engagement 2014, Annual TB India reports 2012-18. Reviewer could find analysis of notification data and major policy changes in the program in this regard.</w:t>
            </w:r>
            <w:r w:rsidR="009F0E91">
              <w:rPr>
                <w:rFonts w:ascii="Arial" w:hAnsi="Arial" w:cs="Arial"/>
                <w:color w:val="222222"/>
                <w:shd w:val="clear" w:color="auto" w:fill="FFFFFF"/>
              </w:rPr>
              <w:t xml:space="preserve"> </w:t>
            </w:r>
          </w:p>
          <w:p w14:paraId="254F3BBD" w14:textId="77777777" w:rsidR="008735EA" w:rsidRDefault="008735EA">
            <w:pPr>
              <w:rPr>
                <w:rFonts w:ascii="Arial" w:hAnsi="Arial" w:cs="Arial"/>
                <w:color w:val="222222"/>
                <w:shd w:val="clear" w:color="auto" w:fill="FFFFFF"/>
              </w:rPr>
            </w:pPr>
          </w:p>
          <w:p w14:paraId="0505861B" w14:textId="13005F3F" w:rsidR="00392C61" w:rsidRDefault="009F0E91">
            <w:pPr>
              <w:rPr>
                <w:rFonts w:ascii="Arial" w:hAnsi="Arial" w:cs="Arial"/>
                <w:color w:val="222222"/>
                <w:shd w:val="clear" w:color="auto" w:fill="FFFFFF"/>
              </w:rPr>
            </w:pPr>
            <w:r>
              <w:rPr>
                <w:rFonts w:ascii="Arial" w:hAnsi="Arial" w:cs="Arial"/>
                <w:color w:val="222222"/>
                <w:shd w:val="clear" w:color="auto" w:fill="FFFFFF"/>
              </w:rPr>
              <w:t xml:space="preserve">Request the authors to </w:t>
            </w:r>
            <w:r w:rsidR="008735EA">
              <w:rPr>
                <w:rFonts w:ascii="Arial" w:hAnsi="Arial" w:cs="Arial"/>
                <w:color w:val="222222"/>
                <w:shd w:val="clear" w:color="auto" w:fill="FFFFFF"/>
              </w:rPr>
              <w:t xml:space="preserve">kindly </w:t>
            </w:r>
            <w:r w:rsidR="00D853BD">
              <w:rPr>
                <w:rFonts w:ascii="Arial" w:hAnsi="Arial" w:cs="Arial"/>
                <w:color w:val="222222"/>
                <w:shd w:val="clear" w:color="auto" w:fill="FFFFFF"/>
              </w:rPr>
              <w:t>quote evidences for the same if any.</w:t>
            </w:r>
          </w:p>
        </w:tc>
      </w:tr>
      <w:tr w:rsidR="00392C61" w14:paraId="11F32704" w14:textId="77777777" w:rsidTr="00392C61">
        <w:tc>
          <w:tcPr>
            <w:tcW w:w="3116" w:type="dxa"/>
          </w:tcPr>
          <w:p w14:paraId="43DF0CF2" w14:textId="0E82A178" w:rsidR="00392C61" w:rsidRDefault="00392C61">
            <w:pPr>
              <w:rPr>
                <w:rFonts w:ascii="Arial" w:hAnsi="Arial" w:cs="Arial"/>
                <w:color w:val="222222"/>
                <w:shd w:val="clear" w:color="auto" w:fill="FFFFFF"/>
              </w:rPr>
            </w:pPr>
            <w:r>
              <w:rPr>
                <w:rFonts w:ascii="Arial" w:hAnsi="Arial" w:cs="Arial"/>
                <w:color w:val="222222"/>
                <w:shd w:val="clear" w:color="auto" w:fill="FFFFFF"/>
              </w:rPr>
              <w:lastRenderedPageBreak/>
              <w:t>“</w:t>
            </w:r>
            <w:r w:rsidRPr="000310E2">
              <w:rPr>
                <w:rFonts w:ascii="Arial" w:hAnsi="Arial" w:cs="Arial"/>
                <w:color w:val="222222"/>
                <w:shd w:val="clear" w:color="auto" w:fill="FFFFFF"/>
              </w:rPr>
              <w:t>Further, for all practical and administrative purposes it is a completely un-enforceable law</w:t>
            </w:r>
            <w:r w:rsidR="009F0E91">
              <w:rPr>
                <w:rFonts w:ascii="Arial" w:hAnsi="Arial" w:cs="Arial"/>
                <w:color w:val="222222"/>
                <w:shd w:val="clear" w:color="auto" w:fill="FFFFFF"/>
              </w:rPr>
              <w:t>…….</w:t>
            </w:r>
            <w:r>
              <w:rPr>
                <w:rFonts w:ascii="Arial" w:hAnsi="Arial" w:cs="Arial"/>
                <w:color w:val="222222"/>
                <w:shd w:val="clear" w:color="auto" w:fill="FFFFFF"/>
              </w:rPr>
              <w:t>”</w:t>
            </w:r>
          </w:p>
        </w:tc>
        <w:tc>
          <w:tcPr>
            <w:tcW w:w="6944" w:type="dxa"/>
          </w:tcPr>
          <w:p w14:paraId="5F0089C9" w14:textId="426E2E8E" w:rsidR="00392C61" w:rsidRDefault="009F0E91">
            <w:pPr>
              <w:rPr>
                <w:rFonts w:ascii="Arial" w:hAnsi="Arial" w:cs="Arial"/>
                <w:color w:val="222222"/>
                <w:shd w:val="clear" w:color="auto" w:fill="FFFFFF"/>
              </w:rPr>
            </w:pPr>
            <w:r>
              <w:rPr>
                <w:rFonts w:ascii="Arial" w:hAnsi="Arial" w:cs="Arial"/>
                <w:color w:val="222222"/>
                <w:shd w:val="clear" w:color="auto" w:fill="FFFFFF"/>
              </w:rPr>
              <w:t>Reviewer agrees with the philosophy that if not enforced “</w:t>
            </w:r>
            <w:r w:rsidR="008C3419">
              <w:rPr>
                <w:rFonts w:ascii="Arial" w:hAnsi="Arial" w:cs="Arial"/>
                <w:color w:val="222222"/>
                <w:shd w:val="clear" w:color="auto" w:fill="FFFFFF"/>
              </w:rPr>
              <w:t>….</w:t>
            </w:r>
            <w:r w:rsidR="008C3419" w:rsidRPr="009F0E91">
              <w:rPr>
                <w:rFonts w:ascii="Arial" w:hAnsi="Arial" w:cs="Arial"/>
                <w:color w:val="222222"/>
                <w:shd w:val="clear" w:color="auto" w:fill="FFFFFF"/>
              </w:rPr>
              <w:t xml:space="preserve"> normalize</w:t>
            </w:r>
            <w:r w:rsidRPr="009F0E91">
              <w:rPr>
                <w:rFonts w:ascii="Arial" w:hAnsi="Arial" w:cs="Arial"/>
                <w:color w:val="222222"/>
                <w:shd w:val="clear" w:color="auto" w:fill="FFFFFF"/>
              </w:rPr>
              <w:t xml:space="preserve"> a disregard for the law</w:t>
            </w:r>
            <w:r>
              <w:rPr>
                <w:rFonts w:ascii="Arial" w:hAnsi="Arial" w:cs="Arial"/>
                <w:color w:val="222222"/>
                <w:shd w:val="clear" w:color="auto" w:fill="FFFFFF"/>
              </w:rPr>
              <w:t>”.</w:t>
            </w:r>
            <w:r w:rsidR="008C3419">
              <w:rPr>
                <w:rFonts w:ascii="Arial" w:hAnsi="Arial" w:cs="Arial"/>
                <w:color w:val="222222"/>
                <w:shd w:val="clear" w:color="auto" w:fill="FFFFFF"/>
              </w:rPr>
              <w:t xml:space="preserve"> However,</w:t>
            </w:r>
            <w:r>
              <w:rPr>
                <w:rFonts w:ascii="Arial" w:hAnsi="Arial" w:cs="Arial"/>
                <w:color w:val="222222"/>
                <w:shd w:val="clear" w:color="auto" w:fill="FFFFFF"/>
              </w:rPr>
              <w:t xml:space="preserve"> r</w:t>
            </w:r>
            <w:r w:rsidR="00392C61">
              <w:rPr>
                <w:rFonts w:ascii="Arial" w:hAnsi="Arial" w:cs="Arial"/>
                <w:color w:val="222222"/>
                <w:shd w:val="clear" w:color="auto" w:fill="FFFFFF"/>
              </w:rPr>
              <w:t xml:space="preserve">eviewer </w:t>
            </w:r>
            <w:r>
              <w:rPr>
                <w:rFonts w:ascii="Arial" w:hAnsi="Arial" w:cs="Arial"/>
                <w:color w:val="222222"/>
                <w:shd w:val="clear" w:color="auto" w:fill="FFFFFF"/>
              </w:rPr>
              <w:t xml:space="preserve">felt that </w:t>
            </w:r>
            <w:r w:rsidR="008C3419">
              <w:rPr>
                <w:rFonts w:ascii="Arial" w:hAnsi="Arial" w:cs="Arial"/>
                <w:color w:val="222222"/>
                <w:shd w:val="clear" w:color="auto" w:fill="FFFFFF"/>
              </w:rPr>
              <w:t>authors</w:t>
            </w:r>
            <w:r>
              <w:rPr>
                <w:rFonts w:ascii="Arial" w:hAnsi="Arial" w:cs="Arial"/>
                <w:color w:val="222222"/>
                <w:shd w:val="clear" w:color="auto" w:fill="FFFFFF"/>
              </w:rPr>
              <w:t xml:space="preserve"> were</w:t>
            </w:r>
            <w:r w:rsidR="005B481E">
              <w:rPr>
                <w:rFonts w:ascii="Arial" w:hAnsi="Arial" w:cs="Arial"/>
                <w:color w:val="222222"/>
                <w:shd w:val="clear" w:color="auto" w:fill="FFFFFF"/>
              </w:rPr>
              <w:t xml:space="preserve"> </w:t>
            </w:r>
            <w:proofErr w:type="spellStart"/>
            <w:r w:rsidR="005B481E">
              <w:rPr>
                <w:rFonts w:ascii="Arial" w:hAnsi="Arial" w:cs="Arial"/>
                <w:color w:val="222222"/>
                <w:shd w:val="clear" w:color="auto" w:fill="FFFFFF"/>
              </w:rPr>
              <w:t>prejudistic</w:t>
            </w:r>
            <w:proofErr w:type="spellEnd"/>
            <w:r w:rsidR="005B481E">
              <w:rPr>
                <w:rFonts w:ascii="Arial" w:hAnsi="Arial" w:cs="Arial"/>
                <w:color w:val="222222"/>
                <w:shd w:val="clear" w:color="auto" w:fill="FFFFFF"/>
              </w:rPr>
              <w:t xml:space="preserve"> in stating that it is an un-enforceable law.</w:t>
            </w:r>
          </w:p>
        </w:tc>
      </w:tr>
      <w:tr w:rsidR="00392C61" w14:paraId="46695D26" w14:textId="77777777" w:rsidTr="00392C61">
        <w:tc>
          <w:tcPr>
            <w:tcW w:w="3116" w:type="dxa"/>
          </w:tcPr>
          <w:p w14:paraId="382C6FC3" w14:textId="1BB970B1" w:rsidR="00392C61" w:rsidRDefault="00392C61">
            <w:pPr>
              <w:rPr>
                <w:rFonts w:ascii="Arial" w:hAnsi="Arial" w:cs="Arial"/>
                <w:color w:val="222222"/>
                <w:shd w:val="clear" w:color="auto" w:fill="FFFFFF"/>
              </w:rPr>
            </w:pPr>
            <w:r w:rsidRPr="00392C61">
              <w:rPr>
                <w:rFonts w:ascii="Arial" w:hAnsi="Arial" w:cs="Arial"/>
                <w:color w:val="222222"/>
                <w:shd w:val="clear" w:color="auto" w:fill="FFFFFF"/>
              </w:rPr>
              <w:t xml:space="preserve">“mandatory reporting” with it’s inevitable burden of red tape and privacy concerns vs. the option of “no treatment and referral” may opt (as it often does, for example, in medico-legal </w:t>
            </w:r>
            <w:proofErr w:type="gramStart"/>
            <w:r w:rsidRPr="00392C61">
              <w:rPr>
                <w:rFonts w:ascii="Arial" w:hAnsi="Arial" w:cs="Arial"/>
                <w:color w:val="222222"/>
                <w:shd w:val="clear" w:color="auto" w:fill="FFFFFF"/>
              </w:rPr>
              <w:t>cases )</w:t>
            </w:r>
            <w:proofErr w:type="gramEnd"/>
            <w:r w:rsidRPr="00392C61">
              <w:rPr>
                <w:rFonts w:ascii="Arial" w:hAnsi="Arial" w:cs="Arial"/>
                <w:color w:val="222222"/>
                <w:shd w:val="clear" w:color="auto" w:fill="FFFFFF"/>
              </w:rPr>
              <w:t xml:space="preserve">  for “no treatment”.</w:t>
            </w:r>
          </w:p>
        </w:tc>
        <w:tc>
          <w:tcPr>
            <w:tcW w:w="6944" w:type="dxa"/>
          </w:tcPr>
          <w:p w14:paraId="0BFE1FFA" w14:textId="77777777" w:rsidR="005B481E" w:rsidRDefault="005B481E">
            <w:pPr>
              <w:rPr>
                <w:rFonts w:ascii="Arial" w:hAnsi="Arial" w:cs="Arial"/>
                <w:color w:val="222222"/>
                <w:shd w:val="clear" w:color="auto" w:fill="FFFFFF"/>
              </w:rPr>
            </w:pPr>
            <w:r>
              <w:rPr>
                <w:rFonts w:ascii="Arial" w:hAnsi="Arial" w:cs="Arial"/>
                <w:color w:val="222222"/>
                <w:shd w:val="clear" w:color="auto" w:fill="FFFFFF"/>
              </w:rPr>
              <w:t>This is an important concern.</w:t>
            </w:r>
          </w:p>
          <w:p w14:paraId="190D763B" w14:textId="77777777" w:rsidR="005B481E" w:rsidRDefault="005B481E">
            <w:pPr>
              <w:rPr>
                <w:rFonts w:ascii="Arial" w:hAnsi="Arial" w:cs="Arial"/>
                <w:color w:val="222222"/>
                <w:shd w:val="clear" w:color="auto" w:fill="FFFFFF"/>
              </w:rPr>
            </w:pPr>
          </w:p>
          <w:p w14:paraId="5588352C" w14:textId="35166FEA" w:rsidR="0070754E" w:rsidRDefault="005B481E">
            <w:pPr>
              <w:rPr>
                <w:rFonts w:ascii="Arial" w:hAnsi="Arial" w:cs="Arial"/>
                <w:color w:val="222222"/>
                <w:shd w:val="clear" w:color="auto" w:fill="FFFFFF"/>
              </w:rPr>
            </w:pPr>
            <w:r>
              <w:rPr>
                <w:rFonts w:ascii="Arial" w:hAnsi="Arial" w:cs="Arial"/>
                <w:color w:val="222222"/>
                <w:shd w:val="clear" w:color="auto" w:fill="FFFFFF"/>
              </w:rPr>
              <w:t>Reviewer had gone through the private sector engagement strategies planned in National Strategic Plan 2017-25.  NSP’s key thrust area is private sector engagement and the vision states that “patient should get highest standards of treatment from providers of their choice”. Government will make sure that patients reaching the private sector will have access to free diagnostics, free treatment, extend support for all public health actions for patients, build capacity of private sector……through private sector engagements”.</w:t>
            </w:r>
            <w:r w:rsidR="0070754E">
              <w:rPr>
                <w:rFonts w:ascii="Arial" w:hAnsi="Arial" w:cs="Arial"/>
                <w:color w:val="222222"/>
                <w:shd w:val="clear" w:color="auto" w:fill="FFFFFF"/>
              </w:rPr>
              <w:t xml:space="preserve"> Even incentives for private sector for ensuring complete treatment to the patients have been described. </w:t>
            </w:r>
            <w:r w:rsidR="008C3419">
              <w:rPr>
                <w:rFonts w:ascii="Arial" w:hAnsi="Arial" w:cs="Arial"/>
                <w:color w:val="222222"/>
                <w:shd w:val="clear" w:color="auto" w:fill="FFFFFF"/>
              </w:rPr>
              <w:t>Reviewer understood that m</w:t>
            </w:r>
            <w:r w:rsidR="008735EA">
              <w:rPr>
                <w:rFonts w:ascii="Arial" w:hAnsi="Arial" w:cs="Arial"/>
                <w:color w:val="222222"/>
                <w:shd w:val="clear" w:color="auto" w:fill="FFFFFF"/>
              </w:rPr>
              <w:t>easures to reduce catastrophic cost to patients reaching private sector by providing Direct Benefit Transfer to all notified patients has already been rolled out.</w:t>
            </w:r>
            <w:r w:rsidR="008C3419">
              <w:rPr>
                <w:rFonts w:ascii="Arial" w:hAnsi="Arial" w:cs="Arial"/>
                <w:color w:val="222222"/>
                <w:shd w:val="clear" w:color="auto" w:fill="FFFFFF"/>
              </w:rPr>
              <w:t xml:space="preserve"> </w:t>
            </w:r>
            <w:r w:rsidR="0070754E">
              <w:rPr>
                <w:rFonts w:ascii="Arial" w:hAnsi="Arial" w:cs="Arial"/>
                <w:color w:val="222222"/>
                <w:shd w:val="clear" w:color="auto" w:fill="FFFFFF"/>
              </w:rPr>
              <w:t xml:space="preserve">Regulatory approach has been described as one among the last strategies in ensuring Standards of TB Care to the patients approaching private sector. </w:t>
            </w:r>
            <w:r>
              <w:rPr>
                <w:rFonts w:ascii="Arial" w:hAnsi="Arial" w:cs="Arial"/>
                <w:color w:val="222222"/>
                <w:shd w:val="clear" w:color="auto" w:fill="FFFFFF"/>
              </w:rPr>
              <w:t xml:space="preserve"> </w:t>
            </w:r>
          </w:p>
          <w:p w14:paraId="19BB504C" w14:textId="77777777" w:rsidR="0070754E" w:rsidRDefault="0070754E">
            <w:pPr>
              <w:rPr>
                <w:rFonts w:ascii="Arial" w:hAnsi="Arial" w:cs="Arial"/>
                <w:color w:val="222222"/>
                <w:shd w:val="clear" w:color="auto" w:fill="FFFFFF"/>
              </w:rPr>
            </w:pPr>
          </w:p>
          <w:p w14:paraId="1BC8653B" w14:textId="3750D0D7" w:rsidR="0070754E" w:rsidRDefault="0070754E">
            <w:pPr>
              <w:rPr>
                <w:rFonts w:ascii="Arial" w:hAnsi="Arial" w:cs="Arial"/>
                <w:color w:val="222222"/>
                <w:shd w:val="clear" w:color="auto" w:fill="FFFFFF"/>
              </w:rPr>
            </w:pPr>
            <w:r>
              <w:rPr>
                <w:rFonts w:ascii="Arial" w:hAnsi="Arial" w:cs="Arial"/>
                <w:color w:val="222222"/>
                <w:shd w:val="clear" w:color="auto" w:fill="FFFFFF"/>
              </w:rPr>
              <w:t xml:space="preserve">Reviewer felt that manuscript is blind on such a larger private sector engagement plans and initiatives. Request the authors to kindly discuss this </w:t>
            </w:r>
            <w:r w:rsidR="008735EA">
              <w:rPr>
                <w:rFonts w:ascii="Arial" w:hAnsi="Arial" w:cs="Arial"/>
                <w:color w:val="222222"/>
                <w:shd w:val="clear" w:color="auto" w:fill="FFFFFF"/>
              </w:rPr>
              <w:t xml:space="preserve">concern </w:t>
            </w:r>
            <w:r w:rsidR="00D853BD">
              <w:rPr>
                <w:rFonts w:ascii="Arial" w:hAnsi="Arial" w:cs="Arial"/>
                <w:color w:val="222222"/>
                <w:shd w:val="clear" w:color="auto" w:fill="FFFFFF"/>
              </w:rPr>
              <w:t>with</w:t>
            </w:r>
            <w:r>
              <w:rPr>
                <w:rFonts w:ascii="Arial" w:hAnsi="Arial" w:cs="Arial"/>
                <w:color w:val="222222"/>
                <w:shd w:val="clear" w:color="auto" w:fill="FFFFFF"/>
              </w:rPr>
              <w:t xml:space="preserve"> </w:t>
            </w:r>
            <w:r w:rsidR="00D853BD">
              <w:rPr>
                <w:rFonts w:ascii="Arial" w:hAnsi="Arial" w:cs="Arial"/>
                <w:color w:val="222222"/>
                <w:shd w:val="clear" w:color="auto" w:fill="FFFFFF"/>
              </w:rPr>
              <w:t>larger private sector engagement plans</w:t>
            </w:r>
          </w:p>
        </w:tc>
      </w:tr>
      <w:tr w:rsidR="00392C61" w14:paraId="51382583" w14:textId="77777777" w:rsidTr="00392C61">
        <w:tc>
          <w:tcPr>
            <w:tcW w:w="3116" w:type="dxa"/>
          </w:tcPr>
          <w:p w14:paraId="2258A33B" w14:textId="77777777" w:rsidR="0070754E" w:rsidRDefault="0070754E">
            <w:pPr>
              <w:rPr>
                <w:rFonts w:ascii="Arial" w:hAnsi="Arial" w:cs="Arial"/>
                <w:color w:val="222222"/>
                <w:shd w:val="clear" w:color="auto" w:fill="FFFFFF"/>
              </w:rPr>
            </w:pPr>
            <w:r>
              <w:rPr>
                <w:rFonts w:ascii="Arial" w:hAnsi="Arial" w:cs="Arial"/>
                <w:color w:val="222222"/>
                <w:shd w:val="clear" w:color="auto" w:fill="FFFFFF"/>
              </w:rPr>
              <w:t>“</w:t>
            </w:r>
            <w:r w:rsidRPr="0070754E">
              <w:rPr>
                <w:rFonts w:ascii="Arial" w:hAnsi="Arial" w:cs="Arial"/>
                <w:color w:val="222222"/>
                <w:shd w:val="clear" w:color="auto" w:fill="FFFFFF"/>
              </w:rPr>
              <w:t xml:space="preserve">This coercion may further alienate a private sector that already has a fair amount of distrust of the RNTCP and the quality of care provided therein.  </w:t>
            </w:r>
          </w:p>
          <w:p w14:paraId="532746DB" w14:textId="78857D89" w:rsidR="00392C61" w:rsidRDefault="0070754E">
            <w:pPr>
              <w:rPr>
                <w:rFonts w:ascii="Arial" w:hAnsi="Arial" w:cs="Arial"/>
                <w:color w:val="222222"/>
                <w:shd w:val="clear" w:color="auto" w:fill="FFFFFF"/>
              </w:rPr>
            </w:pPr>
            <w:r w:rsidRPr="0070754E">
              <w:rPr>
                <w:rFonts w:ascii="Arial" w:hAnsi="Arial" w:cs="Arial"/>
                <w:color w:val="222222"/>
                <w:shd w:val="clear" w:color="auto" w:fill="FFFFFF"/>
              </w:rPr>
              <w:t xml:space="preserve">Distrust that is not entirely misplaced when one considers that the RNTCP stuck to policies like alternate day treatment until recently when it was clear for long before that this is inappropriate and most private practitioners had switched to daily </w:t>
            </w:r>
            <w:r w:rsidR="00566359" w:rsidRPr="0070754E">
              <w:rPr>
                <w:rFonts w:ascii="Arial" w:hAnsi="Arial" w:cs="Arial"/>
                <w:color w:val="222222"/>
                <w:shd w:val="clear" w:color="auto" w:fill="FFFFFF"/>
              </w:rPr>
              <w:t>treatment. (</w:t>
            </w:r>
            <w:r w:rsidRPr="0070754E">
              <w:rPr>
                <w:rFonts w:ascii="Arial" w:hAnsi="Arial" w:cs="Arial"/>
                <w:color w:val="222222"/>
                <w:shd w:val="clear" w:color="auto" w:fill="FFFFFF"/>
              </w:rPr>
              <w:t>6)</w:t>
            </w:r>
            <w:r>
              <w:rPr>
                <w:rFonts w:ascii="Arial" w:hAnsi="Arial" w:cs="Arial"/>
                <w:color w:val="222222"/>
                <w:shd w:val="clear" w:color="auto" w:fill="FFFFFF"/>
              </w:rPr>
              <w:t>”</w:t>
            </w:r>
          </w:p>
        </w:tc>
        <w:tc>
          <w:tcPr>
            <w:tcW w:w="6944" w:type="dxa"/>
          </w:tcPr>
          <w:p w14:paraId="7839C1E2" w14:textId="38D03049" w:rsidR="00392C61" w:rsidRDefault="0070754E">
            <w:pPr>
              <w:rPr>
                <w:rFonts w:ascii="Arial" w:hAnsi="Arial" w:cs="Arial"/>
                <w:color w:val="222222"/>
                <w:shd w:val="clear" w:color="auto" w:fill="FFFFFF"/>
              </w:rPr>
            </w:pPr>
            <w:r>
              <w:rPr>
                <w:rFonts w:ascii="Arial" w:hAnsi="Arial" w:cs="Arial"/>
                <w:color w:val="222222"/>
                <w:shd w:val="clear" w:color="auto" w:fill="FFFFFF"/>
              </w:rPr>
              <w:t>Reviewer agrees with the author’s concerns that coercion “alone” will increase the gap.</w:t>
            </w:r>
          </w:p>
          <w:p w14:paraId="46CAAC2A" w14:textId="683B909C" w:rsidR="0070754E" w:rsidRDefault="0070754E">
            <w:pPr>
              <w:rPr>
                <w:rFonts w:ascii="Arial" w:hAnsi="Arial" w:cs="Arial"/>
                <w:color w:val="222222"/>
                <w:shd w:val="clear" w:color="auto" w:fill="FFFFFF"/>
              </w:rPr>
            </w:pPr>
          </w:p>
          <w:p w14:paraId="39627A4E" w14:textId="77777777" w:rsidR="008735EA" w:rsidRDefault="0070754E">
            <w:pPr>
              <w:rPr>
                <w:rFonts w:ascii="Arial" w:hAnsi="Arial" w:cs="Arial"/>
                <w:color w:val="222222"/>
                <w:shd w:val="clear" w:color="auto" w:fill="FFFFFF"/>
              </w:rPr>
            </w:pPr>
            <w:r>
              <w:rPr>
                <w:rFonts w:ascii="Arial" w:hAnsi="Arial" w:cs="Arial"/>
                <w:color w:val="222222"/>
                <w:shd w:val="clear" w:color="auto" w:fill="FFFFFF"/>
              </w:rPr>
              <w:t xml:space="preserve">Reviewer understood that RNTCP </w:t>
            </w:r>
            <w:r w:rsidR="00566359">
              <w:rPr>
                <w:rFonts w:ascii="Arial" w:hAnsi="Arial" w:cs="Arial"/>
                <w:color w:val="222222"/>
                <w:shd w:val="clear" w:color="auto" w:fill="FFFFFF"/>
              </w:rPr>
              <w:t xml:space="preserve">new </w:t>
            </w:r>
            <w:r>
              <w:rPr>
                <w:rFonts w:ascii="Arial" w:hAnsi="Arial" w:cs="Arial"/>
                <w:color w:val="222222"/>
                <w:shd w:val="clear" w:color="auto" w:fill="FFFFFF"/>
              </w:rPr>
              <w:t xml:space="preserve">Technical and Operational guidelines </w:t>
            </w:r>
            <w:r w:rsidR="00566359">
              <w:rPr>
                <w:rFonts w:ascii="Arial" w:hAnsi="Arial" w:cs="Arial"/>
                <w:color w:val="222222"/>
                <w:shd w:val="clear" w:color="auto" w:fill="FFFFFF"/>
              </w:rPr>
              <w:t xml:space="preserve">and newer initiatives are </w:t>
            </w:r>
            <w:r>
              <w:rPr>
                <w:rFonts w:ascii="Arial" w:hAnsi="Arial" w:cs="Arial"/>
                <w:color w:val="222222"/>
                <w:shd w:val="clear" w:color="auto" w:fill="FFFFFF"/>
              </w:rPr>
              <w:t>in line with the Standards of TB Care in India which has been developed by experts from all sectors</w:t>
            </w:r>
            <w:r w:rsidR="00566359">
              <w:rPr>
                <w:rFonts w:ascii="Arial" w:hAnsi="Arial" w:cs="Arial"/>
                <w:color w:val="222222"/>
                <w:shd w:val="clear" w:color="auto" w:fill="FFFFFF"/>
              </w:rPr>
              <w:t xml:space="preserve">. Standards of TB Care in India enlists the minimum set of standards that every patient should receive irrespective of the provider. RNTCP has currently all policies based on mutually agreed STCI. Reviewer felt that the RNTCP and its plan to support private sector to ensure STCI by extending free diagnostics, free treatment, Drug Susceptibility testing and public health actions to all patients reaching private sector also will decrease the mistrust. </w:t>
            </w:r>
          </w:p>
          <w:p w14:paraId="5F7040EF" w14:textId="77777777" w:rsidR="008735EA" w:rsidRDefault="008735EA">
            <w:pPr>
              <w:rPr>
                <w:rFonts w:ascii="Arial" w:hAnsi="Arial" w:cs="Arial"/>
                <w:color w:val="222222"/>
                <w:shd w:val="clear" w:color="auto" w:fill="FFFFFF"/>
              </w:rPr>
            </w:pPr>
          </w:p>
          <w:p w14:paraId="5027AA34" w14:textId="618F85A9" w:rsidR="0070754E" w:rsidRDefault="00566359">
            <w:pPr>
              <w:rPr>
                <w:rFonts w:ascii="Arial" w:hAnsi="Arial" w:cs="Arial"/>
                <w:color w:val="222222"/>
                <w:shd w:val="clear" w:color="auto" w:fill="FFFFFF"/>
              </w:rPr>
            </w:pPr>
            <w:r>
              <w:rPr>
                <w:rFonts w:ascii="Arial" w:hAnsi="Arial" w:cs="Arial"/>
                <w:color w:val="222222"/>
                <w:shd w:val="clear" w:color="auto" w:fill="FFFFFF"/>
              </w:rPr>
              <w:t xml:space="preserve">Kindly </w:t>
            </w:r>
            <w:r w:rsidR="008735EA">
              <w:rPr>
                <w:rFonts w:ascii="Arial" w:hAnsi="Arial" w:cs="Arial"/>
                <w:color w:val="222222"/>
                <w:shd w:val="clear" w:color="auto" w:fill="FFFFFF"/>
              </w:rPr>
              <w:t xml:space="preserve">consider discussing “coercion alone” and “coercion along with private sector engagement plans” </w:t>
            </w:r>
            <w:r w:rsidR="006E1DDB">
              <w:rPr>
                <w:rFonts w:ascii="Arial" w:hAnsi="Arial" w:cs="Arial"/>
                <w:color w:val="222222"/>
                <w:shd w:val="clear" w:color="auto" w:fill="FFFFFF"/>
              </w:rPr>
              <w:t>and mutual trust.</w:t>
            </w:r>
            <w:r w:rsidR="008735EA">
              <w:rPr>
                <w:rFonts w:ascii="Arial" w:hAnsi="Arial" w:cs="Arial"/>
                <w:color w:val="222222"/>
                <w:shd w:val="clear" w:color="auto" w:fill="FFFFFF"/>
              </w:rPr>
              <w:t xml:space="preserve"> </w:t>
            </w:r>
            <w:r>
              <w:rPr>
                <w:rFonts w:ascii="Arial" w:hAnsi="Arial" w:cs="Arial"/>
                <w:color w:val="222222"/>
                <w:shd w:val="clear" w:color="auto" w:fill="FFFFFF"/>
              </w:rPr>
              <w:t xml:space="preserve">   </w:t>
            </w:r>
          </w:p>
          <w:p w14:paraId="24D62769" w14:textId="63240752" w:rsidR="0070754E" w:rsidRDefault="0070754E">
            <w:pPr>
              <w:rPr>
                <w:rFonts w:ascii="Arial" w:hAnsi="Arial" w:cs="Arial"/>
                <w:color w:val="222222"/>
                <w:shd w:val="clear" w:color="auto" w:fill="FFFFFF"/>
              </w:rPr>
            </w:pPr>
          </w:p>
        </w:tc>
      </w:tr>
      <w:tr w:rsidR="00392C61" w14:paraId="1B8A7FD5" w14:textId="77777777" w:rsidTr="00392C61">
        <w:tc>
          <w:tcPr>
            <w:tcW w:w="3116" w:type="dxa"/>
          </w:tcPr>
          <w:p w14:paraId="72040082" w14:textId="030ECA01" w:rsidR="00392C61" w:rsidRDefault="00566359">
            <w:pPr>
              <w:rPr>
                <w:rFonts w:ascii="Arial" w:hAnsi="Arial" w:cs="Arial"/>
                <w:color w:val="222222"/>
                <w:shd w:val="clear" w:color="auto" w:fill="FFFFFF"/>
              </w:rPr>
            </w:pPr>
            <w:r>
              <w:rPr>
                <w:rFonts w:ascii="Arial" w:hAnsi="Arial" w:cs="Arial"/>
                <w:color w:val="222222"/>
                <w:shd w:val="clear" w:color="auto" w:fill="FFFFFF"/>
              </w:rPr>
              <w:t>Para starting with: “</w:t>
            </w:r>
            <w:r w:rsidRPr="00566359">
              <w:rPr>
                <w:rFonts w:ascii="Arial" w:hAnsi="Arial" w:cs="Arial"/>
                <w:color w:val="222222"/>
                <w:shd w:val="clear" w:color="auto" w:fill="FFFFFF"/>
              </w:rPr>
              <w:t>It is not clear whether any action will be taken against private practitioners who do report cases but step away from the RNTCP guidelines for treatment</w:t>
            </w:r>
            <w:r>
              <w:rPr>
                <w:rFonts w:ascii="Arial" w:hAnsi="Arial" w:cs="Arial"/>
                <w:color w:val="222222"/>
                <w:shd w:val="clear" w:color="auto" w:fill="FFFFFF"/>
              </w:rPr>
              <w:t>”</w:t>
            </w:r>
          </w:p>
        </w:tc>
        <w:tc>
          <w:tcPr>
            <w:tcW w:w="6944" w:type="dxa"/>
          </w:tcPr>
          <w:p w14:paraId="2F6064F2" w14:textId="03A131E4" w:rsidR="00392C61" w:rsidRDefault="00566359">
            <w:pPr>
              <w:rPr>
                <w:rFonts w:ascii="Arial" w:hAnsi="Arial" w:cs="Arial"/>
                <w:color w:val="222222"/>
                <w:shd w:val="clear" w:color="auto" w:fill="FFFFFF"/>
              </w:rPr>
            </w:pPr>
            <w:r>
              <w:rPr>
                <w:rFonts w:ascii="Arial" w:hAnsi="Arial" w:cs="Arial"/>
                <w:color w:val="222222"/>
                <w:shd w:val="clear" w:color="auto" w:fill="FFFFFF"/>
              </w:rPr>
              <w:t>While going through all the documents, reviewer understood that IPC sections are only for notification of TB which is the first step in ensuring the Standards of TB care to the patient.</w:t>
            </w:r>
            <w:r w:rsidR="00D31FCC">
              <w:rPr>
                <w:rFonts w:ascii="Arial" w:hAnsi="Arial" w:cs="Arial"/>
                <w:color w:val="222222"/>
                <w:shd w:val="clear" w:color="auto" w:fill="FFFFFF"/>
              </w:rPr>
              <w:t xml:space="preserve"> </w:t>
            </w:r>
          </w:p>
          <w:p w14:paraId="13DFD003" w14:textId="0C3BB1C6" w:rsidR="00566359" w:rsidRDefault="00566359">
            <w:pPr>
              <w:rPr>
                <w:rFonts w:ascii="Arial" w:hAnsi="Arial" w:cs="Arial"/>
                <w:color w:val="222222"/>
                <w:shd w:val="clear" w:color="auto" w:fill="FFFFFF"/>
              </w:rPr>
            </w:pPr>
          </w:p>
          <w:p w14:paraId="691FB29F" w14:textId="4ACD4D47" w:rsidR="00566359" w:rsidRDefault="00D31FCC">
            <w:pPr>
              <w:rPr>
                <w:rFonts w:ascii="Arial" w:hAnsi="Arial" w:cs="Arial"/>
                <w:color w:val="222222"/>
                <w:shd w:val="clear" w:color="auto" w:fill="FFFFFF"/>
              </w:rPr>
            </w:pPr>
            <w:r>
              <w:rPr>
                <w:rFonts w:ascii="Arial" w:hAnsi="Arial" w:cs="Arial"/>
                <w:color w:val="222222"/>
                <w:shd w:val="clear" w:color="auto" w:fill="FFFFFF"/>
              </w:rPr>
              <w:t>NTP</w:t>
            </w:r>
            <w:r w:rsidR="00566359">
              <w:rPr>
                <w:rFonts w:ascii="Arial" w:hAnsi="Arial" w:cs="Arial"/>
                <w:color w:val="222222"/>
                <w:shd w:val="clear" w:color="auto" w:fill="FFFFFF"/>
              </w:rPr>
              <w:t xml:space="preserve"> has</w:t>
            </w:r>
            <w:r>
              <w:rPr>
                <w:rFonts w:ascii="Arial" w:hAnsi="Arial" w:cs="Arial"/>
                <w:color w:val="222222"/>
                <w:shd w:val="clear" w:color="auto" w:fill="FFFFFF"/>
              </w:rPr>
              <w:t xml:space="preserve"> clearly written its vision as “</w:t>
            </w:r>
            <w:r w:rsidRPr="00D31FCC">
              <w:rPr>
                <w:rFonts w:ascii="Arial" w:hAnsi="Arial" w:cs="Arial"/>
                <w:color w:val="222222"/>
                <w:shd w:val="clear" w:color="auto" w:fill="FFFFFF"/>
              </w:rPr>
              <w:t xml:space="preserve">patient should get highest standards of </w:t>
            </w:r>
            <w:r>
              <w:rPr>
                <w:rFonts w:ascii="Arial" w:hAnsi="Arial" w:cs="Arial"/>
                <w:color w:val="222222"/>
                <w:shd w:val="clear" w:color="auto" w:fill="FFFFFF"/>
              </w:rPr>
              <w:t xml:space="preserve">care </w:t>
            </w:r>
            <w:r w:rsidRPr="00D31FCC">
              <w:rPr>
                <w:rFonts w:ascii="Arial" w:hAnsi="Arial" w:cs="Arial"/>
                <w:color w:val="222222"/>
                <w:shd w:val="clear" w:color="auto" w:fill="FFFFFF"/>
              </w:rPr>
              <w:t>from providers of their choice</w:t>
            </w:r>
            <w:r>
              <w:rPr>
                <w:rFonts w:ascii="Arial" w:hAnsi="Arial" w:cs="Arial"/>
                <w:color w:val="222222"/>
                <w:shd w:val="clear" w:color="auto" w:fill="FFFFFF"/>
              </w:rPr>
              <w:t xml:space="preserve">”. What reviewer understood is that RNTCP is adopting policies based on STCI which has been developed by experts from all sectors. Government’s vision  </w:t>
            </w:r>
          </w:p>
          <w:p w14:paraId="3E9C0440" w14:textId="77777777" w:rsidR="00566359" w:rsidRDefault="00D31FCC">
            <w:pPr>
              <w:rPr>
                <w:rFonts w:ascii="Arial" w:hAnsi="Arial" w:cs="Arial"/>
                <w:color w:val="222222"/>
                <w:shd w:val="clear" w:color="auto" w:fill="FFFFFF"/>
              </w:rPr>
            </w:pPr>
            <w:r>
              <w:rPr>
                <w:rFonts w:ascii="Arial" w:hAnsi="Arial" w:cs="Arial"/>
                <w:color w:val="222222"/>
                <w:shd w:val="clear" w:color="auto" w:fill="FFFFFF"/>
              </w:rPr>
              <w:t>is to ensure STCI to all patients and nowhere reviewer could find that Government is insisting that everybody should follow RNTCP.</w:t>
            </w:r>
          </w:p>
          <w:p w14:paraId="1B116DCA" w14:textId="77777777" w:rsidR="008735EA" w:rsidRDefault="008735EA">
            <w:pPr>
              <w:rPr>
                <w:rFonts w:ascii="Arial" w:hAnsi="Arial" w:cs="Arial"/>
                <w:color w:val="222222"/>
                <w:shd w:val="clear" w:color="auto" w:fill="FFFFFF"/>
              </w:rPr>
            </w:pPr>
          </w:p>
          <w:p w14:paraId="1E9466FA" w14:textId="0A6F7846" w:rsidR="008735EA" w:rsidRDefault="008735EA">
            <w:pPr>
              <w:rPr>
                <w:rFonts w:ascii="Arial" w:hAnsi="Arial" w:cs="Arial"/>
                <w:color w:val="222222"/>
                <w:shd w:val="clear" w:color="auto" w:fill="FFFFFF"/>
              </w:rPr>
            </w:pPr>
            <w:r>
              <w:rPr>
                <w:rFonts w:ascii="Arial" w:hAnsi="Arial" w:cs="Arial"/>
                <w:color w:val="222222"/>
                <w:shd w:val="clear" w:color="auto" w:fill="FFFFFF"/>
              </w:rPr>
              <w:t xml:space="preserve">Reviewer request the author to kindly </w:t>
            </w:r>
            <w:r w:rsidR="006E1DDB">
              <w:rPr>
                <w:rFonts w:ascii="Arial" w:hAnsi="Arial" w:cs="Arial"/>
                <w:color w:val="222222"/>
                <w:shd w:val="clear" w:color="auto" w:fill="FFFFFF"/>
              </w:rPr>
              <w:t>clarify the concepts of mandatory notification and avoid misinterpretations.</w:t>
            </w:r>
          </w:p>
        </w:tc>
      </w:tr>
      <w:tr w:rsidR="00392C61" w14:paraId="646E11A2" w14:textId="77777777" w:rsidTr="00392C61">
        <w:tc>
          <w:tcPr>
            <w:tcW w:w="3116" w:type="dxa"/>
          </w:tcPr>
          <w:p w14:paraId="2B56E12D" w14:textId="5FA13037" w:rsidR="00392C61" w:rsidRDefault="006E1DDB">
            <w:pPr>
              <w:rPr>
                <w:rFonts w:ascii="Arial" w:hAnsi="Arial" w:cs="Arial"/>
                <w:color w:val="222222"/>
                <w:shd w:val="clear" w:color="auto" w:fill="FFFFFF"/>
              </w:rPr>
            </w:pPr>
            <w:r w:rsidRPr="006E1DDB">
              <w:rPr>
                <w:rFonts w:ascii="Arial" w:hAnsi="Arial" w:cs="Arial"/>
                <w:color w:val="222222"/>
                <w:shd w:val="clear" w:color="auto" w:fill="FFFFFF"/>
              </w:rPr>
              <w:t>But perhaps the biggest problem with this notification is that it turns away the conversation from the real and burning challenges that face the national tuberculosis program today.  Like - how do we standardize extra-pulmonary tuberculosis diagnosis in both public and private sector? How do we upscale our DST so it is available to all newly diagnosed patients when this is clearly the need of the hour? While the upscale is awaited how do we screen for INH mono-resistance? How do we work on nutrition in the face of overwhelming evidence that this is critical in successful treatment?</w:t>
            </w:r>
          </w:p>
        </w:tc>
        <w:tc>
          <w:tcPr>
            <w:tcW w:w="6944" w:type="dxa"/>
          </w:tcPr>
          <w:p w14:paraId="1D12043D" w14:textId="77777777" w:rsidR="00392C61" w:rsidRDefault="006E1DDB">
            <w:pPr>
              <w:rPr>
                <w:rFonts w:ascii="Arial" w:hAnsi="Arial" w:cs="Arial"/>
                <w:color w:val="222222"/>
                <w:shd w:val="clear" w:color="auto" w:fill="FFFFFF"/>
              </w:rPr>
            </w:pPr>
            <w:r>
              <w:rPr>
                <w:rFonts w:ascii="Arial" w:hAnsi="Arial" w:cs="Arial"/>
                <w:color w:val="222222"/>
                <w:shd w:val="clear" w:color="auto" w:fill="FFFFFF"/>
              </w:rPr>
              <w:t>This could have been an important point.</w:t>
            </w:r>
          </w:p>
          <w:p w14:paraId="4BF7DF4F" w14:textId="77777777" w:rsidR="006E1DDB" w:rsidRDefault="006E1DDB">
            <w:pPr>
              <w:rPr>
                <w:rFonts w:ascii="Arial" w:hAnsi="Arial" w:cs="Arial"/>
                <w:color w:val="222222"/>
                <w:shd w:val="clear" w:color="auto" w:fill="FFFFFF"/>
              </w:rPr>
            </w:pPr>
          </w:p>
          <w:p w14:paraId="3F094A2C" w14:textId="07B48FC9" w:rsidR="006E1DDB" w:rsidRDefault="006E1DDB">
            <w:pPr>
              <w:rPr>
                <w:rFonts w:ascii="Arial" w:hAnsi="Arial" w:cs="Arial"/>
                <w:color w:val="222222"/>
                <w:shd w:val="clear" w:color="auto" w:fill="FFFFFF"/>
              </w:rPr>
            </w:pPr>
            <w:r>
              <w:rPr>
                <w:rFonts w:ascii="Arial" w:hAnsi="Arial" w:cs="Arial"/>
                <w:color w:val="222222"/>
                <w:shd w:val="clear" w:color="auto" w:fill="FFFFFF"/>
              </w:rPr>
              <w:t xml:space="preserve">Reviewer had gone through STCI which talks about Standards about extrapulmonary TB also, Index TB guidelines, National Strategic Plan which talks about DST </w:t>
            </w:r>
            <w:proofErr w:type="spellStart"/>
            <w:r>
              <w:rPr>
                <w:rFonts w:ascii="Arial" w:hAnsi="Arial" w:cs="Arial"/>
                <w:color w:val="222222"/>
                <w:shd w:val="clear" w:color="auto" w:fill="FFFFFF"/>
              </w:rPr>
              <w:t>upscalation</w:t>
            </w:r>
            <w:proofErr w:type="spellEnd"/>
            <w:r>
              <w:rPr>
                <w:rFonts w:ascii="Arial" w:hAnsi="Arial" w:cs="Arial"/>
                <w:color w:val="222222"/>
                <w:shd w:val="clear" w:color="auto" w:fill="FFFFFF"/>
              </w:rPr>
              <w:t xml:space="preserve"> and INH mono resistance detection and TB-Nutrition collaboration framework. Reviewer understood that </w:t>
            </w:r>
            <w:r w:rsidR="00457CB3">
              <w:rPr>
                <w:rFonts w:ascii="Arial" w:hAnsi="Arial" w:cs="Arial"/>
                <w:color w:val="222222"/>
                <w:shd w:val="clear" w:color="auto" w:fill="FFFFFF"/>
              </w:rPr>
              <w:t xml:space="preserve">policy and plan exist for these concerns and </w:t>
            </w:r>
            <w:r>
              <w:rPr>
                <w:rFonts w:ascii="Arial" w:hAnsi="Arial" w:cs="Arial"/>
                <w:color w:val="222222"/>
                <w:shd w:val="clear" w:color="auto" w:fill="FFFFFF"/>
              </w:rPr>
              <w:t>many of th</w:t>
            </w:r>
            <w:r w:rsidR="00457CB3">
              <w:rPr>
                <w:rFonts w:ascii="Arial" w:hAnsi="Arial" w:cs="Arial"/>
                <w:color w:val="222222"/>
                <w:shd w:val="clear" w:color="auto" w:fill="FFFFFF"/>
              </w:rPr>
              <w:t>ese</w:t>
            </w:r>
            <w:r>
              <w:rPr>
                <w:rFonts w:ascii="Arial" w:hAnsi="Arial" w:cs="Arial"/>
                <w:color w:val="222222"/>
                <w:shd w:val="clear" w:color="auto" w:fill="FFFFFF"/>
              </w:rPr>
              <w:t xml:space="preserve"> have been implemented already and works are in progress with regional variations.  </w:t>
            </w:r>
          </w:p>
        </w:tc>
      </w:tr>
      <w:tr w:rsidR="006E1DDB" w14:paraId="7264DF03" w14:textId="77777777" w:rsidTr="00D7365B">
        <w:tc>
          <w:tcPr>
            <w:tcW w:w="3116" w:type="dxa"/>
            <w:shd w:val="clear" w:color="auto" w:fill="auto"/>
          </w:tcPr>
          <w:p w14:paraId="233E4A22" w14:textId="77777777" w:rsidR="006E1DDB" w:rsidRDefault="00457CB3">
            <w:pPr>
              <w:rPr>
                <w:rFonts w:ascii="Arial" w:hAnsi="Arial" w:cs="Arial"/>
                <w:color w:val="222222"/>
                <w:shd w:val="clear" w:color="auto" w:fill="FFFFFF"/>
              </w:rPr>
            </w:pPr>
            <w:r>
              <w:rPr>
                <w:rFonts w:ascii="Arial" w:hAnsi="Arial" w:cs="Arial"/>
                <w:color w:val="222222"/>
                <w:shd w:val="clear" w:color="auto" w:fill="FFFFFF"/>
              </w:rPr>
              <w:t xml:space="preserve">Para…. </w:t>
            </w:r>
            <w:proofErr w:type="gramStart"/>
            <w:r>
              <w:rPr>
                <w:rFonts w:ascii="Arial" w:hAnsi="Arial" w:cs="Arial"/>
                <w:color w:val="222222"/>
                <w:shd w:val="clear" w:color="auto" w:fill="FFFFFF"/>
              </w:rPr>
              <w:t>”</w:t>
            </w:r>
            <w:r w:rsidRPr="00457CB3">
              <w:rPr>
                <w:rFonts w:ascii="Arial" w:hAnsi="Arial" w:cs="Arial"/>
                <w:color w:val="222222"/>
                <w:shd w:val="clear" w:color="auto" w:fill="FFFFFF"/>
              </w:rPr>
              <w:t>Perhaps</w:t>
            </w:r>
            <w:proofErr w:type="gramEnd"/>
            <w:r w:rsidRPr="00457CB3">
              <w:rPr>
                <w:rFonts w:ascii="Arial" w:hAnsi="Arial" w:cs="Arial"/>
                <w:color w:val="222222"/>
                <w:shd w:val="clear" w:color="auto" w:fill="FFFFFF"/>
              </w:rPr>
              <w:t xml:space="preserve"> the only critical piece of data that needs analysis for policy planning is - why are 50 % of TB patients seeking care in the private sector?</w:t>
            </w:r>
            <w:r>
              <w:rPr>
                <w:rFonts w:ascii="Arial" w:hAnsi="Arial" w:cs="Arial"/>
                <w:color w:val="222222"/>
                <w:shd w:val="clear" w:color="auto" w:fill="FFFFFF"/>
              </w:rPr>
              <w:t>...”</w:t>
            </w:r>
          </w:p>
          <w:p w14:paraId="76FB6565" w14:textId="77777777" w:rsidR="00457CB3" w:rsidRDefault="00457CB3">
            <w:pPr>
              <w:rPr>
                <w:rFonts w:ascii="Arial" w:hAnsi="Arial" w:cs="Arial"/>
                <w:color w:val="222222"/>
                <w:shd w:val="clear" w:color="auto" w:fill="FFFFFF"/>
              </w:rPr>
            </w:pPr>
          </w:p>
          <w:p w14:paraId="4B98A741" w14:textId="555B9C72" w:rsidR="00457CB3" w:rsidRPr="006E1DDB" w:rsidRDefault="00457CB3">
            <w:pPr>
              <w:rPr>
                <w:rFonts w:ascii="Arial" w:hAnsi="Arial" w:cs="Arial"/>
                <w:color w:val="222222"/>
                <w:shd w:val="clear" w:color="auto" w:fill="FFFFFF"/>
              </w:rPr>
            </w:pPr>
            <w:r w:rsidRPr="00D7365B">
              <w:rPr>
                <w:rFonts w:ascii="Arial" w:hAnsi="Arial" w:cs="Arial"/>
                <w:color w:val="222222"/>
              </w:rPr>
              <w:t>“Because in general, the system that a patient uses for their less serious illnesses such as acid peptic disease and viral fever is ultimately the system they will use for the chronic cough that turns out to be tuberculosis.”</w:t>
            </w:r>
            <w:r w:rsidRPr="00457CB3">
              <w:rPr>
                <w:rFonts w:ascii="Arial" w:hAnsi="Arial" w:cs="Arial"/>
                <w:color w:val="222222"/>
                <w:shd w:val="clear" w:color="auto" w:fill="FFFFFF"/>
              </w:rPr>
              <w:t xml:space="preserve">  </w:t>
            </w:r>
          </w:p>
        </w:tc>
        <w:tc>
          <w:tcPr>
            <w:tcW w:w="6944" w:type="dxa"/>
          </w:tcPr>
          <w:p w14:paraId="3D5D25FB" w14:textId="450BE6FA" w:rsidR="00457CB3" w:rsidRDefault="00457CB3">
            <w:pPr>
              <w:rPr>
                <w:rFonts w:ascii="Arial" w:hAnsi="Arial" w:cs="Arial"/>
                <w:color w:val="222222"/>
                <w:shd w:val="clear" w:color="auto" w:fill="FFFFFF"/>
              </w:rPr>
            </w:pPr>
            <w:r>
              <w:rPr>
                <w:rFonts w:ascii="Arial" w:hAnsi="Arial" w:cs="Arial"/>
                <w:color w:val="222222"/>
                <w:shd w:val="clear" w:color="auto" w:fill="FFFFFF"/>
              </w:rPr>
              <w:t xml:space="preserve">These are important area that need to be discussed. </w:t>
            </w:r>
          </w:p>
          <w:p w14:paraId="5F51961C" w14:textId="57F8A74F" w:rsidR="00457CB3" w:rsidRDefault="00457CB3">
            <w:pPr>
              <w:rPr>
                <w:rFonts w:ascii="Arial" w:hAnsi="Arial" w:cs="Arial"/>
                <w:color w:val="222222"/>
                <w:shd w:val="clear" w:color="auto" w:fill="FFFFFF"/>
              </w:rPr>
            </w:pPr>
          </w:p>
          <w:p w14:paraId="79375431" w14:textId="5535DC9E" w:rsidR="00457CB3" w:rsidRDefault="00457CB3">
            <w:pPr>
              <w:rPr>
                <w:rFonts w:ascii="Arial" w:hAnsi="Arial" w:cs="Arial"/>
                <w:color w:val="222222"/>
                <w:shd w:val="clear" w:color="auto" w:fill="FFFFFF"/>
              </w:rPr>
            </w:pPr>
            <w:r>
              <w:rPr>
                <w:rFonts w:ascii="Arial" w:hAnsi="Arial" w:cs="Arial"/>
                <w:color w:val="222222"/>
                <w:shd w:val="clear" w:color="auto" w:fill="FFFFFF"/>
              </w:rPr>
              <w:t>Quality improvements in public sectors and building systems in Public sectors</w:t>
            </w:r>
            <w:r w:rsidR="00ED1523">
              <w:rPr>
                <w:rFonts w:ascii="Arial" w:hAnsi="Arial" w:cs="Arial"/>
                <w:color w:val="222222"/>
                <w:shd w:val="clear" w:color="auto" w:fill="FFFFFF"/>
              </w:rPr>
              <w:t xml:space="preserve"> </w:t>
            </w:r>
            <w:r>
              <w:rPr>
                <w:rFonts w:ascii="Arial" w:hAnsi="Arial" w:cs="Arial"/>
                <w:color w:val="222222"/>
                <w:shd w:val="clear" w:color="auto" w:fill="FFFFFF"/>
              </w:rPr>
              <w:t>could be highlighted as the “burning challenges”.</w:t>
            </w:r>
          </w:p>
          <w:p w14:paraId="097CC8F7" w14:textId="77777777" w:rsidR="00457CB3" w:rsidRDefault="00457CB3">
            <w:pPr>
              <w:rPr>
                <w:rFonts w:ascii="Arial" w:hAnsi="Arial" w:cs="Arial"/>
                <w:color w:val="222222"/>
                <w:shd w:val="clear" w:color="auto" w:fill="FFFFFF"/>
              </w:rPr>
            </w:pPr>
          </w:p>
          <w:p w14:paraId="3A55387D" w14:textId="2BC1EDD3" w:rsidR="00457CB3" w:rsidRDefault="00457CB3">
            <w:pPr>
              <w:rPr>
                <w:rFonts w:ascii="Arial" w:hAnsi="Arial" w:cs="Arial"/>
                <w:color w:val="222222"/>
                <w:shd w:val="clear" w:color="auto" w:fill="FFFFFF"/>
              </w:rPr>
            </w:pPr>
            <w:r>
              <w:rPr>
                <w:rFonts w:ascii="Arial" w:hAnsi="Arial" w:cs="Arial"/>
                <w:color w:val="222222"/>
                <w:shd w:val="clear" w:color="auto" w:fill="FFFFFF"/>
              </w:rPr>
              <w:t xml:space="preserve">But reviewer felt that presentation could have been made a bit scientific </w:t>
            </w:r>
            <w:r w:rsidR="00ED1523">
              <w:rPr>
                <w:rFonts w:ascii="Arial" w:hAnsi="Arial" w:cs="Arial"/>
                <w:color w:val="222222"/>
                <w:shd w:val="clear" w:color="auto" w:fill="FFFFFF"/>
              </w:rPr>
              <w:t>and, in a language,</w:t>
            </w:r>
            <w:r>
              <w:rPr>
                <w:rFonts w:ascii="Arial" w:hAnsi="Arial" w:cs="Arial"/>
                <w:color w:val="222222"/>
                <w:shd w:val="clear" w:color="auto" w:fill="FFFFFF"/>
              </w:rPr>
              <w:t xml:space="preserve"> suitable for </w:t>
            </w:r>
            <w:r w:rsidR="00ED1523">
              <w:rPr>
                <w:rFonts w:ascii="Arial" w:hAnsi="Arial" w:cs="Arial"/>
                <w:color w:val="222222"/>
                <w:shd w:val="clear" w:color="auto" w:fill="FFFFFF"/>
              </w:rPr>
              <w:t xml:space="preserve">reputed medical </w:t>
            </w:r>
            <w:r>
              <w:rPr>
                <w:rFonts w:ascii="Arial" w:hAnsi="Arial" w:cs="Arial"/>
                <w:color w:val="222222"/>
                <w:shd w:val="clear" w:color="auto" w:fill="FFFFFF"/>
              </w:rPr>
              <w:t>journal</w:t>
            </w:r>
            <w:r w:rsidR="00ED1523">
              <w:rPr>
                <w:rFonts w:ascii="Arial" w:hAnsi="Arial" w:cs="Arial"/>
                <w:color w:val="222222"/>
                <w:shd w:val="clear" w:color="auto" w:fill="FFFFFF"/>
              </w:rPr>
              <w:t>s</w:t>
            </w:r>
            <w:r>
              <w:rPr>
                <w:rFonts w:ascii="Arial" w:hAnsi="Arial" w:cs="Arial"/>
                <w:color w:val="222222"/>
                <w:shd w:val="clear" w:color="auto" w:fill="FFFFFF"/>
              </w:rPr>
              <w:t xml:space="preserve">. </w:t>
            </w:r>
          </w:p>
        </w:tc>
      </w:tr>
      <w:tr w:rsidR="006E1DDB" w14:paraId="28A0F108" w14:textId="77777777" w:rsidTr="00392C61">
        <w:tc>
          <w:tcPr>
            <w:tcW w:w="3116" w:type="dxa"/>
          </w:tcPr>
          <w:p w14:paraId="049C5754" w14:textId="4488810E" w:rsidR="006E1DDB" w:rsidRPr="006E1DDB" w:rsidRDefault="00ED1523">
            <w:pPr>
              <w:rPr>
                <w:rFonts w:ascii="Arial" w:hAnsi="Arial" w:cs="Arial"/>
                <w:color w:val="222222"/>
                <w:shd w:val="clear" w:color="auto" w:fill="FFFFFF"/>
              </w:rPr>
            </w:pPr>
            <w:r>
              <w:rPr>
                <w:rFonts w:ascii="Arial" w:hAnsi="Arial" w:cs="Arial"/>
                <w:color w:val="222222"/>
                <w:shd w:val="clear" w:color="auto" w:fill="FFFFFF"/>
              </w:rPr>
              <w:t>“</w:t>
            </w:r>
            <w:r w:rsidRPr="00ED1523">
              <w:rPr>
                <w:rFonts w:ascii="Arial" w:hAnsi="Arial" w:cs="Arial"/>
                <w:color w:val="222222"/>
                <w:shd w:val="clear" w:color="auto" w:fill="FFFFFF"/>
              </w:rPr>
              <w:t>Can the state be booked for being negligent and allowing spread of drug resistance and endangering other people?</w:t>
            </w:r>
            <w:r>
              <w:rPr>
                <w:rFonts w:ascii="Arial" w:hAnsi="Arial" w:cs="Arial"/>
                <w:color w:val="222222"/>
                <w:shd w:val="clear" w:color="auto" w:fill="FFFFFF"/>
              </w:rPr>
              <w:t>”</w:t>
            </w:r>
          </w:p>
        </w:tc>
        <w:tc>
          <w:tcPr>
            <w:tcW w:w="6944" w:type="dxa"/>
          </w:tcPr>
          <w:p w14:paraId="0CD2BA80" w14:textId="0A30C3A5" w:rsidR="006E1DDB" w:rsidRDefault="00ED1523">
            <w:pPr>
              <w:rPr>
                <w:rFonts w:ascii="Arial" w:hAnsi="Arial" w:cs="Arial"/>
                <w:color w:val="222222"/>
                <w:shd w:val="clear" w:color="auto" w:fill="FFFFFF"/>
              </w:rPr>
            </w:pPr>
            <w:r>
              <w:rPr>
                <w:rFonts w:ascii="Arial" w:hAnsi="Arial" w:cs="Arial"/>
                <w:color w:val="222222"/>
                <w:shd w:val="clear" w:color="auto" w:fill="FFFFFF"/>
              </w:rPr>
              <w:t xml:space="preserve">This is a good point to highlight. The Government which is responsible for </w:t>
            </w:r>
            <w:r w:rsidR="008C3419">
              <w:rPr>
                <w:rFonts w:ascii="Arial" w:hAnsi="Arial" w:cs="Arial"/>
                <w:color w:val="222222"/>
                <w:shd w:val="clear" w:color="auto" w:fill="FFFFFF"/>
              </w:rPr>
              <w:t xml:space="preserve">ensuring care </w:t>
            </w:r>
            <w:r w:rsidR="00D853BD">
              <w:rPr>
                <w:rFonts w:ascii="Arial" w:hAnsi="Arial" w:cs="Arial"/>
                <w:color w:val="222222"/>
                <w:shd w:val="clear" w:color="auto" w:fill="FFFFFF"/>
              </w:rPr>
              <w:t>to its</w:t>
            </w:r>
            <w:r w:rsidR="008C3419">
              <w:rPr>
                <w:rFonts w:ascii="Arial" w:hAnsi="Arial" w:cs="Arial"/>
                <w:color w:val="222222"/>
                <w:shd w:val="clear" w:color="auto" w:fill="FFFFFF"/>
              </w:rPr>
              <w:t xml:space="preserve"> citizens either though</w:t>
            </w:r>
            <w:r>
              <w:rPr>
                <w:rFonts w:ascii="Arial" w:hAnsi="Arial" w:cs="Arial"/>
                <w:color w:val="222222"/>
                <w:shd w:val="clear" w:color="auto" w:fill="FFFFFF"/>
              </w:rPr>
              <w:t xml:space="preserve"> “public” </w:t>
            </w:r>
            <w:r w:rsidR="008C3419">
              <w:rPr>
                <w:rFonts w:ascii="Arial" w:hAnsi="Arial" w:cs="Arial"/>
                <w:color w:val="222222"/>
                <w:shd w:val="clear" w:color="auto" w:fill="FFFFFF"/>
              </w:rPr>
              <w:t>or</w:t>
            </w:r>
            <w:r>
              <w:rPr>
                <w:rFonts w:ascii="Arial" w:hAnsi="Arial" w:cs="Arial"/>
                <w:color w:val="222222"/>
                <w:shd w:val="clear" w:color="auto" w:fill="FFFFFF"/>
              </w:rPr>
              <w:t xml:space="preserve"> “private” sectors need to be made accountable by law.</w:t>
            </w:r>
          </w:p>
          <w:p w14:paraId="7CCEE7D6" w14:textId="7567090A" w:rsidR="00ED1523" w:rsidRDefault="00ED1523">
            <w:pPr>
              <w:rPr>
                <w:rFonts w:ascii="Arial" w:hAnsi="Arial" w:cs="Arial"/>
                <w:color w:val="222222"/>
                <w:shd w:val="clear" w:color="auto" w:fill="FFFFFF"/>
              </w:rPr>
            </w:pPr>
          </w:p>
        </w:tc>
      </w:tr>
      <w:tr w:rsidR="00ED1523" w14:paraId="6BFA92F1" w14:textId="77777777" w:rsidTr="001129B5">
        <w:tc>
          <w:tcPr>
            <w:tcW w:w="10060" w:type="dxa"/>
            <w:gridSpan w:val="2"/>
          </w:tcPr>
          <w:p w14:paraId="43EBB10B" w14:textId="77777777" w:rsidR="00ED1523" w:rsidRDefault="00ED1523">
            <w:pPr>
              <w:rPr>
                <w:rFonts w:ascii="Arial" w:hAnsi="Arial" w:cs="Arial"/>
                <w:color w:val="222222"/>
                <w:shd w:val="clear" w:color="auto" w:fill="FFFFFF"/>
              </w:rPr>
            </w:pPr>
          </w:p>
          <w:p w14:paraId="065AFF23" w14:textId="4FCE9403" w:rsidR="00ED1523" w:rsidRPr="00ED1523" w:rsidRDefault="00ED1523">
            <w:pPr>
              <w:rPr>
                <w:rFonts w:ascii="Arial" w:hAnsi="Arial" w:cs="Arial"/>
                <w:b/>
                <w:color w:val="222222"/>
                <w:shd w:val="clear" w:color="auto" w:fill="FFFFFF"/>
              </w:rPr>
            </w:pPr>
            <w:r>
              <w:rPr>
                <w:rFonts w:ascii="Arial" w:hAnsi="Arial" w:cs="Arial"/>
                <w:b/>
                <w:color w:val="222222"/>
                <w:shd w:val="clear" w:color="auto" w:fill="FFFFFF"/>
              </w:rPr>
              <w:t xml:space="preserve">Other </w:t>
            </w:r>
            <w:r w:rsidRPr="00ED1523">
              <w:rPr>
                <w:rFonts w:ascii="Arial" w:hAnsi="Arial" w:cs="Arial"/>
                <w:b/>
                <w:color w:val="222222"/>
                <w:shd w:val="clear" w:color="auto" w:fill="FFFFFF"/>
              </w:rPr>
              <w:t>Major Omissions</w:t>
            </w:r>
          </w:p>
        </w:tc>
      </w:tr>
      <w:tr w:rsidR="00ED1523" w14:paraId="23FE1D67" w14:textId="77777777" w:rsidTr="00A60709">
        <w:tc>
          <w:tcPr>
            <w:tcW w:w="10060" w:type="dxa"/>
            <w:gridSpan w:val="2"/>
          </w:tcPr>
          <w:p w14:paraId="7595112F" w14:textId="007F69EB" w:rsidR="00ED1523" w:rsidRDefault="00ED1523">
            <w:pPr>
              <w:rPr>
                <w:rFonts w:ascii="Arial" w:hAnsi="Arial" w:cs="Arial"/>
                <w:color w:val="222222"/>
                <w:shd w:val="clear" w:color="auto" w:fill="FFFFFF"/>
              </w:rPr>
            </w:pPr>
            <w:r>
              <w:rPr>
                <w:rFonts w:ascii="Arial" w:hAnsi="Arial" w:cs="Arial"/>
                <w:color w:val="222222"/>
                <w:shd w:val="clear" w:color="auto" w:fill="FFFFFF"/>
              </w:rPr>
              <w:t>The Gazette notification states that “local</w:t>
            </w:r>
            <w:r w:rsidRPr="00ED1523">
              <w:rPr>
                <w:rFonts w:ascii="Arial" w:hAnsi="Arial" w:cs="Arial"/>
                <w:color w:val="222222"/>
                <w:shd w:val="clear" w:color="auto" w:fill="FFFFFF"/>
              </w:rPr>
              <w:t xml:space="preserve"> public health staff of general health system of rural or urban local bodies, not taking appropriate public health action on receiving tuberculosis patient notification </w:t>
            </w:r>
            <w:r>
              <w:rPr>
                <w:rFonts w:ascii="Arial" w:hAnsi="Arial" w:cs="Arial"/>
                <w:color w:val="222222"/>
                <w:shd w:val="clear" w:color="auto" w:fill="FFFFFF"/>
              </w:rPr>
              <w:t>is equally liable for attracting punishments under IPC 269 and IPC 270”</w:t>
            </w:r>
          </w:p>
          <w:p w14:paraId="7690B074" w14:textId="77777777" w:rsidR="00ED1523" w:rsidRDefault="00ED1523">
            <w:pPr>
              <w:rPr>
                <w:rFonts w:ascii="Arial" w:hAnsi="Arial" w:cs="Arial"/>
                <w:color w:val="222222"/>
                <w:shd w:val="clear" w:color="auto" w:fill="FFFFFF"/>
              </w:rPr>
            </w:pPr>
          </w:p>
          <w:p w14:paraId="34F731C2" w14:textId="1BED5116" w:rsidR="00ED1523" w:rsidRDefault="00ED1523">
            <w:pPr>
              <w:rPr>
                <w:rFonts w:ascii="Arial" w:hAnsi="Arial" w:cs="Arial"/>
                <w:color w:val="222222"/>
                <w:shd w:val="clear" w:color="auto" w:fill="FFFFFF"/>
              </w:rPr>
            </w:pPr>
            <w:r>
              <w:rPr>
                <w:rFonts w:ascii="Arial" w:hAnsi="Arial" w:cs="Arial"/>
                <w:color w:val="222222"/>
                <w:shd w:val="clear" w:color="auto" w:fill="FFFFFF"/>
              </w:rPr>
              <w:t>Reviewer felt that authors discussed the entire notification order as an action against private sector while that is not the case. It would be good to discuss the above clause. The above clause makes the intention of notification clear</w:t>
            </w:r>
            <w:r w:rsidR="00093298">
              <w:rPr>
                <w:rFonts w:ascii="Arial" w:hAnsi="Arial" w:cs="Arial"/>
                <w:color w:val="222222"/>
                <w:shd w:val="clear" w:color="auto" w:fill="FFFFFF"/>
              </w:rPr>
              <w:t>er</w:t>
            </w:r>
            <w:r>
              <w:rPr>
                <w:rFonts w:ascii="Arial" w:hAnsi="Arial" w:cs="Arial"/>
                <w:color w:val="222222"/>
                <w:shd w:val="clear" w:color="auto" w:fill="FFFFFF"/>
              </w:rPr>
              <w:t xml:space="preserve"> as to ensure better standards of TB care to the patients approaching private sector. But how this could be done without breaching confidentiality and protecting the right of individuals is an important </w:t>
            </w:r>
            <w:r w:rsidR="00BB36D1">
              <w:rPr>
                <w:rFonts w:ascii="Arial" w:hAnsi="Arial" w:cs="Arial"/>
                <w:color w:val="222222"/>
                <w:shd w:val="clear" w:color="auto" w:fill="FFFFFF"/>
              </w:rPr>
              <w:t>discussion</w:t>
            </w:r>
            <w:r w:rsidR="00093298">
              <w:rPr>
                <w:rFonts w:ascii="Arial" w:hAnsi="Arial" w:cs="Arial"/>
                <w:color w:val="222222"/>
                <w:shd w:val="clear" w:color="auto" w:fill="FFFFFF"/>
              </w:rPr>
              <w:t xml:space="preserve"> point.</w:t>
            </w:r>
          </w:p>
          <w:p w14:paraId="6BF152B0" w14:textId="1340B89E" w:rsidR="00ED1523" w:rsidRDefault="00ED1523">
            <w:pPr>
              <w:rPr>
                <w:rFonts w:ascii="Arial" w:hAnsi="Arial" w:cs="Arial"/>
                <w:color w:val="222222"/>
                <w:shd w:val="clear" w:color="auto" w:fill="FFFFFF"/>
              </w:rPr>
            </w:pPr>
          </w:p>
        </w:tc>
      </w:tr>
    </w:tbl>
    <w:p w14:paraId="670CAB81" w14:textId="77777777" w:rsidR="00BB36D1" w:rsidRDefault="00BB36D1">
      <w:pPr>
        <w:rPr>
          <w:rFonts w:ascii="Arial" w:hAnsi="Arial" w:cs="Arial"/>
          <w:color w:val="222222"/>
          <w:shd w:val="clear" w:color="auto" w:fill="FFFFFF"/>
        </w:rPr>
      </w:pPr>
    </w:p>
    <w:p w14:paraId="6F1F198C" w14:textId="77777777" w:rsidR="00BB36D1" w:rsidRDefault="00BB36D1">
      <w:pPr>
        <w:rPr>
          <w:rFonts w:ascii="Arial" w:hAnsi="Arial" w:cs="Arial"/>
          <w:color w:val="222222"/>
          <w:shd w:val="clear" w:color="auto" w:fill="FFFFFF"/>
        </w:rPr>
      </w:pPr>
      <w:r>
        <w:rPr>
          <w:rFonts w:ascii="Arial" w:hAnsi="Arial" w:cs="Arial"/>
          <w:color w:val="222222"/>
          <w:shd w:val="clear" w:color="auto" w:fill="FFFFFF"/>
        </w:rPr>
        <w:t xml:space="preserve">6. </w:t>
      </w:r>
      <w:r w:rsidR="00DC4C1C">
        <w:rPr>
          <w:rFonts w:ascii="Arial" w:hAnsi="Arial" w:cs="Arial"/>
          <w:color w:val="222222"/>
          <w:shd w:val="clear" w:color="auto" w:fill="FFFFFF"/>
        </w:rPr>
        <w:t>Other comments</w:t>
      </w:r>
    </w:p>
    <w:p w14:paraId="3146AEAA" w14:textId="0D4C7AF8" w:rsidR="008C3419" w:rsidRDefault="00DC4C1C">
      <w:pPr>
        <w:rPr>
          <w:rFonts w:ascii="Arial" w:hAnsi="Arial" w:cs="Arial"/>
          <w:color w:val="222222"/>
        </w:rPr>
      </w:pPr>
      <w:r>
        <w:rPr>
          <w:rFonts w:ascii="Arial" w:hAnsi="Arial" w:cs="Arial"/>
          <w:color w:val="222222"/>
        </w:rPr>
        <w:br/>
      </w:r>
      <w:r w:rsidR="00BB36D1">
        <w:rPr>
          <w:rFonts w:ascii="Arial" w:hAnsi="Arial" w:cs="Arial"/>
          <w:color w:val="222222"/>
        </w:rPr>
        <w:t>Reviewer felt that though the topic is important and relevant to be discussed, the authors had highlighted this only from the perspective of private sector management/practitioners</w:t>
      </w:r>
      <w:r w:rsidR="00D853BD">
        <w:rPr>
          <w:rFonts w:ascii="Arial" w:hAnsi="Arial" w:cs="Arial"/>
          <w:color w:val="222222"/>
        </w:rPr>
        <w:t xml:space="preserve">. </w:t>
      </w:r>
      <w:r w:rsidR="00BB36D1">
        <w:rPr>
          <w:rFonts w:ascii="Arial" w:hAnsi="Arial" w:cs="Arial"/>
          <w:color w:val="222222"/>
        </w:rPr>
        <w:t>This could have been better if discussed from patient’s perspective</w:t>
      </w:r>
      <w:r w:rsidR="00D7365B">
        <w:rPr>
          <w:rFonts w:ascii="Arial" w:hAnsi="Arial" w:cs="Arial"/>
          <w:color w:val="222222"/>
        </w:rPr>
        <w:t>s also.</w:t>
      </w:r>
    </w:p>
    <w:p w14:paraId="5E81490F" w14:textId="75AE89B7" w:rsidR="00F7519C" w:rsidRDefault="00D7365B">
      <w:pPr>
        <w:rPr>
          <w:rFonts w:ascii="Arial" w:hAnsi="Arial" w:cs="Arial"/>
          <w:color w:val="222222"/>
          <w:shd w:val="clear" w:color="auto" w:fill="FFFFFF"/>
        </w:rPr>
      </w:pPr>
      <w:r>
        <w:rPr>
          <w:rFonts w:ascii="Arial" w:hAnsi="Arial" w:cs="Arial"/>
          <w:color w:val="222222"/>
        </w:rPr>
        <w:t>Also,</w:t>
      </w:r>
      <w:r w:rsidR="008C3419">
        <w:rPr>
          <w:rFonts w:ascii="Arial" w:hAnsi="Arial" w:cs="Arial"/>
          <w:color w:val="222222"/>
        </w:rPr>
        <w:t xml:space="preserve"> reviewer request the authors to read about private sector engagement plans</w:t>
      </w:r>
      <w:r>
        <w:rPr>
          <w:rFonts w:ascii="Arial" w:hAnsi="Arial" w:cs="Arial"/>
          <w:color w:val="222222"/>
        </w:rPr>
        <w:t xml:space="preserve"> in National Strategic Plan</w:t>
      </w:r>
      <w:r w:rsidR="008C3419">
        <w:rPr>
          <w:rFonts w:ascii="Arial" w:hAnsi="Arial" w:cs="Arial"/>
          <w:color w:val="222222"/>
        </w:rPr>
        <w:t>, partnership schemes</w:t>
      </w:r>
      <w:r>
        <w:rPr>
          <w:rFonts w:ascii="Arial" w:hAnsi="Arial" w:cs="Arial"/>
          <w:color w:val="222222"/>
        </w:rPr>
        <w:t xml:space="preserve"> in RNTCP and</w:t>
      </w:r>
      <w:r w:rsidR="008C3419">
        <w:rPr>
          <w:rFonts w:ascii="Arial" w:hAnsi="Arial" w:cs="Arial"/>
          <w:color w:val="222222"/>
        </w:rPr>
        <w:t xml:space="preserve"> </w:t>
      </w:r>
      <w:r>
        <w:rPr>
          <w:rFonts w:ascii="Arial" w:hAnsi="Arial" w:cs="Arial"/>
          <w:color w:val="222222"/>
        </w:rPr>
        <w:t xml:space="preserve">Standards of TB care in India to have a clearer understanding and discuss the </w:t>
      </w:r>
      <w:r w:rsidR="00D853BD">
        <w:rPr>
          <w:rFonts w:ascii="Arial" w:hAnsi="Arial" w:cs="Arial"/>
          <w:color w:val="222222"/>
        </w:rPr>
        <w:t xml:space="preserve">mandatory </w:t>
      </w:r>
      <w:r>
        <w:rPr>
          <w:rFonts w:ascii="Arial" w:hAnsi="Arial" w:cs="Arial"/>
          <w:color w:val="222222"/>
        </w:rPr>
        <w:t xml:space="preserve">notification of TB in the context of all the existing plans and policies. </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6. Recommendation</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xml:space="preserve">         Accept with </w:t>
      </w:r>
      <w:r>
        <w:rPr>
          <w:rFonts w:ascii="Arial" w:hAnsi="Arial" w:cs="Arial"/>
          <w:color w:val="222222"/>
          <w:shd w:val="clear" w:color="auto" w:fill="FFFFFF"/>
        </w:rPr>
        <w:t xml:space="preserve">major </w:t>
      </w:r>
      <w:r w:rsidR="00DC4C1C">
        <w:rPr>
          <w:rFonts w:ascii="Arial" w:hAnsi="Arial" w:cs="Arial"/>
          <w:color w:val="222222"/>
          <w:shd w:val="clear" w:color="auto" w:fill="FFFFFF"/>
        </w:rPr>
        <w:t>modifications</w:t>
      </w:r>
      <w:r>
        <w:rPr>
          <w:rFonts w:ascii="Arial" w:hAnsi="Arial" w:cs="Arial"/>
          <w:color w:val="222222"/>
          <w:shd w:val="clear" w:color="auto" w:fill="FFFFFF"/>
        </w:rPr>
        <w:t xml:space="preserve"> </w:t>
      </w:r>
      <w:r w:rsidR="004B7A0E">
        <w:rPr>
          <w:rFonts w:ascii="Arial" w:hAnsi="Arial" w:cs="Arial"/>
          <w:color w:val="222222"/>
          <w:shd w:val="clear" w:color="auto" w:fill="FFFFFF"/>
        </w:rPr>
        <w:t xml:space="preserve">in </w:t>
      </w:r>
      <w:r w:rsidR="00DC4C1C">
        <w:rPr>
          <w:rFonts w:ascii="Arial" w:hAnsi="Arial" w:cs="Arial"/>
          <w:color w:val="222222"/>
          <w:shd w:val="clear" w:color="auto" w:fill="FFFFFF"/>
        </w:rPr>
        <w:t>substance</w:t>
      </w:r>
      <w:r w:rsidR="00DC4C1C">
        <w:rPr>
          <w:rFonts w:ascii="Arial" w:hAnsi="Arial" w:cs="Arial"/>
          <w:color w:val="222222"/>
        </w:rPr>
        <w:br/>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7. Separate comments for the author</w:t>
      </w:r>
    </w:p>
    <w:p w14:paraId="20DC9B71" w14:textId="77777777" w:rsidR="009D062E" w:rsidRDefault="009D062E">
      <w:r>
        <w:t>----------------------------------------------------------------------------------------------------------------------------------------</w:t>
      </w:r>
    </w:p>
    <w:p w14:paraId="30ABBF22" w14:textId="67386B95" w:rsidR="009D062E" w:rsidRDefault="009D062E">
      <w:r>
        <w:t>Please let us know whether you would like your name to be published as a reviewer of the manuscript.</w:t>
      </w:r>
    </w:p>
    <w:p w14:paraId="7A841DAC" w14:textId="38D5D227" w:rsidR="004B7A0E" w:rsidRDefault="004B7A0E">
      <w:r>
        <w:t xml:space="preserve">I would like to, but </w:t>
      </w:r>
      <w:r w:rsidR="00BB36D1">
        <w:t xml:space="preserve">only after seeing the revised </w:t>
      </w:r>
      <w:r>
        <w:t>articl</w:t>
      </w:r>
      <w:r w:rsidR="00BB36D1">
        <w:t>e.</w:t>
      </w:r>
      <w:r>
        <w:t xml:space="preserve"> </w:t>
      </w:r>
    </w:p>
    <w:sectPr w:rsidR="004B7A0E" w:rsidSect="00F75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C1C"/>
    <w:rsid w:val="000310E2"/>
    <w:rsid w:val="00093298"/>
    <w:rsid w:val="00392C61"/>
    <w:rsid w:val="00457CB3"/>
    <w:rsid w:val="004B7A0E"/>
    <w:rsid w:val="00566359"/>
    <w:rsid w:val="005B481E"/>
    <w:rsid w:val="006B08DB"/>
    <w:rsid w:val="006E1DDB"/>
    <w:rsid w:val="006F7DA5"/>
    <w:rsid w:val="0070754E"/>
    <w:rsid w:val="008735EA"/>
    <w:rsid w:val="008C3419"/>
    <w:rsid w:val="009D062E"/>
    <w:rsid w:val="009F0E91"/>
    <w:rsid w:val="00BB36D1"/>
    <w:rsid w:val="00C131A0"/>
    <w:rsid w:val="00D31FCC"/>
    <w:rsid w:val="00D7365B"/>
    <w:rsid w:val="00D853BD"/>
    <w:rsid w:val="00DC4C1C"/>
    <w:rsid w:val="00EB2486"/>
    <w:rsid w:val="00ED1523"/>
    <w:rsid w:val="00F75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15718"/>
  <w15:docId w15:val="{E7492436-1AC9-4336-9FF2-E1B2F1FED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C1C"/>
    <w:pPr>
      <w:ind w:left="720"/>
      <w:contextualSpacing/>
    </w:pPr>
  </w:style>
  <w:style w:type="table" w:styleId="TableGrid">
    <w:name w:val="Table Grid"/>
    <w:basedOn w:val="TableNormal"/>
    <w:uiPriority w:val="59"/>
    <w:rsid w:val="004B7A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1532</Words>
  <Characters>8733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Admin</cp:lastModifiedBy>
  <cp:revision>2</cp:revision>
  <dcterms:created xsi:type="dcterms:W3CDTF">2018-07-28T03:29:00Z</dcterms:created>
  <dcterms:modified xsi:type="dcterms:W3CDTF">2018-07-28T03:29:00Z</dcterms:modified>
</cp:coreProperties>
</file>