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African Leadership University (ALU) Admissions and Financial Information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About African Leadership University (ALU)</w:t>
      </w:r>
    </w:p>
    <w:p w:rsidR="00000000" w:rsidDel="00000000" w:rsidP="00000000" w:rsidRDefault="00000000" w:rsidRPr="00000000" w14:paraId="00000004">
      <w:pPr>
        <w:spacing w:after="240" w:before="240" w:lineRule="auto"/>
        <w:rPr/>
      </w:pPr>
      <w:r w:rsidDel="00000000" w:rsidR="00000000" w:rsidRPr="00000000">
        <w:rPr>
          <w:rtl w:val="0"/>
        </w:rPr>
        <w:t xml:space="preserve">African Leadership University (ALU) is committed to transforming higher education in Africa by developing ethical and entrepreneurial leaders. With campuses in Rwanda and Mauritius, ALU offers a unique learning experience that emphasizes real-world problem-solving and leadership development. Students are encouraged to declare missions rather than traditional majors, focusing on addressing Africa's most pressing challenges.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Programs Offered</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b w:val="1"/>
          <w:rtl w:val="0"/>
        </w:rPr>
        <w:t xml:space="preserve">BSc (Hons) International Business and Trade (IBT)</w:t>
        <w:br w:type="textWrapping"/>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This program is designed to cultivate leaders who can navigate global business complexities and drive Africa’s economic integration. The curriculum covers international trade, regional integration, global supply chain management, and cross-cultural business communication.</w:t>
        <w:br w:type="textWrapping"/>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rtl w:val="0"/>
        </w:rPr>
        <w:t xml:space="preserve">Duration:</w:t>
      </w:r>
      <w:r w:rsidDel="00000000" w:rsidR="00000000" w:rsidRPr="00000000">
        <w:rPr>
          <w:rtl w:val="0"/>
        </w:rPr>
        <w:t xml:space="preserve"> 3 years</w:t>
        <w:br w:type="textWrapping"/>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rtl w:val="0"/>
        </w:rPr>
        <w:t xml:space="preserve">Accreditation:</w:t>
      </w:r>
      <w:r w:rsidDel="00000000" w:rsidR="00000000" w:rsidRPr="00000000">
        <w:rPr>
          <w:rtl w:val="0"/>
        </w:rPr>
        <w:t xml:space="preserve"> Higher Education Council of Rwanda</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BSc (Hons) Entrepreneurial Leadership</w:t>
        <w:br w:type="textWrapping"/>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Aimed at nurturing future leaders with strong entrepreneurial skills, this program emphasizes innovation, problem-solving, and leadership. Students engage in experiential learning, including internships and community projects, to apply their knowledge practically.</w:t>
        <w:br w:type="textWrapping"/>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b w:val="1"/>
          <w:rtl w:val="0"/>
        </w:rPr>
        <w:t xml:space="preserve">Duration:</w:t>
      </w:r>
      <w:r w:rsidDel="00000000" w:rsidR="00000000" w:rsidRPr="00000000">
        <w:rPr>
          <w:rtl w:val="0"/>
        </w:rPr>
        <w:t xml:space="preserve"> 3 years</w:t>
        <w:br w:type="textWrapping"/>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b w:val="1"/>
          <w:rtl w:val="0"/>
        </w:rPr>
        <w:t xml:space="preserve">Accreditation:</w:t>
      </w:r>
      <w:r w:rsidDel="00000000" w:rsidR="00000000" w:rsidRPr="00000000">
        <w:rPr>
          <w:rtl w:val="0"/>
        </w:rPr>
        <w:t xml:space="preserve"> Higher Education Council of Rwanda</w:t>
        <w:br w:type="textWrapping"/>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BSc (Hons) Software Engineering</w:t>
        <w:br w:type="textWrapping"/>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In partnership with the Holberton School, this program equips students with industry-relevant software engineering skills. The curriculum includes computer programming, software design, application development, and system architecture, preparing graduates to lead technological innovations in Africa.</w:t>
        <w:br w:type="textWrapping"/>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Duration:</w:t>
      </w:r>
      <w:r w:rsidDel="00000000" w:rsidR="00000000" w:rsidRPr="00000000">
        <w:rPr>
          <w:rtl w:val="0"/>
        </w:rPr>
        <w:t xml:space="preserve"> 3 years</w:t>
        <w:br w:type="textWrapping"/>
      </w:r>
    </w:p>
    <w:p w:rsidR="00000000" w:rsidDel="00000000" w:rsidP="00000000" w:rsidRDefault="00000000" w:rsidRPr="00000000" w14:paraId="00000012">
      <w:pPr>
        <w:numPr>
          <w:ilvl w:val="1"/>
          <w:numId w:val="7"/>
        </w:numPr>
        <w:spacing w:after="240" w:before="0" w:beforeAutospacing="0" w:lineRule="auto"/>
        <w:ind w:left="1440" w:hanging="360"/>
      </w:pPr>
      <w:r w:rsidDel="00000000" w:rsidR="00000000" w:rsidRPr="00000000">
        <w:rPr>
          <w:b w:val="1"/>
          <w:rtl w:val="0"/>
        </w:rPr>
        <w:t xml:space="preserve">Accreditation:</w:t>
      </w:r>
      <w:r w:rsidDel="00000000" w:rsidR="00000000" w:rsidRPr="00000000">
        <w:rPr>
          <w:rtl w:val="0"/>
        </w:rPr>
        <w:t xml:space="preserve"> Higher Education Council of Rwanda</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Admissions Information</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General Requirements:</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b w:val="1"/>
          <w:rtl w:val="0"/>
        </w:rPr>
        <w:t xml:space="preserve">Academic Qualifications:</w:t>
      </w:r>
      <w:r w:rsidDel="00000000" w:rsidR="00000000" w:rsidRPr="00000000">
        <w:rPr>
          <w:rtl w:val="0"/>
        </w:rPr>
        <w:t xml:space="preserve"> Applicants must have completed their final national secondary school examinations with at least two principal passes.</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English Proficiency:</w:t>
      </w:r>
      <w:r w:rsidDel="00000000" w:rsidR="00000000" w:rsidRPr="00000000">
        <w:rPr>
          <w:rtl w:val="0"/>
        </w:rPr>
        <w:t xml:space="preserve"> Since English is the medium of instruction at ALU, applicants are required to demonstrate proficiency at a B2 level or equivalent.</w:t>
        <w:br w:type="textWrapping"/>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b w:val="1"/>
          <w:rtl w:val="0"/>
        </w:rPr>
        <w:t xml:space="preserve">Age Requirement:</w:t>
      </w:r>
      <w:r w:rsidDel="00000000" w:rsidR="00000000" w:rsidRPr="00000000">
        <w:rPr>
          <w:rtl w:val="0"/>
        </w:rPr>
        <w:t xml:space="preserve"> Applicants must be at least 16 years old. Those aged 16 will undergo an interview to assess readiness for university-level studies. Applicants aged 17 who will turn 18 during their first year do not require an interview. citeturn0search2</w:t>
        <w:br w:type="textWrapping"/>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Application Process: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Complete a basic form to provide personal details.</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Additional Information:</w:t>
      </w:r>
      <w:r w:rsidDel="00000000" w:rsidR="00000000" w:rsidRPr="00000000">
        <w:rPr>
          <w:rtl w:val="0"/>
        </w:rPr>
        <w:t xml:space="preserve"> Submit supporting documents and further information to strengthen your application.</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Finances:</w:t>
      </w:r>
      <w:r w:rsidDel="00000000" w:rsidR="00000000" w:rsidRPr="00000000">
        <w:rPr>
          <w:rtl w:val="0"/>
        </w:rPr>
        <w:t xml:space="preserve"> Understand the financial commitments and explore available financial aid options.</w:t>
        <w:br w:type="textWrapping"/>
      </w:r>
    </w:p>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Program-Specific Requirements: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International Business and Trade (IBT):</w:t>
      </w:r>
      <w:r w:rsidDel="00000000" w:rsidR="00000000" w:rsidRPr="00000000">
        <w:rPr>
          <w:rtl w:val="0"/>
        </w:rPr>
        <w:t xml:space="preserve"> Applicants should have a strong academic record and a keen interest in international trade.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Entrepreneurial Leadership:</w:t>
      </w:r>
      <w:r w:rsidDel="00000000" w:rsidR="00000000" w:rsidRPr="00000000">
        <w:rPr>
          <w:rtl w:val="0"/>
        </w:rPr>
        <w:t xml:space="preserve"> Candidates should demonstrate leadership potential and innovative thinking.</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Software Engineering:</w:t>
      </w:r>
      <w:r w:rsidDel="00000000" w:rsidR="00000000" w:rsidRPr="00000000">
        <w:rPr>
          <w:rtl w:val="0"/>
        </w:rPr>
        <w:t xml:space="preserve"> Applicants should have a solid foundation in mathematics and problem-solving abilities.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Financial Information</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Tuition Fees:</w:t>
      </w:r>
    </w:p>
    <w:p w:rsidR="00000000" w:rsidDel="00000000" w:rsidP="00000000" w:rsidRDefault="00000000" w:rsidRPr="00000000" w14:paraId="00000024">
      <w:pPr>
        <w:numPr>
          <w:ilvl w:val="0"/>
          <w:numId w:val="2"/>
        </w:numPr>
        <w:spacing w:after="240" w:before="240" w:lineRule="auto"/>
        <w:ind w:left="720" w:hanging="360"/>
      </w:pPr>
      <w:r w:rsidDel="00000000" w:rsidR="00000000" w:rsidRPr="00000000">
        <w:rPr>
          <w:b w:val="1"/>
          <w:rtl w:val="0"/>
        </w:rPr>
        <w:t xml:space="preserve">Annual Tuition:</w:t>
      </w:r>
      <w:r w:rsidDel="00000000" w:rsidR="00000000" w:rsidRPr="00000000">
        <w:rPr>
          <w:rtl w:val="0"/>
        </w:rPr>
        <w:t xml:space="preserve"> $3,000 per year.</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Scholarships and Financial Aid:</w:t>
      </w:r>
    </w:p>
    <w:p w:rsidR="00000000" w:rsidDel="00000000" w:rsidP="00000000" w:rsidRDefault="00000000" w:rsidRPr="00000000" w14:paraId="00000026">
      <w:pPr>
        <w:numPr>
          <w:ilvl w:val="0"/>
          <w:numId w:val="8"/>
        </w:numPr>
        <w:spacing w:after="240" w:before="240" w:lineRule="auto"/>
        <w:ind w:left="720" w:hanging="360"/>
      </w:pPr>
      <w:r w:rsidDel="00000000" w:rsidR="00000000" w:rsidRPr="00000000">
        <w:rPr>
          <w:b w:val="1"/>
          <w:rtl w:val="0"/>
        </w:rPr>
        <w:t xml:space="preserve">Financial Support:</w:t>
      </w:r>
      <w:r w:rsidDel="00000000" w:rsidR="00000000" w:rsidRPr="00000000">
        <w:rPr>
          <w:rtl w:val="0"/>
        </w:rPr>
        <w:t xml:space="preserve"> ALU offers scholarships and grants based primarily on demonstrated financial need. Applicants must be unable to afford tuition through other means, be aged 29 or below, and demonstrate strong academic potential. Priority is given to females, refugees, displaced individuals, and those with disabilities. citeturn0search3</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Payment Plans:</w:t>
      </w:r>
    </w:p>
    <w:p w:rsidR="00000000" w:rsidDel="00000000" w:rsidP="00000000" w:rsidRDefault="00000000" w:rsidRPr="00000000" w14:paraId="00000028">
      <w:pPr>
        <w:numPr>
          <w:ilvl w:val="0"/>
          <w:numId w:val="9"/>
        </w:numPr>
        <w:spacing w:after="240" w:before="240" w:lineRule="auto"/>
        <w:ind w:left="720" w:hanging="360"/>
      </w:pPr>
      <w:r w:rsidDel="00000000" w:rsidR="00000000" w:rsidRPr="00000000">
        <w:rPr>
          <w:b w:val="1"/>
          <w:rtl w:val="0"/>
        </w:rPr>
        <w:t xml:space="preserve">Installment Options:</w:t>
      </w:r>
      <w:r w:rsidDel="00000000" w:rsidR="00000000" w:rsidRPr="00000000">
        <w:rPr>
          <w:rtl w:val="0"/>
        </w:rPr>
        <w:t xml:space="preserve"> Flexible payment plans are available to help students manage their financial commitments effectively. Details about payment schedules and options can be obtained from the admissions office.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Additional Resources</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Frequently Asked Questions (FAQs):</w:t>
      </w:r>
      <w:r w:rsidDel="00000000" w:rsidR="00000000" w:rsidRPr="00000000">
        <w:rPr>
          <w:rtl w:val="0"/>
        </w:rPr>
        <w:t xml:space="preserve"> For more information on admissions, programs, and financial aid, visit ALU's FAQ page.</w:t>
        <w:br w:type="textWrapping"/>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For personalized assistance, reach out to the admissions team at help@alueducation.com.</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Frequently Asked Questions (FAQs) – African Leadership University (ALU)</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About ALU</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b w:val="1"/>
          <w:rtl w:val="0"/>
        </w:rPr>
        <w:t xml:space="preserve">Who are ALU and ALC?</w:t>
        <w:br w:type="textWrapping"/>
        <w:br w:type="textWrapping"/>
      </w:r>
      <w:r w:rsidDel="00000000" w:rsidR="00000000" w:rsidRPr="00000000">
        <w:rPr>
          <w:rtl w:val="0"/>
        </w:rPr>
        <w:t xml:space="preserve"> The African Leadership University (ALU) in Kigali, Rwanda, and the African Leadership College (ALC) in Pamplemousses, Mauritius, are sister institutions offering blended learning programs for undergraduate students. ALU Rwanda students begin their studies on the Kigali campus and are encouraged to utilize hubs—dedicated coworking and networking spaces in various cities. ALC Mauritius students primarily study on the Pamplemousses campus but also have access to these hubs.</w:t>
        <w:br w:type="textWrapping"/>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b w:val="1"/>
          <w:rtl w:val="0"/>
        </w:rPr>
        <w:t xml:space="preserve">Are ALU’s degrees accredited?</w:t>
        <w:br w:type="textWrapping"/>
        <w:br w:type="textWrapping"/>
      </w:r>
      <w:r w:rsidDel="00000000" w:rsidR="00000000" w:rsidRPr="00000000">
        <w:rPr>
          <w:rtl w:val="0"/>
        </w:rPr>
        <w:t xml:space="preserve"> Yes, all degrees at ALU Rwanda are accredited by the Higher Education Council (HEC) of Rwanda.</w:t>
        <w:br w:type="textWrapping"/>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b w:val="1"/>
          <w:rtl w:val="0"/>
        </w:rPr>
        <w:t xml:space="preserve">Why do the Rwanda and Mauritius campuses offer different degrees?</w:t>
        <w:br w:type="textWrapping"/>
        <w:br w:type="textWrapping"/>
      </w:r>
      <w:r w:rsidDel="00000000" w:rsidR="00000000" w:rsidRPr="00000000">
        <w:rPr>
          <w:rtl w:val="0"/>
        </w:rPr>
        <w:t xml:space="preserve"> ALU Rwanda and ALC Mauritius offer different programs to meet the specific accreditation requirements of each country. This ensures that each program aligns with national educational standards.</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b w:val="1"/>
          <w:rtl w:val="0"/>
        </w:rPr>
        <w:t xml:space="preserve">Is the Mauritius campus still open?</w:t>
        <w:br w:type="textWrapping"/>
        <w:br w:type="textWrapping"/>
      </w:r>
      <w:r w:rsidDel="00000000" w:rsidR="00000000" w:rsidRPr="00000000">
        <w:rPr>
          <w:rtl w:val="0"/>
        </w:rPr>
        <w:t xml:space="preserve"> Yes, African Leadership College in Mauritius remains open, with continuing students pursuing their respective programs. Plans are underway to launch or relaunch specific programs, including the Master of Science in Electrical Power Systems Engineering and the Bachelor of Science in Entrepreneurial Leadership.</w:t>
        <w:br w:type="textWrapping"/>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b w:val="1"/>
          <w:rtl w:val="0"/>
        </w:rPr>
        <w:t xml:space="preserve">Do I apply to a specific campus, or can I choose after acceptance?</w:t>
        <w:br w:type="textWrapping"/>
        <w:br w:type="textWrapping"/>
      </w:r>
      <w:r w:rsidDel="00000000" w:rsidR="00000000" w:rsidRPr="00000000">
        <w:rPr>
          <w:rtl w:val="0"/>
        </w:rPr>
        <w:t xml:space="preserve"> Applicants are required to select their intended campus during the application process.</w:t>
        <w:br w:type="textWrapping"/>
      </w:r>
    </w:p>
    <w:p w:rsidR="00000000" w:rsidDel="00000000" w:rsidP="00000000" w:rsidRDefault="00000000" w:rsidRPr="00000000" w14:paraId="00000038">
      <w:pPr>
        <w:numPr>
          <w:ilvl w:val="0"/>
          <w:numId w:val="10"/>
        </w:numPr>
        <w:spacing w:after="240" w:before="0" w:beforeAutospacing="0" w:lineRule="auto"/>
        <w:ind w:left="720" w:hanging="360"/>
      </w:pPr>
      <w:r w:rsidDel="00000000" w:rsidR="00000000" w:rsidRPr="00000000">
        <w:rPr>
          <w:b w:val="1"/>
          <w:rtl w:val="0"/>
        </w:rPr>
        <w:t xml:space="preserve">What is the difference between ALU, ALC, the ALU School of Wildlife Conservation (SOWC), and the ALU Business School (ALUSB)?</w:t>
        <w:br w:type="textWrapping"/>
        <w:br w:type="textWrapping"/>
      </w:r>
      <w:r w:rsidDel="00000000" w:rsidR="00000000" w:rsidRPr="00000000">
        <w:rPr>
          <w:rtl w:val="0"/>
        </w:rPr>
        <w:t xml:space="preserve"> These are distinct schools within the ALU network, each offering unique undergraduate or graduate programs. As an ALU/ALC community member, you have access to a broad network and opportunities for collaboration across these institutions.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Admissions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Am I eligible to apply to ALU?</w:t>
        <w:br w:type="textWrapping"/>
        <w:br w:type="textWrapping"/>
      </w:r>
      <w:r w:rsidDel="00000000" w:rsidR="00000000" w:rsidRPr="00000000">
        <w:rPr>
          <w:rtl w:val="0"/>
        </w:rPr>
        <w:t xml:space="preserve"> ALU welcomes driven and passionate learners from around the world who are committed to shaping Africa’s future. Applicants must submit proof of secondary education completion and, in some cases, proficiency exams.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What is the admissions process?</w:t>
        <w:br w:type="textWrapping"/>
        <w:br w:type="textWrapping"/>
      </w:r>
      <w:r w:rsidDel="00000000" w:rsidR="00000000" w:rsidRPr="00000000">
        <w:rPr>
          <w:rtl w:val="0"/>
        </w:rPr>
        <w:t xml:space="preserve"> Applications are open year-round, with three deadlines annually, closing two months before each term starts. The process involves two stages:</w:t>
        <w:br w:type="textWrapping"/>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b w:val="1"/>
          <w:rtl w:val="0"/>
        </w:rPr>
        <w:t xml:space="preserve">Stage 1 – More About You:</w:t>
      </w:r>
      <w:r w:rsidDel="00000000" w:rsidR="00000000" w:rsidRPr="00000000">
        <w:rPr>
          <w:rtl w:val="0"/>
        </w:rPr>
        <w:t xml:space="preserve"> Provide academic and identification documents, including national exam transcripts and secondary school records.</w:t>
        <w:br w:type="textWrapping"/>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b w:val="1"/>
          <w:rtl w:val="0"/>
        </w:rPr>
        <w:t xml:space="preserve">Stage 2 – Finances:</w:t>
      </w:r>
      <w:r w:rsidDel="00000000" w:rsidR="00000000" w:rsidRPr="00000000">
        <w:rPr>
          <w:rtl w:val="0"/>
        </w:rPr>
        <w:t xml:space="preserve"> Understand financial commitments and, if needed, apply for financial aid.</w:t>
        <w:br w:type="textWrapping"/>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Is the ALU application only available online?</w:t>
        <w:br w:type="textWrapping"/>
        <w:br w:type="textWrapping"/>
      </w:r>
      <w:r w:rsidDel="00000000" w:rsidR="00000000" w:rsidRPr="00000000">
        <w:rPr>
          <w:rtl w:val="0"/>
        </w:rPr>
        <w:t xml:space="preserve"> Yes, the application process is exclusively online. For assistance, submit a request through the admissions portal.</w:t>
        <w:br w:type="textWrapping"/>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Are there age requirements for applying to ALU?</w:t>
        <w:br w:type="textWrapping"/>
        <w:br w:type="textWrapping"/>
      </w:r>
      <w:r w:rsidDel="00000000" w:rsidR="00000000" w:rsidRPr="00000000">
        <w:rPr>
          <w:rtl w:val="0"/>
        </w:rPr>
        <w:t xml:space="preserve"> Applicants of all ages are welcome. Those under 18 must provide formal consent from a parent or legal guardian.</w:t>
        <w:br w:type="textWrapping"/>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What are the requirements to transfer to ALU from another university?</w:t>
        <w:br w:type="textWrapping"/>
        <w:br w:type="textWrapping"/>
      </w:r>
      <w:r w:rsidDel="00000000" w:rsidR="00000000" w:rsidRPr="00000000">
        <w:rPr>
          <w:rtl w:val="0"/>
        </w:rPr>
        <w:t xml:space="preserve"> Transfer applicants must complete the standard ALU admission process. Credit transfer requests are reviewed individually, but incoming students should expect to complete the full degree program, as transfer credits are not guaranteed.</w:t>
        <w:br w:type="textWrapping"/>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When will I receive an admissions decision?</w:t>
        <w:br w:type="textWrapping"/>
        <w:br w:type="textWrapping"/>
      </w:r>
      <w:r w:rsidDel="00000000" w:rsidR="00000000" w:rsidRPr="00000000">
        <w:rPr>
          <w:rtl w:val="0"/>
        </w:rPr>
        <w:t xml:space="preserve"> The admissions team reviews applications on a rolling basis, typically providing decisions within two weeks of submission. For specific intake periods, decisions are sent as applications are received. citeturn0search8</w:t>
        <w:br w:type="textWrapping"/>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What documents are required for the ALU application?</w:t>
        <w:br w:type="textWrapping"/>
        <w:br w:type="textWrapping"/>
      </w:r>
      <w:r w:rsidDel="00000000" w:rsidR="00000000" w:rsidRPr="00000000">
        <w:rPr>
          <w:rtl w:val="0"/>
        </w:rPr>
        <w:t xml:space="preserve"> Required documents include:</w:t>
        <w:br w:type="textWrapping"/>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rtl w:val="0"/>
        </w:rPr>
        <w:t xml:space="preserve">National exam transcripts or A-level equivalents</w:t>
        <w:br w:type="textWrapping"/>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Secondary school transcripts (Grades 10, 11, 12)</w:t>
        <w:br w:type="textWrapping"/>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tl w:val="0"/>
        </w:rPr>
        <w:t xml:space="preserve">Identification document</w:t>
        <w:br w:type="textWrapping"/>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What are the different admission decisions and their meanings?</w:t>
        <w:br w:type="textWrapping"/>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b w:val="1"/>
          <w:rtl w:val="0"/>
        </w:rPr>
        <w:t xml:space="preserve">Offer:</w:t>
      </w:r>
      <w:r w:rsidDel="00000000" w:rsidR="00000000" w:rsidRPr="00000000">
        <w:rPr>
          <w:rtl w:val="0"/>
        </w:rPr>
        <w:t xml:space="preserve"> Full admission to ALU.</w:t>
        <w:br w:type="textWrapping"/>
      </w:r>
    </w:p>
    <w:p w:rsidR="00000000" w:rsidDel="00000000" w:rsidP="00000000" w:rsidRDefault="00000000" w:rsidRPr="00000000" w14:paraId="00000049">
      <w:pPr>
        <w:numPr>
          <w:ilvl w:val="1"/>
          <w:numId w:val="11"/>
        </w:numPr>
        <w:spacing w:after="0" w:afterAutospacing="0" w:before="0" w:beforeAutospacing="0" w:lineRule="auto"/>
        <w:ind w:left="1440" w:hanging="360"/>
      </w:pPr>
      <w:r w:rsidDel="00000000" w:rsidR="00000000" w:rsidRPr="00000000">
        <w:rPr>
          <w:b w:val="1"/>
          <w:rtl w:val="0"/>
        </w:rPr>
        <w:t xml:space="preserve">Conditional Offer:</w:t>
      </w:r>
      <w:r w:rsidDel="00000000" w:rsidR="00000000" w:rsidRPr="00000000">
        <w:rPr>
          <w:rtl w:val="0"/>
        </w:rPr>
        <w:t xml:space="preserve"> Admission contingent upon meeting specific requirements.</w:t>
        <w:br w:type="textWrapping"/>
      </w:r>
    </w:p>
    <w:p w:rsidR="00000000" w:rsidDel="00000000" w:rsidP="00000000" w:rsidRDefault="00000000" w:rsidRPr="00000000" w14:paraId="0000004A">
      <w:pPr>
        <w:numPr>
          <w:ilvl w:val="1"/>
          <w:numId w:val="11"/>
        </w:numPr>
        <w:spacing w:after="0" w:afterAutospacing="0" w:before="0" w:beforeAutospacing="0" w:lineRule="auto"/>
        <w:ind w:left="1440" w:hanging="360"/>
      </w:pPr>
      <w:r w:rsidDel="00000000" w:rsidR="00000000" w:rsidRPr="00000000">
        <w:rPr>
          <w:b w:val="1"/>
          <w:rtl w:val="0"/>
        </w:rPr>
        <w:t xml:space="preserve">Preliminary Offer:</w:t>
      </w:r>
      <w:r w:rsidDel="00000000" w:rsidR="00000000" w:rsidRPr="00000000">
        <w:rPr>
          <w:rtl w:val="0"/>
        </w:rPr>
        <w:t xml:space="preserve"> Requires submission of an equivalence certificate for final decision.</w:t>
        <w:br w:type="textWrapping"/>
      </w:r>
    </w:p>
    <w:p w:rsidR="00000000" w:rsidDel="00000000" w:rsidP="00000000" w:rsidRDefault="00000000" w:rsidRPr="00000000" w14:paraId="0000004B">
      <w:pPr>
        <w:numPr>
          <w:ilvl w:val="1"/>
          <w:numId w:val="11"/>
        </w:numPr>
        <w:spacing w:after="0" w:afterAutospacing="0" w:before="0" w:beforeAutospacing="0" w:lineRule="auto"/>
        <w:ind w:left="1440" w:hanging="360"/>
      </w:pPr>
      <w:r w:rsidDel="00000000" w:rsidR="00000000" w:rsidRPr="00000000">
        <w:rPr>
          <w:b w:val="1"/>
          <w:rtl w:val="0"/>
        </w:rPr>
        <w:t xml:space="preserve">Waitlisted:</w:t>
      </w:r>
      <w:r w:rsidDel="00000000" w:rsidR="00000000" w:rsidRPr="00000000">
        <w:rPr>
          <w:rtl w:val="0"/>
        </w:rPr>
        <w:t xml:space="preserve"> Application holds potential but awaits further review.</w:t>
        <w:br w:type="textWrapping"/>
      </w:r>
    </w:p>
    <w:p w:rsidR="00000000" w:rsidDel="00000000" w:rsidP="00000000" w:rsidRDefault="00000000" w:rsidRPr="00000000" w14:paraId="0000004C">
      <w:pPr>
        <w:numPr>
          <w:ilvl w:val="1"/>
          <w:numId w:val="11"/>
        </w:numPr>
        <w:spacing w:after="240" w:before="0" w:beforeAutospacing="0" w:lineRule="auto"/>
        <w:ind w:left="1440" w:hanging="360"/>
      </w:pPr>
      <w:r w:rsidDel="00000000" w:rsidR="00000000" w:rsidRPr="00000000">
        <w:rPr>
          <w:b w:val="1"/>
          <w:rtl w:val="0"/>
        </w:rPr>
        <w:t xml:space="preserve">Rejected:</w:t>
      </w:r>
      <w:r w:rsidDel="00000000" w:rsidR="00000000" w:rsidRPr="00000000">
        <w:rPr>
          <w:rtl w:val="0"/>
        </w:rPr>
        <w:t xml:space="preserve"> Application does not qualify for admission. citeturn0search3</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Tuition and Costs</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b w:val="1"/>
          <w:rtl w:val="0"/>
        </w:rPr>
        <w:t xml:space="preserve">What is the annual tuition fee at ALU?</w:t>
        <w:br w:type="textWrapping"/>
        <w:br w:type="textWrapping"/>
      </w:r>
      <w:r w:rsidDel="00000000" w:rsidR="00000000" w:rsidRPr="00000000">
        <w:rPr>
          <w:rtl w:val="0"/>
        </w:rPr>
        <w:t xml:space="preserve"> The annual tuition fee is $3,000.</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Are there additional costs beyond tuition?</w:t>
        <w:br w:type="textWrapping"/>
        <w:br w:type="textWrapping"/>
      </w:r>
      <w:r w:rsidDel="00000000" w:rsidR="00000000" w:rsidRPr="00000000">
        <w:rPr>
          <w:rtl w:val="0"/>
        </w:rPr>
        <w:t xml:space="preserve"> Yes, students should budget for accommodation, meals, study materials, and personal expenses. Specific costs may vary based on individual choices and campus location.</w:t>
        <w:br w:type="textWrapping"/>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b w:val="1"/>
          <w:rtl w:val="0"/>
        </w:rPr>
        <w:t xml:space="preserve">Does ALU offer payment plans?</w:t>
        <w:br w:type="textWrapping"/>
        <w:br w:type="textWrapping"/>
      </w:r>
      <w:r w:rsidDel="00000000" w:rsidR="00000000" w:rsidRPr="00000000">
        <w:rPr>
          <w:rtl w:val="0"/>
        </w:rPr>
        <w:t xml:space="preserve"> Yes, flexible payment plans are available to help manage tuition fees. Details can be obtained from the admissions office.</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Financial Aid</w:t>
      </w:r>
    </w:p>
    <w:p w:rsidR="00000000" w:rsidDel="00000000" w:rsidP="00000000" w:rsidRDefault="00000000" w:rsidRPr="00000000" w14:paraId="00000054">
      <w:pPr>
        <w:numPr>
          <w:ilvl w:val="0"/>
          <w:numId w:val="3"/>
        </w:numPr>
        <w:spacing w:after="240" w:before="240" w:lineRule="auto"/>
        <w:ind w:left="720" w:hanging="360"/>
      </w:pPr>
      <w:r w:rsidDel="00000000" w:rsidR="00000000" w:rsidRPr="00000000">
        <w:rPr>
          <w:b w:val="1"/>
          <w:rtl w:val="0"/>
        </w:rPr>
        <w:t xml:space="preserve">What types of financial aid does ALU offer?</w:t>
        <w:br w:type="textWrapping"/>
        <w:br w:type="textWrapping"/>
      </w:r>
      <w:r w:rsidDel="00000000" w:rsidR="00000000" w:rsidRPr="00000000">
        <w:rPr>
          <w:rtl w:val="0"/>
        </w:rPr>
        <w:t xml:space="preserve"> ALU provides need-based grants and scholarships. Grants apply to tuition fees and do not require repayment.</w:t>
        <w:br w:type="textWrapping"/>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