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78D9" w14:textId="36FC3894" w:rsidR="00D8645A" w:rsidRPr="00C9200D" w:rsidRDefault="00B673BA" w:rsidP="007E7472">
      <w:pPr>
        <w:spacing w:before="2400" w:after="720" w:line="240" w:lineRule="auto"/>
        <w:ind w:right="1829"/>
        <w:rPr>
          <w:rFonts w:cs="Arial"/>
          <w:b/>
          <w:color w:val="007FA0"/>
          <w:sz w:val="56"/>
          <w:szCs w:val="48"/>
        </w:rPr>
      </w:pPr>
      <w:r w:rsidRPr="00B673BA">
        <w:rPr>
          <w:rFonts w:cs="Arial"/>
          <w:b/>
          <w:color w:val="007FA0"/>
          <w:sz w:val="56"/>
          <w:szCs w:val="48"/>
        </w:rPr>
        <w:t>Corrugated Box Packaging Equipment</w:t>
      </w:r>
      <w:r w:rsidR="00F40B44">
        <w:rPr>
          <w:rFonts w:cs="Arial"/>
          <w:b/>
          <w:color w:val="007FA0"/>
          <w:sz w:val="56"/>
          <w:szCs w:val="48"/>
        </w:rPr>
        <w:t xml:space="preserve"> Market</w:t>
      </w:r>
    </w:p>
    <w:p w14:paraId="1CBEECC8" w14:textId="27B5F79A" w:rsidR="00FE3750" w:rsidRPr="005F7EF3" w:rsidRDefault="00D8645A" w:rsidP="005F7EF3">
      <w:pPr>
        <w:spacing w:after="480" w:line="240" w:lineRule="auto"/>
        <w:rPr>
          <w:rFonts w:cs="Arial"/>
          <w:b/>
          <w:color w:val="000000" w:themeColor="text1"/>
          <w:sz w:val="44"/>
          <w:szCs w:val="44"/>
        </w:rPr>
      </w:pPr>
      <w:r w:rsidRPr="005F7EF3">
        <w:rPr>
          <w:rFonts w:cs="Arial"/>
          <w:b/>
          <w:color w:val="000000" w:themeColor="text1"/>
          <w:sz w:val="44"/>
          <w:szCs w:val="44"/>
        </w:rPr>
        <w:t xml:space="preserve">Global Industry Analysis </w:t>
      </w:r>
      <w:r w:rsidR="000B05D6" w:rsidRPr="005F7EF3">
        <w:rPr>
          <w:rFonts w:cs="Arial"/>
          <w:b/>
          <w:color w:val="000000" w:themeColor="text1"/>
          <w:sz w:val="44"/>
          <w:szCs w:val="44"/>
        </w:rPr>
        <w:t xml:space="preserve">and Opportunity Assessment </w:t>
      </w:r>
      <w:r w:rsidR="006B3015">
        <w:rPr>
          <w:rFonts w:cs="Arial"/>
          <w:b/>
          <w:color w:val="000000" w:themeColor="text1"/>
          <w:sz w:val="44"/>
          <w:szCs w:val="44"/>
        </w:rPr>
        <w:t>2021</w:t>
      </w:r>
      <w:r w:rsidRPr="005F7EF3">
        <w:rPr>
          <w:rFonts w:cs="Arial"/>
          <w:b/>
          <w:color w:val="000000" w:themeColor="text1"/>
          <w:sz w:val="44"/>
          <w:szCs w:val="44"/>
        </w:rPr>
        <w:t xml:space="preserve">– </w:t>
      </w:r>
      <w:r w:rsidR="006B3015">
        <w:rPr>
          <w:rFonts w:cs="Arial"/>
          <w:b/>
          <w:color w:val="000000" w:themeColor="text1"/>
          <w:sz w:val="44"/>
          <w:szCs w:val="44"/>
        </w:rPr>
        <w:t>2036</w:t>
      </w:r>
    </w:p>
    <w:tbl>
      <w:tblPr>
        <w:tblStyle w:val="TableGrid"/>
        <w:tblW w:w="4614" w:type="dxa"/>
        <w:tblInd w:w="6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714"/>
      </w:tblGrid>
      <w:tr w:rsidR="00D51009" w14:paraId="6DE69C5A" w14:textId="77777777" w:rsidTr="00BB0CCC">
        <w:trPr>
          <w:trHeight w:val="718"/>
        </w:trPr>
        <w:tc>
          <w:tcPr>
            <w:tcW w:w="4614" w:type="dxa"/>
            <w:gridSpan w:val="2"/>
          </w:tcPr>
          <w:p w14:paraId="638E873A" w14:textId="77777777" w:rsidR="00D51009" w:rsidRPr="0030125D" w:rsidRDefault="009A156A" w:rsidP="00D51009">
            <w:pPr>
              <w:spacing w:after="240" w:line="240" w:lineRule="auto"/>
              <w:jc w:val="center"/>
              <w:rPr>
                <w:rFonts w:cs="Arial"/>
                <w:b/>
                <w:color w:val="002060"/>
                <w:sz w:val="28"/>
                <w:szCs w:val="18"/>
                <w:u w:val="single"/>
                <w:lang w:val="en-IN"/>
              </w:rPr>
            </w:pPr>
            <w:r w:rsidRPr="0030125D">
              <w:rPr>
                <w:rFonts w:cs="Arial"/>
                <w:b/>
                <w:color w:val="002060"/>
                <w:sz w:val="28"/>
                <w:szCs w:val="18"/>
                <w:u w:val="single"/>
                <w:lang w:val="en-IN"/>
              </w:rPr>
              <w:t>Click For Access</w:t>
            </w:r>
          </w:p>
        </w:tc>
      </w:tr>
      <w:tr w:rsidR="00F9290E" w14:paraId="377A2297" w14:textId="77777777" w:rsidTr="00CB0F0D">
        <w:trPr>
          <w:trHeight w:val="703"/>
        </w:trPr>
        <w:tc>
          <w:tcPr>
            <w:tcW w:w="900" w:type="dxa"/>
          </w:tcPr>
          <w:p w14:paraId="4309123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47488" behindDoc="1" locked="0" layoutInCell="1" allowOverlap="1" wp14:anchorId="25F15764" wp14:editId="36B26D0C">
                      <wp:simplePos x="0" y="0"/>
                      <wp:positionH relativeFrom="column">
                        <wp:posOffset>501076</wp:posOffset>
                      </wp:positionH>
                      <wp:positionV relativeFrom="paragraph">
                        <wp:posOffset>3851</wp:posOffset>
                      </wp:positionV>
                      <wp:extent cx="2341245" cy="331470"/>
                      <wp:effectExtent l="0" t="0" r="1905" b="0"/>
                      <wp:wrapNone/>
                      <wp:docPr id="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91726D" id="Rectangle 5" o:spid="_x0000_s1026" style="position:absolute;margin-left:39.45pt;margin-top:.3pt;width:184.35pt;height:26.1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3632" behindDoc="1" locked="0" layoutInCell="1" allowOverlap="1" wp14:anchorId="760E3767" wp14:editId="1A7066A7">
                      <wp:simplePos x="0" y="0"/>
                      <wp:positionH relativeFrom="column">
                        <wp:posOffset>-32385</wp:posOffset>
                      </wp:positionH>
                      <wp:positionV relativeFrom="paragraph">
                        <wp:posOffset>76835</wp:posOffset>
                      </wp:positionV>
                      <wp:extent cx="535305" cy="260985"/>
                      <wp:effectExtent l="0" t="0" r="0" b="5715"/>
                      <wp:wrapNone/>
                      <wp:docPr id="10"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62D9C"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 o:spid="_x0000_s1026" type="#_x0000_t7" style="position:absolute;margin-left:-2.55pt;margin-top:6.05pt;width:42.15pt;height:20.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aAQm33gAAAAcBAAAPAAAAZHJzL2Rv&#10;d25yZXYueG1sTI7NbsIwEITvSH0Hayv1Bg5u6U+IgyqkSlUPSFAO7c3ESxIRr5PYhPD23Z7a02hn&#10;RrNfthpdIwbsQ+1Jw3yWgEAqvK2p1LD/fJs+gwjRkDWNJ9RwxQCr/GaSmdT6C21x2MVS8AiF1Gio&#10;YmxTKUNRoTNh5lskzo6+dyby2ZfS9ubC466RKkkepTM18YfKtLiusDjtzk5D93U9Pcjh+72TuO72&#10;tPmgVnVa392Or0sQEcf4V4ZffEaHnJkO/kw2iEbDdDHnJvuKlfOnFwXioGFxr0DmmfzPn/8AAAD/&#10;/wMAUEsBAi0AFAAGAAgAAAAhALaDOJL+AAAA4QEAABMAAAAAAAAAAAAAAAAAAAAAAFtDb250ZW50&#10;X1R5cGVzXS54bWxQSwECLQAUAAYACAAAACEAOP0h/9YAAACUAQAACwAAAAAAAAAAAAAAAAAvAQAA&#10;X3JlbHMvLnJlbHNQSwECLQAUAAYACAAAACEAS7gf3qECAAC2BQAADgAAAAAAAAAAAAAAAAAuAgAA&#10;ZHJzL2Uyb0RvYy54bWxQSwECLQAUAAYACAAAACEA2gEJt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4656" behindDoc="0" locked="0" layoutInCell="1" allowOverlap="1" wp14:anchorId="651ECE70" wp14:editId="69E27A3F">
                      <wp:simplePos x="0" y="0"/>
                      <wp:positionH relativeFrom="column">
                        <wp:posOffset>92710</wp:posOffset>
                      </wp:positionH>
                      <wp:positionV relativeFrom="paragraph">
                        <wp:posOffset>44450</wp:posOffset>
                      </wp:positionV>
                      <wp:extent cx="914400" cy="2609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93BCCE" w14:textId="77777777" w:rsidR="00D35F5A" w:rsidRPr="004C0727" w:rsidRDefault="00D35F5A">
                                  <w:pPr>
                                    <w:rPr>
                                      <w:i/>
                                    </w:rPr>
                                  </w:pPr>
                                  <w:r w:rsidRPr="004C0727">
                                    <w:rPr>
                                      <w:i/>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1ECE70" id="_x0000_t202" coordsize="21600,21600" o:spt="202" path="m,l,21600r21600,l21600,xe">
                      <v:stroke joinstyle="miter"/>
                      <v:path gradientshapeok="t" o:connecttype="rect"/>
                    </v:shapetype>
                    <v:shape id="Text Box 11" o:spid="_x0000_s1026" type="#_x0000_t202" style="position:absolute;left:0;text-align:left;margin-left:7.3pt;margin-top:3.5pt;width:1in;height:20.5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0TYwIAADo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th/o&#10;EsodzdlDtwLByfuKpvEgAj4LT5ynAdIe4xMd2gB1HXqJszX4X3+7j3iiImk5a2iHCm5pyTkz3y1R&#10;NNGCVi79jC6/DCmCP9UsTzV2U98CDWNA74WTSYx4NHtRe6jfaNnnMSaphJUUueC4F2+x22t6LKSa&#10;zxOIlswJfLALJ6PrOJvItNf2TXjX0xGJx4+w3zUxOWNlh42WFuYbBF0lysb2dj3t204LmkjfPybx&#10;BTj9T6jjkzf7DQAA//8DAFBLAwQUAAYACAAAACEA6OWrz94AAAAHAQAADwAAAGRycy9kb3ducmV2&#10;LnhtbEyPXUvDQBBF3wX/wzKCL9JuKjUNMZuigiLiB7YifdxmxyQ0Oxt2N236750+6ePhXu6cKZaj&#10;7cQefWgdKZhNExBIlTMt1Qq+1o+TDESImozuHKGCIwZYludnhc6NO9An7lexFjxCIdcKmhj7XMpQ&#10;NWh1mLoeibMf562OjL6WxusDj9tOXidJKq1uiS80useHBqvdarAKds3L1Ufy9Hb/nT4f/ft6cBv/&#10;ulHq8mK8uwURcYx/ZTjpszqU7LR1A5kgOuZ5yk0FC/7oFN9kzFsF82wGsizkf//yFwAA//8DAFBL&#10;AQItABQABgAIAAAAIQC2gziS/gAAAOEBAAATAAAAAAAAAAAAAAAAAAAAAABbQ29udGVudF9UeXBl&#10;c10ueG1sUEsBAi0AFAAGAAgAAAAhADj9If/WAAAAlAEAAAsAAAAAAAAAAAAAAAAALwEAAF9yZWxz&#10;Ly5yZWxzUEsBAi0AFAAGAAgAAAAhAEGXzRNjAgAAOgUAAA4AAAAAAAAAAAAAAAAALgIAAGRycy9l&#10;Mm9Eb2MueG1sUEsBAi0AFAAGAAgAAAAhAOjlq8/eAAAABwEAAA8AAAAAAAAAAAAAAAAAvQQAAGRy&#10;cy9kb3ducmV2LnhtbFBLBQYAAAAABAAEAPMAAADIBQAAAAA=&#10;" filled="f" stroked="f" strokeweight=".5pt">
                      <v:textbox>
                        <w:txbxContent>
                          <w:p w14:paraId="4993BCCE" w14:textId="77777777" w:rsidR="00D35F5A" w:rsidRPr="004C0727" w:rsidRDefault="00D35F5A">
                            <w:pPr>
                              <w:rPr>
                                <w:i/>
                              </w:rPr>
                            </w:pPr>
                            <w:r w:rsidRPr="004C0727">
                              <w:rPr>
                                <w:i/>
                              </w:rPr>
                              <w:t>1</w:t>
                            </w:r>
                          </w:p>
                        </w:txbxContent>
                      </v:textbox>
                    </v:shape>
                  </w:pict>
                </mc:Fallback>
              </mc:AlternateContent>
            </w:r>
          </w:p>
        </w:tc>
        <w:tc>
          <w:tcPr>
            <w:tcW w:w="3714" w:type="dxa"/>
            <w:vAlign w:val="center"/>
          </w:tcPr>
          <w:p w14:paraId="4E0BD869" w14:textId="77777777" w:rsidR="00F9290E" w:rsidRPr="009A156A" w:rsidRDefault="007D05CA" w:rsidP="00CB0F0D">
            <w:pPr>
              <w:spacing w:after="200" w:line="240" w:lineRule="auto"/>
              <w:ind w:left="173"/>
              <w:jc w:val="center"/>
              <w:rPr>
                <w:color w:val="FFFFFF" w:themeColor="background1"/>
              </w:rPr>
            </w:pPr>
            <w:hyperlink w:anchor="Market" w:history="1">
              <w:r w:rsidRPr="009A156A">
                <w:rPr>
                  <w:color w:val="FFFFFF" w:themeColor="background1"/>
                </w:rPr>
                <w:t>Market Coverage</w:t>
              </w:r>
            </w:hyperlink>
          </w:p>
        </w:tc>
      </w:tr>
      <w:tr w:rsidR="00F9290E" w14:paraId="282A8949" w14:textId="77777777" w:rsidTr="00CB0F0D">
        <w:trPr>
          <w:trHeight w:val="718"/>
        </w:trPr>
        <w:tc>
          <w:tcPr>
            <w:tcW w:w="900" w:type="dxa"/>
          </w:tcPr>
          <w:p w14:paraId="638DCAA7" w14:textId="77777777" w:rsidR="00F9290E" w:rsidRDefault="007D05CA" w:rsidP="00085FC2">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0800" behindDoc="1" locked="0" layoutInCell="1" allowOverlap="1" wp14:anchorId="3078C1BE" wp14:editId="23AD5D5B">
                      <wp:simplePos x="0" y="0"/>
                      <wp:positionH relativeFrom="column">
                        <wp:posOffset>501015</wp:posOffset>
                      </wp:positionH>
                      <wp:positionV relativeFrom="paragraph">
                        <wp:posOffset>8890</wp:posOffset>
                      </wp:positionV>
                      <wp:extent cx="2341245" cy="331470"/>
                      <wp:effectExtent l="0" t="0" r="1905" b="0"/>
                      <wp:wrapNone/>
                      <wp:docPr id="5716"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850C" id="Rectangle 5" o:spid="_x0000_s1026" style="position:absolute;margin-left:39.45pt;margin-top:.7pt;width:184.35pt;height:26.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2608" behindDoc="1" locked="0" layoutInCell="1" allowOverlap="1" wp14:anchorId="4CE342E6" wp14:editId="458A5F66">
                      <wp:simplePos x="0" y="0"/>
                      <wp:positionH relativeFrom="column">
                        <wp:posOffset>-29845</wp:posOffset>
                      </wp:positionH>
                      <wp:positionV relativeFrom="paragraph">
                        <wp:posOffset>73660</wp:posOffset>
                      </wp:positionV>
                      <wp:extent cx="535305" cy="260985"/>
                      <wp:effectExtent l="0" t="0" r="0" b="5715"/>
                      <wp:wrapNone/>
                      <wp:docPr id="61"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B929B" id="Parallelogram 3" o:spid="_x0000_s1026" type="#_x0000_t7" style="position:absolute;margin-left:-2.35pt;margin-top:5.8pt;width:42.15pt;height:20.5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Afwj2J3gAAAAcBAAAPAAAAZHJzL2Rv&#10;d25yZXYueG1sTI5Ba8JAEIXvhf6HZQq96cZgjabZSBEKpYdCrQe9rdlpEszOJtk1xn/f8WRPj3nv&#10;8ebL1qNtxIC9rx0pmE0jEEiFMzWVCnY/75MlCB80Gd04QgVX9LDOHx8ynRp3oW8ctqEUPEI+1Qqq&#10;ENpUSl9UaLWfuhaJs1/XWx347Etpen3hcdvIOIoW0uqa+EOlW9xUWJy2Z6ug219PczkcPjqJm25H&#10;X5/Uxp1Sz0/j2yuIgGO4l+GGz+iQM9PRncl40SiYzBNusj9bgOA8WbEeFbzECcg8k//58z8AAAD/&#10;/wMAUEsBAi0AFAAGAAgAAAAhALaDOJL+AAAA4QEAABMAAAAAAAAAAAAAAAAAAAAAAFtDb250ZW50&#10;X1R5cGVzXS54bWxQSwECLQAUAAYACAAAACEAOP0h/9YAAACUAQAACwAAAAAAAAAAAAAAAAAvAQAA&#10;X3JlbHMvLnJlbHNQSwECLQAUAAYACAAAACEAS7gf3qECAAC2BQAADgAAAAAAAAAAAAAAAAAuAgAA&#10;ZHJzL2Uyb0RvYy54bWxQSwECLQAUAAYACAAAACEAH8I9id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5680" behindDoc="1" locked="0" layoutInCell="1" allowOverlap="1" wp14:anchorId="687AB0D5" wp14:editId="45DEC0FB">
                      <wp:simplePos x="0" y="0"/>
                      <wp:positionH relativeFrom="column">
                        <wp:posOffset>95250</wp:posOffset>
                      </wp:positionH>
                      <wp:positionV relativeFrom="paragraph">
                        <wp:posOffset>45901</wp:posOffset>
                      </wp:positionV>
                      <wp:extent cx="914400" cy="260985"/>
                      <wp:effectExtent l="0" t="0" r="0" b="5715"/>
                      <wp:wrapNone/>
                      <wp:docPr id="12" name="Text Box 12"/>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1DC6" w14:textId="77777777" w:rsidR="00D35F5A" w:rsidRPr="004C0727" w:rsidRDefault="00D35F5A">
                                  <w:pPr>
                                    <w:rPr>
                                      <w:i/>
                                    </w:rPr>
                                  </w:pPr>
                                  <w:r w:rsidRPr="004C0727">
                                    <w:rPr>
                                      <w:i/>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AB0D5" id="Text Box 12" o:spid="_x0000_s1027" type="#_x0000_t202" style="position:absolute;left:0;text-align:left;margin-left:7.5pt;margin-top:3.6pt;width:1in;height:20.55pt;z-index:-2516608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cNXZQ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10;mesSyh2N20O3CcHJ+4qG8iACPgtP1Kc50jrjEx3aADUfeomzNfhff7uPeGIkaTlraJUKbmnXOTPf&#10;LTE1sYM2L/2MLr8MKYI/1SxPNXZT3wLNZEDPhpNJjHg0e1F7qN9o5+cxJqmElRS54LgXb7Fbb3oz&#10;pJrPE4h2zQl8sAsno+s4oki41/ZNeNezEonOj7BfOTE5I2eHjZYW5hsEXSXmxi53Pe27T3uauN+/&#10;KfEhOP1PqOPLN/sNAAD//wMAUEsDBBQABgAIAAAAIQCR5FKU3wAAAAcBAAAPAAAAZHJzL2Rvd25y&#10;ZXYueG1sTI/LTsMwEEX3SPyDNUhsEHUotJQQpwIkEEI8RItQl248xFHjcWQ7bfr3TFewPLqje88U&#10;88G1YoshNp4UXIwyEEiVNw3VCr6Wj+czEDFpMrr1hAr2GGFeHh8VOjd+R5+4XaRacAnFXCuwKXW5&#10;lLGy6HQc+Q6Jsx8fnE6MoZYm6B2Xu1aOs2wqnW6IF6zu8MFitVn0TsHGvpx9ZE9v99/T5314X/Z+&#10;FV5XSp2eDHe3IBIO6e8YDvqsDiU7rX1PJoqWecKvJAXXYxCHeHLDvFZwNbsEWRbyv3/5CwAA//8D&#10;AFBLAQItABQABgAIAAAAIQC2gziS/gAAAOEBAAATAAAAAAAAAAAAAAAAAAAAAABbQ29udGVudF9U&#10;eXBlc10ueG1sUEsBAi0AFAAGAAgAAAAhADj9If/WAAAAlAEAAAsAAAAAAAAAAAAAAAAALwEAAF9y&#10;ZWxzLy5yZWxzUEsBAi0AFAAGAAgAAAAhAJWhw1dlAgAAQQUAAA4AAAAAAAAAAAAAAAAALgIAAGRy&#10;cy9lMm9Eb2MueG1sUEsBAi0AFAAGAAgAAAAhAJHkUpTfAAAABwEAAA8AAAAAAAAAAAAAAAAAvwQA&#10;AGRycy9kb3ducmV2LnhtbFBLBQYAAAAABAAEAPMAAADLBQAAAAA=&#10;" filled="f" stroked="f" strokeweight=".5pt">
                      <v:textbox>
                        <w:txbxContent>
                          <w:p w14:paraId="11291DC6" w14:textId="77777777" w:rsidR="00D35F5A" w:rsidRPr="004C0727" w:rsidRDefault="00D35F5A">
                            <w:pPr>
                              <w:rPr>
                                <w:i/>
                              </w:rPr>
                            </w:pPr>
                            <w:r w:rsidRPr="004C0727">
                              <w:rPr>
                                <w:i/>
                              </w:rPr>
                              <w:t>2</w:t>
                            </w:r>
                          </w:p>
                        </w:txbxContent>
                      </v:textbox>
                    </v:shape>
                  </w:pict>
                </mc:Fallback>
              </mc:AlternateContent>
            </w:r>
          </w:p>
        </w:tc>
        <w:tc>
          <w:tcPr>
            <w:tcW w:w="3714" w:type="dxa"/>
            <w:vAlign w:val="center"/>
          </w:tcPr>
          <w:p w14:paraId="51A453AA" w14:textId="77777777" w:rsidR="00F9290E" w:rsidRPr="009A156A" w:rsidRDefault="00DD10DD" w:rsidP="00CB0F0D">
            <w:pPr>
              <w:spacing w:after="200" w:line="240" w:lineRule="auto"/>
              <w:ind w:left="173"/>
              <w:jc w:val="center"/>
              <w:rPr>
                <w:color w:val="FFFFFF" w:themeColor="background1"/>
              </w:rPr>
            </w:pPr>
            <w:hyperlink w:anchor="TOC" w:history="1">
              <w:r w:rsidRPr="009A156A">
                <w:rPr>
                  <w:color w:val="FFFFFF" w:themeColor="background1"/>
                </w:rPr>
                <w:t>Table of Content</w:t>
              </w:r>
            </w:hyperlink>
          </w:p>
        </w:tc>
      </w:tr>
      <w:tr w:rsidR="00F9290E" w14:paraId="0D519056" w14:textId="77777777" w:rsidTr="00CB0F0D">
        <w:trPr>
          <w:trHeight w:val="703"/>
        </w:trPr>
        <w:tc>
          <w:tcPr>
            <w:tcW w:w="900" w:type="dxa"/>
          </w:tcPr>
          <w:p w14:paraId="02E177E9" w14:textId="77777777" w:rsidR="00F9290E" w:rsidRDefault="00995857"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1824" behindDoc="1" locked="0" layoutInCell="1" allowOverlap="1" wp14:anchorId="0D9E42B7" wp14:editId="0B721EAE">
                      <wp:simplePos x="0" y="0"/>
                      <wp:positionH relativeFrom="column">
                        <wp:posOffset>501015</wp:posOffset>
                      </wp:positionH>
                      <wp:positionV relativeFrom="paragraph">
                        <wp:posOffset>5715</wp:posOffset>
                      </wp:positionV>
                      <wp:extent cx="2341245" cy="331470"/>
                      <wp:effectExtent l="0" t="0" r="1905" b="0"/>
                      <wp:wrapNone/>
                      <wp:docPr id="5717"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192DBF" id="Rectangle 5" o:spid="_x0000_s1026" style="position:absolute;margin-left:39.45pt;margin-top:.45pt;width:184.35pt;height:26.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8uyeQ2wAAAAYBAAAPAAAAZHJzL2Rvd25y&#10;ZXYueG1sTI6xTsNAEER7JP7htEh05GwITjA+RxAlBSWGgnLj29gWvj3Ld3HM37NUpBlpNKOZV2xm&#10;16uJxtB5NpAuElDEtbcdNwY+P/Z3a1AhIlvsPZOBHwqwKa+vCsytP/M7TVVslIxwyNFAG+OQax3q&#10;lhyGhR+IJTv60WEUOzbajniWcdfr+yTJtMOO5aHFgbYt1d/Vycnv69t03Na7r4yzXYOUpmlX7Y25&#10;vZlfnkFFmuN/Gf7wBR1KYTr4E9ugegOr9ZM0DYhKulyuMlAHA48PKeiy0Jf45S8AAAD//wMAUEsB&#10;Ai0AFAAGAAgAAAAhALaDOJL+AAAA4QEAABMAAAAAAAAAAAAAAAAAAAAAAFtDb250ZW50X1R5cGVz&#10;XS54bWxQSwECLQAUAAYACAAAACEAOP0h/9YAAACUAQAACwAAAAAAAAAAAAAAAAAvAQAAX3JlbHMv&#10;LnJlbHNQSwECLQAUAAYACAAAACEAqkIy8LsDAADQCwAADgAAAAAAAAAAAAAAAAAuAgAAZHJzL2Uy&#10;b0RvYy54bWxQSwECLQAUAAYACAAAACEAPLsnkNsAAAAGAQAADwAAAAAAAAAAAAAAAAAVBgAAZHJz&#10;L2Rvd25yZXYueG1sUEsFBgAAAAAEAAQA8wAAAB0HA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8512" behindDoc="1" locked="0" layoutInCell="1" allowOverlap="1" wp14:anchorId="340FB587" wp14:editId="59B3DE59">
                      <wp:simplePos x="0" y="0"/>
                      <wp:positionH relativeFrom="column">
                        <wp:posOffset>-29845</wp:posOffset>
                      </wp:positionH>
                      <wp:positionV relativeFrom="paragraph">
                        <wp:posOffset>71755</wp:posOffset>
                      </wp:positionV>
                      <wp:extent cx="535305" cy="260985"/>
                      <wp:effectExtent l="0" t="0" r="0" b="5715"/>
                      <wp:wrapNone/>
                      <wp:docPr id="62"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6E23" id="Parallelogram 3" o:spid="_x0000_s1026" type="#_x0000_t7" style="position:absolute;margin-left:-2.35pt;margin-top:5.65pt;width:42.15pt;height:20.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DcAG9t3QAAAAcBAAAPAAAAZHJzL2Rv&#10;d25yZXYueG1sTI7NTsJAFIX3JrzD5JK4gymlgtZOCSExMS5MQBa6GzrXtqFzp+0Mpby915Uuz0/O&#10;+bLNaBsxYO9rRwoW8wgEUuFMTaWC48fL7BGED5qMbhyhght62OSTu0ynxl1pj8MhlIJHyKdaQRVC&#10;m0rpiwqt9nPXInH27XqrA8u+lKbXVx63jYyjaCWtrokfKt3irsLifLhYBd3n7ZzI4eu1k7jrjvT+&#10;Rm3cKXU/HbfPIAKO4a8Mv/iMDjkzndyFjBeNglmy5ib7iyUIztdPKxAnBQ9xAjLP5H/+/AcAAP//&#10;AwBQSwECLQAUAAYACAAAACEAtoM4kv4AAADhAQAAEwAAAAAAAAAAAAAAAAAAAAAAW0NvbnRlbnRf&#10;VHlwZXNdLnhtbFBLAQItABQABgAIAAAAIQA4/SH/1gAAAJQBAAALAAAAAAAAAAAAAAAAAC8BAABf&#10;cmVscy8ucmVsc1BLAQItABQABgAIAAAAIQBLuB/eoQIAALYFAAAOAAAAAAAAAAAAAAAAAC4CAABk&#10;cnMvZTJvRG9jLnhtbFBLAQItABQABgAIAAAAIQDcAG9t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6704" behindDoc="1" locked="0" layoutInCell="1" allowOverlap="1" wp14:anchorId="6465E228" wp14:editId="33A212F7">
                      <wp:simplePos x="0" y="0"/>
                      <wp:positionH relativeFrom="column">
                        <wp:posOffset>116750</wp:posOffset>
                      </wp:positionH>
                      <wp:positionV relativeFrom="paragraph">
                        <wp:posOffset>56515</wp:posOffset>
                      </wp:positionV>
                      <wp:extent cx="914400" cy="260985"/>
                      <wp:effectExtent l="0" t="0" r="0" b="5715"/>
                      <wp:wrapNone/>
                      <wp:docPr id="18" name="Text Box 1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373957" w14:textId="77777777" w:rsidR="00D35F5A" w:rsidRPr="004C0727" w:rsidRDefault="00D35F5A">
                                  <w:pPr>
                                    <w:rPr>
                                      <w:i/>
                                    </w:rPr>
                                  </w:pPr>
                                  <w:r w:rsidRPr="004C0727">
                                    <w:rPr>
                                      <w:i/>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65E228" id="Text Box 18" o:spid="_x0000_s1028" type="#_x0000_t202" style="position:absolute;left:0;text-align:left;margin-left:9.2pt;margin-top:4.45pt;width:1in;height:20.55pt;z-index:-251659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opZwIAAEEFAAAOAAAAZHJzL2Uyb0RvYy54bWysVN9P2zAQfp+0/8Hy+0ja0Q4qUtSBOk1C&#10;gCgTz65j02iOz7KvTbq/fmcnaSu2F6a9OBffd7+/89V1Wxu2Uz5UYAs+Oss5U1ZCWdnXgv94Xn66&#10;4CygsKUwYFXB9yrw6/nHD1eNm6kxbMCUyjNyYsOscQXfILpZlgW5UbUIZ+CUJaUGXwukX/+alV40&#10;5L022TjPp1kDvnQepAqBbm87JZ8n/1oriQ9aB4XMFJxyw3T6dK7jmc2vxOzVC7epZJ+G+IcsalFZ&#10;CnpwdStQsK2v/nBVV9JDAI1nEuoMtK6kSjVQNaP8TTWrjXAq1ULNCe7QpvD/3Mr73co9eobtV2hp&#10;gLEhjQuzQJexnlb7On4pU0Z6auH+0DbVIpN0eTk6P89JI0k1nuaXF5PoJTsaOx/wm4KaRaHgnqaS&#10;miV2dwE76ACJsSwsK2PSZIxlTcGnnyd5MjhoyLmxEavSjHs3x8SThHujIsbYJ6VZVab840Vil7ox&#10;nu0E8UJIqSym0pNfQkeUpiTeY9jjj1m9x7irY4gMFg/GdWXBp+rfpF3+HFLWHZ56flJ3FLFdt1Q4&#10;jWWY6xrKPY3bQ7cJwcllRUO5EwEfhSfq0xxpnfGBDm2Amg+9xNkG/K+/3Uc8MZK0nDW0SgW3tOuc&#10;me+WmJrYQZuXfs4nX8YUwZ9q1qcau61vgGYyomfDySRGPJpB1B7qF9r5RYxJKmElRS44DuINdutN&#10;b4ZUi0UC0a45gXd25WR0HUcUCffcvgjvelYi0fkehpUTszfk7LDR0sJii6CrxNzY5a6nffdpTxP3&#10;+zclPgSn/wl1fPnmvwEAAP//AwBQSwMEFAAGAAgAAAAhAJUXb83dAAAABwEAAA8AAABkcnMvZG93&#10;bnJldi54bWxMjlFLwzAUhd8F/0O4gi/iEoeWrjYdKigiU9kmssesuTZlTVKSdOv+vXdP+vhxDud8&#10;5Xy0HdtjiK13Em4mAhi62uvWNRK+1s/XObCYlNOq8w4lHDHCvDo/K1Wh/cEtcb9KDaMRFwslwaTU&#10;F5zH2qBVceJ7dJT9+GBVIgwN10EdaNx2fCpExq1qHT0Y1eOTwXq3GqyEnXm7+hQv74/f2esxfKwH&#10;vwmLjZSXF+PDPbCEY/orw0mf1KEip60fnI6sI85vqSkhnwE7xdmUeCvhTgjgVcn/+1e/AAAA//8D&#10;AFBLAQItABQABgAIAAAAIQC2gziS/gAAAOEBAAATAAAAAAAAAAAAAAAAAAAAAABbQ29udGVudF9U&#10;eXBlc10ueG1sUEsBAi0AFAAGAAgAAAAhADj9If/WAAAAlAEAAAsAAAAAAAAAAAAAAAAALwEAAF9y&#10;ZWxzLy5yZWxzUEsBAi0AFAAGAAgAAAAhAJBImilnAgAAQQUAAA4AAAAAAAAAAAAAAAAALgIAAGRy&#10;cy9lMm9Eb2MueG1sUEsBAi0AFAAGAAgAAAAhAJUXb83dAAAABwEAAA8AAAAAAAAAAAAAAAAAwQQA&#10;AGRycy9kb3ducmV2LnhtbFBLBQYAAAAABAAEAPMAAADLBQAAAAA=&#10;" filled="f" stroked="f" strokeweight=".5pt">
                      <v:textbox>
                        <w:txbxContent>
                          <w:p w14:paraId="3C373957" w14:textId="77777777" w:rsidR="00D35F5A" w:rsidRPr="004C0727" w:rsidRDefault="00D35F5A">
                            <w:pPr>
                              <w:rPr>
                                <w:i/>
                              </w:rPr>
                            </w:pPr>
                            <w:r w:rsidRPr="004C0727">
                              <w:rPr>
                                <w:i/>
                              </w:rPr>
                              <w:t>3</w:t>
                            </w:r>
                          </w:p>
                        </w:txbxContent>
                      </v:textbox>
                    </v:shape>
                  </w:pict>
                </mc:Fallback>
              </mc:AlternateContent>
            </w:r>
          </w:p>
        </w:tc>
        <w:tc>
          <w:tcPr>
            <w:tcW w:w="3714" w:type="dxa"/>
            <w:vAlign w:val="center"/>
          </w:tcPr>
          <w:p w14:paraId="1EC1D693" w14:textId="77777777" w:rsidR="00F9290E" w:rsidRPr="00BD0A75" w:rsidRDefault="00BE55C0" w:rsidP="00CB0F0D">
            <w:pPr>
              <w:spacing w:after="200" w:line="240" w:lineRule="auto"/>
              <w:ind w:left="173"/>
              <w:jc w:val="center"/>
              <w:rPr>
                <w:color w:val="FFFFFF" w:themeColor="background1"/>
              </w:rPr>
            </w:pPr>
            <w:hyperlink w:anchor="Region" w:history="1">
              <w:r w:rsidRPr="00BD0A75">
                <w:rPr>
                  <w:color w:val="FFFFFF" w:themeColor="background1"/>
                </w:rPr>
                <w:t>Region &amp; Country Coverage</w:t>
              </w:r>
            </w:hyperlink>
          </w:p>
        </w:tc>
      </w:tr>
      <w:tr w:rsidR="00F9290E" w14:paraId="33666BE5" w14:textId="77777777" w:rsidTr="00CB0F0D">
        <w:trPr>
          <w:trHeight w:val="718"/>
        </w:trPr>
        <w:tc>
          <w:tcPr>
            <w:tcW w:w="900" w:type="dxa"/>
          </w:tcPr>
          <w:p w14:paraId="0D1AEFF0" w14:textId="77777777" w:rsidR="00F9290E" w:rsidRDefault="00DD10DD" w:rsidP="00D51009">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4896" behindDoc="1" locked="0" layoutInCell="1" allowOverlap="1" wp14:anchorId="6BBE5FED" wp14:editId="0172EAE8">
                      <wp:simplePos x="0" y="0"/>
                      <wp:positionH relativeFrom="column">
                        <wp:posOffset>502920</wp:posOffset>
                      </wp:positionH>
                      <wp:positionV relativeFrom="paragraph">
                        <wp:posOffset>4445</wp:posOffset>
                      </wp:positionV>
                      <wp:extent cx="2341245" cy="331470"/>
                      <wp:effectExtent l="0" t="0" r="1905" b="0"/>
                      <wp:wrapNone/>
                      <wp:docPr id="5723"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1A24" id="Rectangle 5" o:spid="_x0000_s1026" style="position:absolute;margin-left:39.6pt;margin-top:.35pt;width:184.35pt;height:26.1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eAmUj2gAAAAYBAAAPAAAAZHJzL2Rvd25y&#10;ZXYueG1sTI5BT4NAFITvJv6HzTPxZhdIpYIsjTbtwaPUg8dXeAUi+5awW4r/3udJT5PJTGa+YrvY&#10;Qc00+d6xgXgVgSKuXdNza+DjeHh4AuUDcoODYzLwTR625e1NgXnjrvxOcxVaJSPsczTQhTDmWvu6&#10;I4t+5UZiyc5ushjETq1uJrzKuB10EkWpttizPHQ40q6j+qu6WPl9fZvPu3r/mXK6b5HiOO6rgzH3&#10;d8vLM6hAS/grwy++oEMpTCd34carwcAmS6QpCkrS9XqTgToZeEwy0GWh/+OXPwAAAP//AwBQSwEC&#10;LQAUAAYACAAAACEAtoM4kv4AAADhAQAAEwAAAAAAAAAAAAAAAAAAAAAAW0NvbnRlbnRfVHlwZXNd&#10;LnhtbFBLAQItABQABgAIAAAAIQA4/SH/1gAAAJQBAAALAAAAAAAAAAAAAAAAAC8BAABfcmVscy8u&#10;cmVsc1BLAQItABQABgAIAAAAIQCqQjLwuwMAANALAAAOAAAAAAAAAAAAAAAAAC4CAABkcnMvZTJv&#10;RG9jLnhtbFBLAQItABQABgAIAAAAIQAeAmUj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0560" behindDoc="1" locked="0" layoutInCell="1" allowOverlap="1" wp14:anchorId="30AA77A9" wp14:editId="16BD5CC6">
                      <wp:simplePos x="0" y="0"/>
                      <wp:positionH relativeFrom="column">
                        <wp:posOffset>-29845</wp:posOffset>
                      </wp:positionH>
                      <wp:positionV relativeFrom="paragraph">
                        <wp:posOffset>69850</wp:posOffset>
                      </wp:positionV>
                      <wp:extent cx="535305" cy="260985"/>
                      <wp:effectExtent l="0" t="0" r="0" b="5715"/>
                      <wp:wrapNone/>
                      <wp:docPr id="63"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7F03D" id="Parallelogram 3" o:spid="_x0000_s1026" type="#_x0000_t7" style="position:absolute;margin-left:-2.35pt;margin-top:5.5pt;width:42.15pt;height:20.5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szbY3gAAAAcBAAAPAAAAZHJzL2Rv&#10;d25yZXYueG1sTI/NbsIwEITvlfoO1lbqDZxElJ80DqqQKlU9VCrlADcTb5OIeJ3EJoS373Kix9kZ&#10;zXybrUfbiAF7XztSEE8jEEiFMzWVCnY/75MlCB80Gd04QgVX9LDOHx8ynRp3oW8ctqEUXEI+1Qqq&#10;ENpUSl9UaLWfuhaJvV/XWx1Y9qU0vb5wuW1kEkVzaXVNvFDpFjcVFqft2Sro9tfTTA6Hj07iptvR&#10;1ye1SafU89P49goi4BjuYbjhMzrkzHR0ZzJeNAomswUn+R7zS+wvVnMQRwUvSQwyz+R//vwPAAD/&#10;/wMAUEsBAi0AFAAGAAgAAAAhALaDOJL+AAAA4QEAABMAAAAAAAAAAAAAAAAAAAAAAFtDb250ZW50&#10;X1R5cGVzXS54bWxQSwECLQAUAAYACAAAACEAOP0h/9YAAACUAQAACwAAAAAAAAAAAAAAAAAvAQAA&#10;X3JlbHMvLnJlbHNQSwECLQAUAAYACAAAACEAS7gf3qECAAC2BQAADgAAAAAAAAAAAAAAAAAuAgAA&#10;ZHJzL2Uyb0RvYy54bWxQSwECLQAUAAYACAAAACEAf7M22N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7728" behindDoc="1" locked="0" layoutInCell="1" allowOverlap="1" wp14:anchorId="799CD6C1" wp14:editId="10E7A2DD">
                      <wp:simplePos x="0" y="0"/>
                      <wp:positionH relativeFrom="column">
                        <wp:posOffset>116205</wp:posOffset>
                      </wp:positionH>
                      <wp:positionV relativeFrom="paragraph">
                        <wp:posOffset>84274</wp:posOffset>
                      </wp:positionV>
                      <wp:extent cx="914400" cy="260985"/>
                      <wp:effectExtent l="0" t="0" r="0" b="5715"/>
                      <wp:wrapNone/>
                      <wp:docPr id="23" name="Text Box 23"/>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A782C" w14:textId="77777777" w:rsidR="00D35F5A" w:rsidRPr="004C0727" w:rsidRDefault="00D35F5A">
                                  <w:pPr>
                                    <w:rPr>
                                      <w:i/>
                                    </w:rPr>
                                  </w:pPr>
                                  <w:r w:rsidRPr="004C0727">
                                    <w:rPr>
                                      <w:i/>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9CD6C1" id="Text Box 23" o:spid="_x0000_s1029" type="#_x0000_t202" style="position:absolute;left:0;text-align:left;margin-left:9.15pt;margin-top:6.65pt;width:1in;height:20.55pt;z-index:-251658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21ZwIAAEEFAAAOAAAAZHJzL2Uyb0RvYy54bWysVN9P2zAQfp+0/8Hy+0haoIOqKepATJMQ&#10;oJWJZ9exaTTHZ9nXJt1fv7OTtFW3F6a9OBffd7+/8+ymrQ3bKh8qsAUfneWcKSuhrOxbwX+83H+6&#10;4iygsKUwYFXBdyrwm/nHD7PGTdUY1mBK5Rk5sWHauIKvEd00y4Jcq1qEM3DKklKDrwXSr3/LSi8a&#10;8l6bbJznk6wBXzoPUoVAt3edks+Tf62VxCetg0JmCk65YTp9OlfxzOYzMX3zwq0r2ach/iGLWlSW&#10;gu5d3QkUbOOrP1zVlfQQQOOZhDoDrSupUg1UzSg/qWa5Fk6lWqg5we3bFP6fW/m4Xbpnz7D9Ai0N&#10;MDakcWEa6DLW02pfxy9lykhPLdzt26ZaZJIur0cXFzlpJKnGk/z66jJ6yQ7Gzgf8qqBmUSi4p6mk&#10;ZontQ8AOOkBiLAv3lTFpMsaypuCT88s8Gew15NzYiFVpxr2bQ+JJwp1REWPsd6VZVab840Vil7o1&#10;nm0F8UJIqSym0pNfQkeUpiTeY9jjD1m9x7irY4gMFvfGdWXBp+pP0i5/DinrDk89P6o7itiuWiq8&#10;4OfDXFdQ7mjcHrpNCE7eVzSUBxHwWXiiPs2R1hmf6NAGqPnQS5ytwf/6233EEyNJy1lDq1RwS7vO&#10;mflmiamJHbR56efi8vOYIvhjzepYYzf1LdBMRvRsOJnEiEcziNpD/Uo7v4gxSSWspMgFx0G8xW69&#10;6c2QarFIINo1J/DBLp2MruOIIuFe2lfhXc9KJDo/wrByYnpCzg4bLS0sNgi6SsyNXe562nef9jRx&#10;v39T4kNw/J9Qh5dv/hsAAP//AwBQSwMEFAAGAAgAAAAhAD1bzvzeAAAACAEAAA8AAABkcnMvZG93&#10;bnJldi54bWxMT9FKw0AQfBf8h2MFX6S92NZQYi5FBUWkKm1F+nhN1lxobi/cXdr0790+6dPsMMPs&#10;TL4YbCsO6EPjSMHtOAGBVLqqoVrB1+Z5NAcRoqZKt45QwQkDLIrLi1xnlTvSCg/rWAsOoZBpBSbG&#10;LpMylAatDmPXIbH247zVkamvZeX1kcNtKydJkkqrG+IPRnf4ZLDcr3urYG/ebj6Tl/fH7/T15D82&#10;vdv65Vap66vh4R5ExCH+meFcn6tDwZ12rqcqiJb5fMpOxinjWU8nfOwU3M1mIItc/h9Q/AIAAP//&#10;AwBQSwECLQAUAAYACAAAACEAtoM4kv4AAADhAQAAEwAAAAAAAAAAAAAAAAAAAAAAW0NvbnRlbnRf&#10;VHlwZXNdLnhtbFBLAQItABQABgAIAAAAIQA4/SH/1gAAAJQBAAALAAAAAAAAAAAAAAAAAC8BAABf&#10;cmVscy8ucmVsc1BLAQItABQABgAIAAAAIQCs7X21ZwIAAEEFAAAOAAAAAAAAAAAAAAAAAC4CAABk&#10;cnMvZTJvRG9jLnhtbFBLAQItABQABgAIAAAAIQA9W8783gAAAAgBAAAPAAAAAAAAAAAAAAAAAMEE&#10;AABkcnMvZG93bnJldi54bWxQSwUGAAAAAAQABADzAAAAzAUAAAAA&#10;" filled="f" stroked="f" strokeweight=".5pt">
                      <v:textbox>
                        <w:txbxContent>
                          <w:p w14:paraId="5C7A782C" w14:textId="77777777" w:rsidR="00D35F5A" w:rsidRPr="004C0727" w:rsidRDefault="00D35F5A">
                            <w:pPr>
                              <w:rPr>
                                <w:i/>
                              </w:rPr>
                            </w:pPr>
                            <w:r w:rsidRPr="004C0727">
                              <w:rPr>
                                <w:i/>
                              </w:rPr>
                              <w:t>4</w:t>
                            </w:r>
                          </w:p>
                        </w:txbxContent>
                      </v:textbox>
                    </v:shape>
                  </w:pict>
                </mc:Fallback>
              </mc:AlternateContent>
            </w:r>
          </w:p>
        </w:tc>
        <w:tc>
          <w:tcPr>
            <w:tcW w:w="3714" w:type="dxa"/>
            <w:vAlign w:val="center"/>
          </w:tcPr>
          <w:p w14:paraId="5D73829B" w14:textId="77777777" w:rsidR="00F9290E" w:rsidRPr="009A156A" w:rsidRDefault="00DD10DD" w:rsidP="00CB0F0D">
            <w:pPr>
              <w:spacing w:after="200" w:line="240" w:lineRule="auto"/>
              <w:ind w:left="173"/>
              <w:jc w:val="center"/>
              <w:rPr>
                <w:rFonts w:cs="Arial"/>
                <w:b/>
                <w:color w:val="FFFFFF" w:themeColor="background1"/>
                <w:szCs w:val="20"/>
              </w:rPr>
            </w:pPr>
            <w:hyperlink w:anchor="Framework" w:history="1">
              <w:r w:rsidRPr="009A156A">
                <w:rPr>
                  <w:color w:val="FFFFFF" w:themeColor="background1"/>
                </w:rPr>
                <w:t xml:space="preserve">Sample Framework </w:t>
              </w:r>
              <w:r w:rsidR="007A36CE" w:rsidRPr="009A156A">
                <w:rPr>
                  <w:color w:val="FFFFFF" w:themeColor="background1"/>
                </w:rPr>
                <w:t>T</w:t>
              </w:r>
              <w:r w:rsidRPr="009A156A">
                <w:rPr>
                  <w:color w:val="FFFFFF" w:themeColor="background1"/>
                </w:rPr>
                <w:t>able &amp; Charts</w:t>
              </w:r>
            </w:hyperlink>
          </w:p>
        </w:tc>
      </w:tr>
      <w:tr w:rsidR="00F9290E" w14:paraId="12E4D2FE" w14:textId="77777777" w:rsidTr="00CB0F0D">
        <w:trPr>
          <w:trHeight w:val="718"/>
        </w:trPr>
        <w:tc>
          <w:tcPr>
            <w:tcW w:w="900" w:type="dxa"/>
          </w:tcPr>
          <w:p w14:paraId="7B460622"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2848" behindDoc="1" locked="0" layoutInCell="1" allowOverlap="1" wp14:anchorId="215FB401" wp14:editId="6F895B49">
                      <wp:simplePos x="0" y="0"/>
                      <wp:positionH relativeFrom="column">
                        <wp:posOffset>501076</wp:posOffset>
                      </wp:positionH>
                      <wp:positionV relativeFrom="paragraph">
                        <wp:posOffset>3687</wp:posOffset>
                      </wp:positionV>
                      <wp:extent cx="2341245" cy="331470"/>
                      <wp:effectExtent l="0" t="0" r="1905" b="0"/>
                      <wp:wrapNone/>
                      <wp:docPr id="5719"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89AE6" id="Rectangle 5" o:spid="_x0000_s1026" style="position:absolute;margin-left:39.45pt;margin-top:.3pt;width:184.35pt;height:26.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DgjxMH2gAAAAYBAAAPAAAAZHJzL2Rvd25y&#10;ZXYueG1sTI5BT4NAFITvJv6HzWvizS40lSKyNNq0B49SDx5f4RVI2beE3VL89z5PepvJTGa+fDvb&#10;Xk00+s6xgXgZgSKuXN1xY+DzeHhMQfmAXGPvmAx8k4dtcX+XY1a7G3/QVIZGyQj7DA20IQyZ1r5q&#10;yaJfuoFYsrMbLQaxY6PrEW8ybnu9iqJEW+xYHlocaNdSdSmvVn7f3qfzrtp/JZzsG6Q4jrvyYMzD&#10;Yn59ARVoDn9l+MUXdCiE6eSuXHvVG9ikz9I0kICSdL3eiDgZeFqloItc/8cvfgAAAP//AwBQSwEC&#10;LQAUAAYACAAAACEAtoM4kv4AAADhAQAAEwAAAAAAAAAAAAAAAAAAAAAAW0NvbnRlbnRfVHlwZXNd&#10;LnhtbFBLAQItABQABgAIAAAAIQA4/SH/1gAAAJQBAAALAAAAAAAAAAAAAAAAAC8BAABfcmVscy8u&#10;cmVsc1BLAQItABQABgAIAAAAIQCqQjLwuwMAANALAAAOAAAAAAAAAAAAAAAAAC4CAABkcnMvZTJv&#10;RG9jLnhtbFBLAQItABQABgAIAAAAIQDgjxMH2gAAAAY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49536" behindDoc="1" locked="0" layoutInCell="1" allowOverlap="1" wp14:anchorId="037FDFF5" wp14:editId="5BBF64C9">
                      <wp:simplePos x="0" y="0"/>
                      <wp:positionH relativeFrom="column">
                        <wp:posOffset>-29845</wp:posOffset>
                      </wp:positionH>
                      <wp:positionV relativeFrom="paragraph">
                        <wp:posOffset>67945</wp:posOffset>
                      </wp:positionV>
                      <wp:extent cx="535305" cy="260985"/>
                      <wp:effectExtent l="0" t="0" r="0" b="5715"/>
                      <wp:wrapNone/>
                      <wp:docPr id="5708"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79F39" id="Parallelogram 3" o:spid="_x0000_s1026" type="#_x0000_t7" style="position:absolute;margin-left:-2.35pt;margin-top:5.35pt;width:42.15pt;height:20.5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2uU/3gAAAAcBAAAPAAAAZHJzL2Rv&#10;d25yZXYueG1sTI5BT8JAEIXvJv6HzZh4gykEAWu3xJCYGA8mIge9Ld2xbejOtt2llH/veJLTy7z3&#10;8ubLNqNr1EB9qD1rmE0TUMSFtzWXGvafL5M1qBANW9N4Jg0XCrDJb28yk1p/5g8adrFUMsIhNRqq&#10;GNsUMRQVOROmviWW7Mf3zkQ5+xJtb84y7hqcJ8kSnalZPlSmpW1FxXF3chq6r8txgcP3a4e07fb8&#10;/sbtvNP6/m58fgIVaYz/ZfjDF3TIhengT2yDajRMFitpip+ISr56XII6aHiYrQHzDK/5818AAAD/&#10;/wMAUEsBAi0AFAAGAAgAAAAhALaDOJL+AAAA4QEAABMAAAAAAAAAAAAAAAAAAAAAAFtDb250ZW50&#10;X1R5cGVzXS54bWxQSwECLQAUAAYACAAAACEAOP0h/9YAAACUAQAACwAAAAAAAAAAAAAAAAAvAQAA&#10;X3JlbHMvLnJlbHNQSwECLQAUAAYACAAAACEAS7gf3qECAAC2BQAADgAAAAAAAAAAAAAAAAAuAgAA&#10;ZHJzL2Uyb0RvYy54bWxQSwECLQAUAAYACAAAACEARtrlP94AAAAHAQAADwAAAAAAAAAAAAAAAAD7&#10;BAAAZHJzL2Rvd25yZXYueG1sUEsFBgAAAAAEAAQA8wAAAAYGA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8752" behindDoc="1" locked="0" layoutInCell="1" allowOverlap="1" wp14:anchorId="588A685B" wp14:editId="50D25621">
                      <wp:simplePos x="0" y="0"/>
                      <wp:positionH relativeFrom="column">
                        <wp:posOffset>116205</wp:posOffset>
                      </wp:positionH>
                      <wp:positionV relativeFrom="paragraph">
                        <wp:posOffset>86360</wp:posOffset>
                      </wp:positionV>
                      <wp:extent cx="914400" cy="260985"/>
                      <wp:effectExtent l="0" t="0" r="0" b="5715"/>
                      <wp:wrapNone/>
                      <wp:docPr id="38" name="Text Box 38"/>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857E7D" w14:textId="77777777" w:rsidR="00D35F5A" w:rsidRPr="004C0727" w:rsidRDefault="00D35F5A">
                                  <w:pPr>
                                    <w:rPr>
                                      <w:i/>
                                    </w:rPr>
                                  </w:pPr>
                                  <w:r w:rsidRPr="004C0727">
                                    <w:rPr>
                                      <w:i/>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A685B" id="Text Box 38" o:spid="_x0000_s1030" type="#_x0000_t202" style="position:absolute;left:0;text-align:left;margin-left:9.15pt;margin-top:6.8pt;width:1in;height:20.55pt;z-index:-251657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nVZwIAAEEFAAAOAAAAZHJzL2Uyb0RvYy54bWysVN9P2zAQfp+0/8Hy+0jatR1UpKgDdZqE&#10;AAETz65j02iOz7KvTbq/fmcnaSu2F6a9OBffd7+/8+VVWxu2Uz5UYAs+Oss5U1ZCWdnXgv94Xn06&#10;5yygsKUwYFXB9yrwq8XHD5eNm6sxbMCUyjNyYsO8cQXfILp5lgW5UbUIZ+CUJaUGXwukX/+alV40&#10;5L022TjPZ1kDvnQepAqBbm86JV8k/1orifdaB4XMFJxyw3T6dK7jmS0uxfzVC7epZJ+G+IcsalFZ&#10;CnpwdSNQsK2v/nBVV9JDAI1nEuoMtK6kSjVQNaP8TTVPG+FUqoWaE9yhTeH/uZV3uyf34Bm2X6Gl&#10;AcaGNC7MA13Gelrt6/ilTBnpqYX7Q9tUi0zS5cVoMslJI0k1nuUX59PoJTsaOx/wm4KaRaHgnqaS&#10;miV2twE76ACJsSysKmPSZIxlTcFnn6d5MjhoyLmxEavSjHs3x8SThHujIsbYR6VZVab840Vil7o2&#10;nu0E8UJIqSym0pNfQkeUpiTeY9jjj1m9x7irY4gMFg/GdWXBp+rfpF3+HFLWHZ56flJ3FLFdt1R4&#10;wSfDXNdQ7mncHrpNCE6uKhrKrQj4IDxRn+ZI64z3dGgD1HzoJc424H/97T7iiZGk5ayhVSq4pV3n&#10;zHy3xNTEDtq89DOZfhlTBH+qWZ9q7La+BprJiJ4NJ5MY8WgGUXuoX2jnlzEmqYSVFLngOIjX2K03&#10;vRlSLZcJRLvmBN7aJyej6ziiSLjn9kV417MSic53MKycmL8hZ4eNlhaWWwRdJebGLnc97btPe5q4&#10;378p8SE4/U+o48u3+A0AAP//AwBQSwMEFAAGAAgAAAAhAJZRuPLgAAAACAEAAA8AAABkcnMvZG93&#10;bnJldi54bWxMj0FLw0AQhe+C/2EZwYu0G1uNJWZTVFCkaMVWpMdtMmZDs7Nhd9Om/97pSU/Dm/d4&#10;800+H2wr9uhD40jB9TgBgVS6qqFawdf6eTQDEaKmSreOUMERA8yL87NcZ5U70CfuV7EWXEIh0wpM&#10;jF0mZSgNWh3GrkNi78d5qyNLX8vK6wOX21ZOkiSVVjfEF4zu8MlguVv1VsHOLK4+kpf3x+/09eiX&#10;695t/NtGqcuL4eEeRMQh/oXhhM/oUDDT1vVUBdGynk05yXOagjj56YQXWwW3N3cgi1z+f6D4BQAA&#10;//8DAFBLAQItABQABgAIAAAAIQC2gziS/gAAAOEBAAATAAAAAAAAAAAAAAAAAAAAAABbQ29udGVu&#10;dF9UeXBlc10ueG1sUEsBAi0AFAAGAAgAAAAhADj9If/WAAAAlAEAAAsAAAAAAAAAAAAAAAAALwEA&#10;AF9yZWxzLy5yZWxzUEsBAi0AFAAGAAgAAAAhAJqaKdVnAgAAQQUAAA4AAAAAAAAAAAAAAAAALgIA&#10;AGRycy9lMm9Eb2MueG1sUEsBAi0AFAAGAAgAAAAhAJZRuPLgAAAACAEAAA8AAAAAAAAAAAAAAAAA&#10;wQQAAGRycy9kb3ducmV2LnhtbFBLBQYAAAAABAAEAPMAAADOBQAAAAA=&#10;" filled="f" stroked="f" strokeweight=".5pt">
                      <v:textbox>
                        <w:txbxContent>
                          <w:p w14:paraId="67857E7D" w14:textId="77777777" w:rsidR="00D35F5A" w:rsidRPr="004C0727" w:rsidRDefault="00D35F5A">
                            <w:pPr>
                              <w:rPr>
                                <w:i/>
                              </w:rPr>
                            </w:pPr>
                            <w:r w:rsidRPr="004C0727">
                              <w:rPr>
                                <w:i/>
                              </w:rPr>
                              <w:t>5</w:t>
                            </w:r>
                          </w:p>
                        </w:txbxContent>
                      </v:textbox>
                    </v:shape>
                  </w:pict>
                </mc:Fallback>
              </mc:AlternateContent>
            </w:r>
          </w:p>
        </w:tc>
        <w:tc>
          <w:tcPr>
            <w:tcW w:w="3714" w:type="dxa"/>
            <w:vAlign w:val="center"/>
          </w:tcPr>
          <w:p w14:paraId="48662D4E" w14:textId="77777777" w:rsidR="00F9290E" w:rsidRPr="009A156A" w:rsidRDefault="00DD10DD" w:rsidP="00CB0F0D">
            <w:pPr>
              <w:spacing w:after="200" w:line="240" w:lineRule="auto"/>
              <w:ind w:left="173"/>
              <w:jc w:val="center"/>
              <w:rPr>
                <w:color w:val="FFFFFF" w:themeColor="background1"/>
              </w:rPr>
            </w:pPr>
            <w:hyperlink w:anchor="Access" w:history="1">
              <w:r w:rsidRPr="009A156A">
                <w:rPr>
                  <w:color w:val="FFFFFF" w:themeColor="background1"/>
                </w:rPr>
                <w:t>Access Report</w:t>
              </w:r>
            </w:hyperlink>
          </w:p>
        </w:tc>
      </w:tr>
      <w:tr w:rsidR="00F9290E" w14:paraId="17D427C2" w14:textId="77777777" w:rsidTr="00CB0F0D">
        <w:trPr>
          <w:trHeight w:val="703"/>
        </w:trPr>
        <w:tc>
          <w:tcPr>
            <w:tcW w:w="900" w:type="dxa"/>
          </w:tcPr>
          <w:p w14:paraId="6F7F22F4" w14:textId="77777777" w:rsidR="00F9290E" w:rsidRDefault="007D05CA" w:rsidP="00F9290E">
            <w:pPr>
              <w:spacing w:after="240" w:line="240" w:lineRule="auto"/>
              <w:jc w:val="right"/>
              <w:rPr>
                <w:rFonts w:cs="Arial"/>
                <w:b/>
                <w:color w:val="002060"/>
                <w:sz w:val="28"/>
                <w:szCs w:val="18"/>
              </w:rPr>
            </w:pPr>
            <w:r w:rsidRPr="007D05CA">
              <w:rPr>
                <w:rFonts w:cs="Arial"/>
                <w:b/>
                <w:noProof/>
                <w:color w:val="002060"/>
                <w:sz w:val="28"/>
                <w:szCs w:val="18"/>
              </w:rPr>
              <mc:AlternateContent>
                <mc:Choice Requires="wps">
                  <w:drawing>
                    <wp:anchor distT="0" distB="0" distL="114300" distR="114300" simplePos="0" relativeHeight="251663872" behindDoc="1" locked="0" layoutInCell="1" allowOverlap="1" wp14:anchorId="303F1F7C" wp14:editId="00A79651">
                      <wp:simplePos x="0" y="0"/>
                      <wp:positionH relativeFrom="column">
                        <wp:posOffset>501076</wp:posOffset>
                      </wp:positionH>
                      <wp:positionV relativeFrom="paragraph">
                        <wp:posOffset>9177</wp:posOffset>
                      </wp:positionV>
                      <wp:extent cx="2341245" cy="331470"/>
                      <wp:effectExtent l="0" t="0" r="1905" b="0"/>
                      <wp:wrapNone/>
                      <wp:docPr id="5720" name="Rectangle 5"/>
                      <wp:cNvGraphicFramePr/>
                      <a:graphic xmlns:a="http://schemas.openxmlformats.org/drawingml/2006/main">
                        <a:graphicData uri="http://schemas.microsoft.com/office/word/2010/wordprocessingShape">
                          <wps:wsp>
                            <wps:cNvSpPr/>
                            <wps:spPr>
                              <a:xfrm>
                                <a:off x="0" y="0"/>
                                <a:ext cx="2341245" cy="331470"/>
                              </a:xfrm>
                              <a:custGeom>
                                <a:avLst/>
                                <a:gdLst>
                                  <a:gd name="connsiteX0" fmla="*/ 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0 w 3873500"/>
                                  <a:gd name="connsiteY4" fmla="*/ 0 h 533400"/>
                                  <a:gd name="connsiteX0" fmla="*/ 266700 w 3873500"/>
                                  <a:gd name="connsiteY0" fmla="*/ 0 h 533400"/>
                                  <a:gd name="connsiteX1" fmla="*/ 3873500 w 3873500"/>
                                  <a:gd name="connsiteY1" fmla="*/ 0 h 533400"/>
                                  <a:gd name="connsiteX2" fmla="*/ 3873500 w 3873500"/>
                                  <a:gd name="connsiteY2" fmla="*/ 533400 h 533400"/>
                                  <a:gd name="connsiteX3" fmla="*/ 0 w 3873500"/>
                                  <a:gd name="connsiteY3" fmla="*/ 533400 h 533400"/>
                                  <a:gd name="connsiteX4" fmla="*/ 266700 w 3873500"/>
                                  <a:gd name="connsiteY4" fmla="*/ 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873500" h="533400">
                                    <a:moveTo>
                                      <a:pt x="266700" y="0"/>
                                    </a:moveTo>
                                    <a:lnTo>
                                      <a:pt x="3873500" y="0"/>
                                    </a:lnTo>
                                    <a:lnTo>
                                      <a:pt x="3873500" y="533400"/>
                                    </a:lnTo>
                                    <a:lnTo>
                                      <a:pt x="0" y="533400"/>
                                    </a:lnTo>
                                    <a:lnTo>
                                      <a:pt x="266700" y="0"/>
                                    </a:lnTo>
                                    <a:close/>
                                  </a:path>
                                </a:pathLst>
                              </a:custGeom>
                              <a:solidFill>
                                <a:srgbClr val="007FA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DED4E" id="Rectangle 5" o:spid="_x0000_s1026" style="position:absolute;margin-left:39.45pt;margin-top:.7pt;width:184.35pt;height:26.1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73500,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LwuwMAANALAAAOAAAAZHJzL2Uyb0RvYy54bWzsVk1v4zYQvRfofyB4LNBItpx4a8RZGFmk&#10;KBDsBk2K3R5pirIEUKRK0h/pr+8jKcnMbgo7ix57sUlx3ny8GQ7n+v2hlWQnjG20WtLJRU6JUFyX&#10;jdos6R9Pdz+/o8Q6pkomtRJL+iwsfX/z4w/X+24hprrWshSGQImyi323pLVz3SLLLK9Fy+yF7oTC&#10;YaVNyxy2ZpOVhu2hvZXZNM+vsr02ZWc0F9bi64d4SG+C/qoS3H2qKisckUsK31z4NeF37X+zm2u2&#10;2BjW1Q3v3WDf4UXLGgWjo6oPzDGyNc03qtqGG2115S64bjNdVQ0XIQZEM8m/iuaxZp0IsYAc2400&#10;2f9OLf+4e+weDGjYd3ZhsfRRHCrT+n/4Rw6BrOeRLHFwhOPjtJhNprNLSjjOimIymwc2syOab637&#10;Veigie3urYtkl1gFqkqiWIua4Fop2zjxBQmqWgn+f8pITvakeDcvLvMhSV+L//lSvCaXRTH7V+kv&#10;k0R5r/i0iRSUk1Mmpt9jIgXFCE7aKRI7Z/CUip9pYfY2Cy/FT9GU5m16dTXPz4ghxZxORJq2/3N9&#10;4mKkyTs3HSnmZTpw/zfDDWf1cOn5QfW3HivC/OOQh37Zaes7TNoC0E6GLa44egZUAuVbxgkw0p6C&#10;J28C4x6m4OmbwLhiKbh4ExhkpuBZCo6x99wZPGf+IZPhIXOU4CEzlOAhW3sMW3TMecqHJdmjM/c9&#10;lNRL2jdIf9zqnXjSQdD5BMTEB0cGzo8iUqWio0Y4PcgOEsN/F5SmksfmjJAGseE/iuOOQ+UZgq84&#10;O2jiUlsRa8aTEYpnZMWTmbxJVsumvGuk9DRYs1nfSkN2zE8K+fxuNcT2QkyGOlTaw6IZ/yU7Pp5h&#10;5Z6l8Eql+l1UpCk9waHcw1wjRjuMc6HcJB7VrBTRPN68+I7B4RERQgkKveYK9kfdvQI/M32rO3rZ&#10;y3uoCGPRCI73cDQTPRgci+ARESxr5UZw2yhtXotMIqrecpQfSIrUeJbWunx+MMToOJTZjt81xrp7&#10;Zt0DM5gCUA+YLN0n/FRSo5ZRs2FFSa3N36999/IYjnBKyR5T3ZLav7bMCErkbwpj0y+T2QxqXdjM&#10;LudTbEx6sk5P1La91SgH9BV4F5Ze3slhWRndfsYAuvJWccQUh230L4drGTe3DnscYYTlYrUKa4x+&#10;qMl79dhxr9yz2iHyp8NnZjril0vqMGd91MMEyBbDAIWSOMp6pNKrrdNV46erUIeR136DsTEUTj/i&#10;+rk03Qep4yB+8w8AAAD//wMAUEsDBBQABgAIAAAAIQAR3PjL2gAAAAcBAAAPAAAAZHJzL2Rvd25y&#10;ZXYueG1sTI69TsMwFIV3JN7Bukhs1AkEt03jVFC1AyOBgdGNb5OI+DqK3TS8PZeJjudH53zFdna9&#10;mHAMnScN6SIBgVR721Gj4fPj8LACEaIha3pPqOEHA2zL25vC5NZf6B2nKjaCRyjkRkMb45BLGeoW&#10;nQkLPyBxdvKjM5Hl2Eg7mguPu14+JomSznTED60ZcNdi/V2dHf++vk2nXb3/UqT2jcE0TbvqoPX9&#10;3fyyARFxjv9l+MNndCiZ6ejPZIPoNSxXa26yn4HgOMuWCsRRw/OTAlkW8pq//AUAAP//AwBQSwEC&#10;LQAUAAYACAAAACEAtoM4kv4AAADhAQAAEwAAAAAAAAAAAAAAAAAAAAAAW0NvbnRlbnRfVHlwZXNd&#10;LnhtbFBLAQItABQABgAIAAAAIQA4/SH/1gAAAJQBAAALAAAAAAAAAAAAAAAAAC8BAABfcmVscy8u&#10;cmVsc1BLAQItABQABgAIAAAAIQCqQjLwuwMAANALAAAOAAAAAAAAAAAAAAAAAC4CAABkcnMvZTJv&#10;RG9jLnhtbFBLAQItABQABgAIAAAAIQAR3PjL2gAAAAcBAAAPAAAAAAAAAAAAAAAAABUGAABkcnMv&#10;ZG93bnJldi54bWxQSwUGAAAAAAQABADzAAAAHAcAAAAA&#10;" path="m266700,l3873500,r,533400l,533400,266700,xe" fillcolor="#007fa0" stroked="f" strokeweight="1pt">
                      <v:stroke joinstyle="miter"/>
                      <v:path arrowok="t" o:connecttype="custom" o:connectlocs="161200,0;2341245,0;2341245,331470;0,331470;161200,0" o:connectangles="0,0,0,0,0"/>
                    </v:shape>
                  </w:pict>
                </mc:Fallback>
              </mc:AlternateContent>
            </w:r>
            <w:r w:rsidR="00D51009" w:rsidRPr="004C0727">
              <w:rPr>
                <w:rFonts w:cs="Arial"/>
                <w:b/>
                <w:noProof/>
                <w:color w:val="002060"/>
                <w:sz w:val="28"/>
                <w:szCs w:val="18"/>
              </w:rPr>
              <mc:AlternateContent>
                <mc:Choice Requires="wps">
                  <w:drawing>
                    <wp:anchor distT="0" distB="0" distL="114300" distR="114300" simplePos="0" relativeHeight="251651584" behindDoc="1" locked="0" layoutInCell="1" allowOverlap="1" wp14:anchorId="383E52BB" wp14:editId="49F89757">
                      <wp:simplePos x="0" y="0"/>
                      <wp:positionH relativeFrom="column">
                        <wp:posOffset>-29845</wp:posOffset>
                      </wp:positionH>
                      <wp:positionV relativeFrom="paragraph">
                        <wp:posOffset>66040</wp:posOffset>
                      </wp:positionV>
                      <wp:extent cx="535305" cy="260985"/>
                      <wp:effectExtent l="0" t="0" r="0" b="5715"/>
                      <wp:wrapNone/>
                      <wp:docPr id="5709" name="Parallelogram 3"/>
                      <wp:cNvGraphicFramePr/>
                      <a:graphic xmlns:a="http://schemas.openxmlformats.org/drawingml/2006/main">
                        <a:graphicData uri="http://schemas.microsoft.com/office/word/2010/wordprocessingShape">
                          <wps:wsp>
                            <wps:cNvSpPr/>
                            <wps:spPr>
                              <a:xfrm>
                                <a:off x="0" y="0"/>
                                <a:ext cx="535305" cy="260985"/>
                              </a:xfrm>
                              <a:prstGeom prst="parallelogram">
                                <a:avLst>
                                  <a:gd name="adj" fmla="val 49878"/>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6698F" id="Parallelogram 3" o:spid="_x0000_s1026" type="#_x0000_t7" style="position:absolute;margin-left:-2.35pt;margin-top:5.2pt;width:42.15pt;height:20.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B/eoQIAALYFAAAOAAAAZHJzL2Uyb0RvYy54bWysVFFvGjEMfp+0/xDlfb2DQguoR4WoOk3q&#10;2mrt1OeQS7ibkjhLAgf79XNyx0G3bg/TeAhObH+2v7N9db3TimyF8zWYgg7OckqE4VDWZl3Qr8+3&#10;HyaU+MBMyRQYUdC98PR6/v7dVWNnYggVqFI4giDGzxpb0CoEO8syzyuhmT8DKwwqJTjNAl7dOisd&#10;axBdq2yY5xdZA660DrjwHl9vWiWdJ3wpBQ8PUnoRiCoo5hbS6dK5imc2v2KztWO2qnmXBvuHLDSr&#10;DQbtoW5YYGTj6t+gdM0deJDhjIPOQMqai1QDVjPIf6nmqWJWpFqQHG97mvz/g+X32yf76JCGxvqZ&#10;RzFWsZNOx3/Mj+wSWfueLLELhOPj+Hx8no8p4agaXuTTyTiSmR2drfPhowBNolBQyxxTSihAtnXi&#10;im3vfEiklcQwjd3Bym+USK3wE2yZIqPp5HLSoXbGiH/AjZ4eVF3e1kqlS2wasVSOoHNBV+thCqM2&#10;+jOU7ds0x1+HmHosmqesXyEpE/EMROS2qPiSHSlKUtgrEe2U+SIkqUskpY3YI7dBGefChEFKxles&#10;FO3z+I+5JMCILDF+j90BvC7ygN1m2dlHV5Gav3fO2+h/c+49UmQwoXfWtQH3FoDCqrrIrf2BpJaa&#10;yNIKyv2jIw7a0fOW39bYD3fMh0fsiNRcuD/CAx5SQVNQ6CRKKnA/3nqP9jgCqKWkwdktqP++YU5Q&#10;oj4ZHI7pYDSKw54uo/HlEC/uVLM61ZiNXgL2ywA3leVJjPZBHUTpQL/gmlnEqKhihmPsgvLgDpdl&#10;aHcKLiouFotkhgNuWbgzT5ZH8MhqbN3n3QtzthuKgNN0D4c5Z7PU5S2jR9voaWCxCSDrEJVHXrsL&#10;LgeUXm2f03uyOq7b+U8AAAD//wMAUEsDBBQABgAIAAAAIQBgdB2D3QAAAAcBAAAPAAAAZHJzL2Rv&#10;d25yZXYueG1sTI7NasJAFIX3hb7DcIXudKJErTETKUKhdFGoddHuxsw1CWbuJJkxxrfvdaXL88M5&#10;X7oZbC167HzlSMF0EoFAyp2pqFCw/3kfv4LwQZPRtSNUcEUPm+z5KdWJcRf6xn4XCsEj5BOtoAyh&#10;SaT0eYlW+4lrkDg7us7qwLIrpOn0hcdtLWdRtJBWV8QPpW5wW2J+2p2tgvb3eopl//fRSty2e/r6&#10;pGbWKvUyGt7WIAIO4V6GGz6jQ8ZMB3cm40WtYBwvucl+FIPgfLlagDgomE/nILNUPvJn/wAAAP//&#10;AwBQSwECLQAUAAYACAAAACEAtoM4kv4AAADhAQAAEwAAAAAAAAAAAAAAAAAAAAAAW0NvbnRlbnRf&#10;VHlwZXNdLnhtbFBLAQItABQABgAIAAAAIQA4/SH/1gAAAJQBAAALAAAAAAAAAAAAAAAAAC8BAABf&#10;cmVscy8ucmVsc1BLAQItABQABgAIAAAAIQBLuB/eoQIAALYFAAAOAAAAAAAAAAAAAAAAAC4CAABk&#10;cnMvZTJvRG9jLnhtbFBLAQItABQABgAIAAAAIQBgdB2D3QAAAAcBAAAPAAAAAAAAAAAAAAAAAPsE&#10;AABkcnMvZG93bnJldi54bWxQSwUGAAAAAAQABADzAAAABQYAAAAA&#10;" adj="5253" fillcolor="#cfcdcd [2894]" stroked="f" strokeweight="1pt"/>
                  </w:pict>
                </mc:Fallback>
              </mc:AlternateContent>
            </w:r>
            <w:r w:rsidR="004C0727">
              <w:rPr>
                <w:rFonts w:cs="Arial"/>
                <w:b/>
                <w:noProof/>
                <w:color w:val="002060"/>
                <w:sz w:val="28"/>
                <w:szCs w:val="18"/>
              </w:rPr>
              <mc:AlternateContent>
                <mc:Choice Requires="wps">
                  <w:drawing>
                    <wp:anchor distT="0" distB="0" distL="114300" distR="114300" simplePos="0" relativeHeight="251659776" behindDoc="1" locked="0" layoutInCell="1" allowOverlap="1" wp14:anchorId="60D2CDE1" wp14:editId="12311273">
                      <wp:simplePos x="0" y="0"/>
                      <wp:positionH relativeFrom="column">
                        <wp:posOffset>116205</wp:posOffset>
                      </wp:positionH>
                      <wp:positionV relativeFrom="paragraph">
                        <wp:posOffset>85906</wp:posOffset>
                      </wp:positionV>
                      <wp:extent cx="914400" cy="260985"/>
                      <wp:effectExtent l="0" t="0" r="0" b="5715"/>
                      <wp:wrapNone/>
                      <wp:docPr id="39" name="Text Box 39"/>
                      <wp:cNvGraphicFramePr/>
                      <a:graphic xmlns:a="http://schemas.openxmlformats.org/drawingml/2006/main">
                        <a:graphicData uri="http://schemas.microsoft.com/office/word/2010/wordprocessingShape">
                          <wps:wsp>
                            <wps:cNvSpPr txBox="1"/>
                            <wps:spPr>
                              <a:xfrm>
                                <a:off x="0" y="0"/>
                                <a:ext cx="914400" cy="2609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0D1AB3" w14:textId="77777777" w:rsidR="00D35F5A" w:rsidRPr="004C0727" w:rsidRDefault="00D35F5A">
                                  <w:pPr>
                                    <w:rPr>
                                      <w:i/>
                                    </w:rPr>
                                  </w:pPr>
                                  <w:r w:rsidRPr="004C0727">
                                    <w:rPr>
                                      <w:i/>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D2CDE1" id="Text Box 39" o:spid="_x0000_s1031" type="#_x0000_t202" style="position:absolute;left:0;text-align:left;margin-left:9.15pt;margin-top:6.75pt;width:1in;height:20.55pt;z-index:-251656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5JZgIAAEEFAAAOAAAAZHJzL2Uyb0RvYy54bWysVEtv2zAMvg/YfxB0X+1kadYGcYqsRYcB&#10;RVs0HXpWZCkxJouCxMTOfv0o2Xkg26XDLjItfnx/1PSmrQ3bKh8qsAUfXOScKSuhrOyq4D9e7z9d&#10;cRZQ2FIYsKrgOxX4zezjh2njJmoIazCl8oyc2DBpXMHXiG6SZUGuVS3CBThlSanB1wLp16+y0ouG&#10;vNcmG+b5OGvAl86DVCHQ7V2n5LPkX2sl8UnroJCZglNumE6fzmU8s9lUTFZeuHUl+zTEP2RRi8pS&#10;0IOrO4GCbXz1h6u6kh4CaLyQUGegdSVVqoGqGeRn1SzWwqlUCzUnuEObwv9zKx+3C/fsGbZfoaUB&#10;xoY0LkwCXcZ6Wu3r+KVMGemphbtD21SLTNLl9WA0ykkjSTUc59dXl9FLdjR2PuA3BTWLQsE9TSU1&#10;S2wfAnbQPSTGsnBfGZMmYyxrCj7+fJkng4OGnBsbsSrNuHdzTDxJuDMqYox9UZpVZco/XiR2qVvj&#10;2VYQL4SUymIqPfkldERpSuI9hj3+mNV7jLs69pHB4sG4riz4VP1Z2uXPfcq6w1PPT+qOIrbLlgov&#10;eJpIvFlCuaNxe+g2ITh5X9FQHkTAZ+GJ+jRHWmd8okMboOZDL3G2Bv/rb/cRT4wkLWcNrVLBLe06&#10;Z+a7JaYmdtDmpZ/R5ZchRfCnmuWpxm7qW6CZDOjZcDKJEY9mL2oP9Rvt/DzGJJWwkiIXHPfiLXbr&#10;TW+GVPN5AtGuOYEPduFkdB1HFAn32r4J73pWItH5EfYrJyZn5Oyw0dLCfIOgq8TcY0/77tOeJu73&#10;b0p8CE7/E+r48s1+AwAA//8DAFBLAwQUAAYACAAAACEAMKq6QeAAAAAIAQAADwAAAGRycy9kb3du&#10;cmV2LnhtbEyPT0vDQBDF74LfYRnBi9iNrQ0lZlNUUESq0j9Ij9tkzIZmZ8Pupk2/vdOTnoY37/Hm&#10;N/l8sK04oA+NIwV3owQEUumqhmoFm/XL7QxEiJoq3TpCBScMMC8uL3KdVe5ISzysYi24hEKmFZgY&#10;u0zKUBq0Ooxch8Tej/NWR5a+lpXXRy63rRwnSSqtbogvGN3hs8Fyv+qtgr15v/lKXj+evtO3k/9c&#10;927rF1ulrq+GxwcQEYf4F4YzPqNDwUw711MVRMt6NuEkz8kUxNlPx7zYKZjepyCLXP5/oPgFAAD/&#10;/wMAUEsBAi0AFAAGAAgAAAAhALaDOJL+AAAA4QEAABMAAAAAAAAAAAAAAAAAAAAAAFtDb250ZW50&#10;X1R5cGVzXS54bWxQSwECLQAUAAYACAAAACEAOP0h/9YAAACUAQAACwAAAAAAAAAAAAAAAAAvAQAA&#10;X3JlbHMvLnJlbHNQSwECLQAUAAYACAAAACEApj/OSWYCAABBBQAADgAAAAAAAAAAAAAAAAAuAgAA&#10;ZHJzL2Uyb0RvYy54bWxQSwECLQAUAAYACAAAACEAMKq6QeAAAAAIAQAADwAAAAAAAAAAAAAAAADA&#10;BAAAZHJzL2Rvd25yZXYueG1sUEsFBgAAAAAEAAQA8wAAAM0FAAAAAA==&#10;" filled="f" stroked="f" strokeweight=".5pt">
                      <v:textbox>
                        <w:txbxContent>
                          <w:p w14:paraId="000D1AB3" w14:textId="77777777" w:rsidR="00D35F5A" w:rsidRPr="004C0727" w:rsidRDefault="00D35F5A">
                            <w:pPr>
                              <w:rPr>
                                <w:i/>
                              </w:rPr>
                            </w:pPr>
                            <w:r w:rsidRPr="004C0727">
                              <w:rPr>
                                <w:i/>
                              </w:rPr>
                              <w:t>6</w:t>
                            </w:r>
                          </w:p>
                        </w:txbxContent>
                      </v:textbox>
                    </v:shape>
                  </w:pict>
                </mc:Fallback>
              </mc:AlternateContent>
            </w:r>
          </w:p>
        </w:tc>
        <w:tc>
          <w:tcPr>
            <w:tcW w:w="3714" w:type="dxa"/>
            <w:vAlign w:val="center"/>
          </w:tcPr>
          <w:p w14:paraId="7B6CCBD2" w14:textId="77777777" w:rsidR="00F9290E" w:rsidRPr="009A156A" w:rsidRDefault="00DD10DD" w:rsidP="00CB0F0D">
            <w:pPr>
              <w:spacing w:after="200" w:line="240" w:lineRule="auto"/>
              <w:ind w:left="173"/>
              <w:jc w:val="center"/>
              <w:rPr>
                <w:color w:val="FFFFFF" w:themeColor="background1"/>
              </w:rPr>
            </w:pPr>
            <w:hyperlink w:anchor="Clientele" w:history="1">
              <w:r w:rsidRPr="009A156A">
                <w:rPr>
                  <w:color w:val="FFFFFF" w:themeColor="background1"/>
                </w:rPr>
                <w:t>Clientele</w:t>
              </w:r>
            </w:hyperlink>
          </w:p>
        </w:tc>
      </w:tr>
    </w:tbl>
    <w:p w14:paraId="410609AE" w14:textId="77777777" w:rsidR="00F9290E" w:rsidRDefault="00F9290E" w:rsidP="005F7EF3">
      <w:pPr>
        <w:spacing w:after="360" w:line="240" w:lineRule="auto"/>
        <w:jc w:val="right"/>
        <w:rPr>
          <w:rFonts w:cs="Arial"/>
          <w:b/>
          <w:color w:val="002060"/>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2430"/>
        <w:gridCol w:w="2430"/>
        <w:gridCol w:w="2430"/>
      </w:tblGrid>
      <w:tr w:rsidR="00A54DEC" w:rsidRPr="002C0F6C" w14:paraId="12FD4047" w14:textId="77777777" w:rsidTr="001421BE">
        <w:trPr>
          <w:trHeight w:val="684"/>
        </w:trPr>
        <w:tc>
          <w:tcPr>
            <w:tcW w:w="2430" w:type="dxa"/>
            <w:vAlign w:val="center"/>
          </w:tcPr>
          <w:p w14:paraId="1FAE27A3"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25+</w:t>
            </w:r>
          </w:p>
          <w:p w14:paraId="7733605E"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Countries Covered</w:t>
            </w:r>
          </w:p>
        </w:tc>
        <w:tc>
          <w:tcPr>
            <w:tcW w:w="2430" w:type="dxa"/>
            <w:vAlign w:val="center"/>
          </w:tcPr>
          <w:p w14:paraId="0904F348"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20+</w:t>
            </w:r>
          </w:p>
          <w:p w14:paraId="1DF5D1D2" w14:textId="77777777" w:rsidR="00A54DEC" w:rsidRPr="002C0F6C" w:rsidRDefault="00A54DEC" w:rsidP="00995857">
            <w:pPr>
              <w:spacing w:line="240" w:lineRule="auto"/>
              <w:jc w:val="center"/>
              <w:rPr>
                <w:rFonts w:cs="Arial"/>
                <w:b/>
                <w:color w:val="000000" w:themeColor="text1"/>
                <w:szCs w:val="18"/>
              </w:rPr>
            </w:pPr>
            <w:r w:rsidRPr="00067941">
              <w:rPr>
                <w:rFonts w:cs="Arial"/>
                <w:b/>
                <w:color w:val="002060"/>
                <w:szCs w:val="18"/>
              </w:rPr>
              <w:t>Companies Covered</w:t>
            </w:r>
          </w:p>
        </w:tc>
        <w:tc>
          <w:tcPr>
            <w:tcW w:w="2430" w:type="dxa"/>
            <w:vAlign w:val="center"/>
          </w:tcPr>
          <w:p w14:paraId="7A7F35C2" w14:textId="77777777" w:rsidR="00A54DEC" w:rsidRDefault="00A54DEC" w:rsidP="00995857">
            <w:pPr>
              <w:spacing w:line="240" w:lineRule="auto"/>
              <w:jc w:val="center"/>
              <w:rPr>
                <w:rFonts w:cs="Arial"/>
                <w:b/>
                <w:color w:val="007FA0"/>
                <w:sz w:val="36"/>
                <w:szCs w:val="18"/>
              </w:rPr>
            </w:pPr>
            <w:r>
              <w:rPr>
                <w:rFonts w:cs="Arial"/>
                <w:b/>
                <w:noProof/>
                <w:color w:val="002060"/>
                <w:szCs w:val="18"/>
              </w:rPr>
              <w:drawing>
                <wp:inline distT="0" distB="0" distL="0" distR="0" wp14:anchorId="7F9D73DB" wp14:editId="62455411">
                  <wp:extent cx="335562" cy="299923"/>
                  <wp:effectExtent l="0" t="0" r="7620" b="5080"/>
                  <wp:docPr id="5743" name="Picture 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5562" cy="299923"/>
                          </a:xfrm>
                          <a:prstGeom prst="rect">
                            <a:avLst/>
                          </a:prstGeom>
                          <a:noFill/>
                        </pic:spPr>
                      </pic:pic>
                    </a:graphicData>
                  </a:graphic>
                </wp:inline>
              </w:drawing>
            </w:r>
          </w:p>
          <w:p w14:paraId="7D3E56D3" w14:textId="77777777" w:rsidR="00A54DEC" w:rsidRPr="00A54DEC" w:rsidRDefault="00051BA0" w:rsidP="00995857">
            <w:pPr>
              <w:spacing w:line="240" w:lineRule="auto"/>
              <w:jc w:val="center"/>
              <w:rPr>
                <w:rFonts w:cs="Arial"/>
                <w:b/>
                <w:color w:val="007FA0"/>
                <w:sz w:val="36"/>
                <w:szCs w:val="18"/>
              </w:rPr>
            </w:pPr>
            <w:r w:rsidRPr="00067941">
              <w:rPr>
                <w:rFonts w:cs="Arial"/>
                <w:b/>
                <w:color w:val="002060"/>
                <w:szCs w:val="18"/>
              </w:rPr>
              <w:t>Delivery Format</w:t>
            </w:r>
          </w:p>
        </w:tc>
        <w:tc>
          <w:tcPr>
            <w:tcW w:w="2430" w:type="dxa"/>
            <w:vAlign w:val="center"/>
          </w:tcPr>
          <w:p w14:paraId="5B95C686" w14:textId="77777777" w:rsidR="00A54DEC" w:rsidRPr="00A54DEC" w:rsidRDefault="00A54DEC" w:rsidP="00995857">
            <w:pPr>
              <w:spacing w:line="240" w:lineRule="auto"/>
              <w:jc w:val="center"/>
              <w:rPr>
                <w:rFonts w:cs="Arial"/>
                <w:b/>
                <w:color w:val="007FA0"/>
                <w:sz w:val="36"/>
                <w:szCs w:val="18"/>
              </w:rPr>
            </w:pPr>
            <w:r w:rsidRPr="00A54DEC">
              <w:rPr>
                <w:rFonts w:cs="Arial"/>
                <w:b/>
                <w:color w:val="007FA0"/>
                <w:sz w:val="36"/>
                <w:szCs w:val="18"/>
              </w:rPr>
              <w:t>06</w:t>
            </w:r>
          </w:p>
          <w:p w14:paraId="1BEDF5D9" w14:textId="77777777" w:rsidR="00A54DEC" w:rsidRPr="00A54DEC" w:rsidRDefault="00A54DEC" w:rsidP="00995857">
            <w:pPr>
              <w:spacing w:line="240" w:lineRule="auto"/>
              <w:jc w:val="center"/>
              <w:rPr>
                <w:rFonts w:cs="Arial"/>
                <w:b/>
                <w:color w:val="007FA0"/>
                <w:sz w:val="36"/>
                <w:szCs w:val="18"/>
              </w:rPr>
            </w:pPr>
            <w:r w:rsidRPr="00067941">
              <w:rPr>
                <w:rFonts w:cs="Arial"/>
                <w:b/>
                <w:color w:val="002060"/>
                <w:szCs w:val="18"/>
              </w:rPr>
              <w:t>Region Covered</w:t>
            </w:r>
          </w:p>
        </w:tc>
      </w:tr>
    </w:tbl>
    <w:p w14:paraId="1897B159" w14:textId="77777777" w:rsidR="00A21CFB" w:rsidRDefault="005F7EF3" w:rsidP="00A21CFB">
      <w:pPr>
        <w:tabs>
          <w:tab w:val="left" w:pos="8640"/>
        </w:tabs>
        <w:spacing w:before="120" w:after="40" w:line="240" w:lineRule="auto"/>
        <w:rPr>
          <w:rFonts w:cs="Arial"/>
          <w:b/>
          <w:color w:val="000000" w:themeColor="text1"/>
          <w:szCs w:val="18"/>
        </w:rPr>
      </w:pPr>
      <w:r w:rsidRPr="00A21CFB">
        <w:rPr>
          <w:noProof/>
          <w:color w:val="FFFFFF" w:themeColor="background1"/>
          <w:sz w:val="16"/>
          <w:szCs w:val="16"/>
        </w:rPr>
        <w:drawing>
          <wp:anchor distT="0" distB="0" distL="114300" distR="114300" simplePos="0" relativeHeight="251665920" behindDoc="1" locked="0" layoutInCell="1" allowOverlap="1" wp14:anchorId="03AEF5EF" wp14:editId="076FACD0">
            <wp:simplePos x="0" y="0"/>
            <wp:positionH relativeFrom="margin">
              <wp:posOffset>0</wp:posOffset>
            </wp:positionH>
            <wp:positionV relativeFrom="page">
              <wp:posOffset>9918882</wp:posOffset>
            </wp:positionV>
            <wp:extent cx="1428998" cy="508958"/>
            <wp:effectExtent l="0" t="0" r="0" b="5715"/>
            <wp:wrapNone/>
            <wp:docPr id="5727" name="Picture 5727"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8998" cy="508958"/>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10" w:history="1">
        <w:r w:rsidR="002F3E24" w:rsidRPr="00472407">
          <w:rPr>
            <w:rStyle w:val="Hyperlink"/>
            <w:rFonts w:cs="Arial"/>
            <w:b/>
            <w:sz w:val="22"/>
            <w:szCs w:val="18"/>
          </w:rPr>
          <w:t>www.futuremarketinsights.com</w:t>
        </w:r>
      </w:hyperlink>
    </w:p>
    <w:p w14:paraId="0E7B56BC" w14:textId="77777777" w:rsidR="00DC460A" w:rsidRDefault="00DC460A" w:rsidP="00FE3750">
      <w:pPr>
        <w:spacing w:after="120" w:line="240" w:lineRule="auto"/>
        <w:rPr>
          <w:rFonts w:cs="Arial"/>
          <w:b/>
          <w:color w:val="000000" w:themeColor="text1"/>
          <w:szCs w:val="18"/>
        </w:rPr>
        <w:sectPr w:rsidR="00DC460A" w:rsidSect="00173BC8">
          <w:headerReference w:type="default" r:id="rId11"/>
          <w:footerReference w:type="default" r:id="rId12"/>
          <w:pgSz w:w="11909" w:h="16834" w:code="9"/>
          <w:pgMar w:top="1080" w:right="720" w:bottom="720" w:left="720" w:header="504" w:footer="144" w:gutter="0"/>
          <w:cols w:space="720"/>
          <w:docGrid w:linePitch="360"/>
        </w:sectPr>
      </w:pPr>
    </w:p>
    <w:p w14:paraId="23901D71" w14:textId="645E8E31" w:rsidR="00CB6198" w:rsidRDefault="00CB6198"/>
    <w:tbl>
      <w:tblPr>
        <w:tblStyle w:val="TableGrid"/>
        <w:tblpPr w:leftFromText="180" w:rightFromText="180" w:vertAnchor="page" w:horzAnchor="margin" w:tblpY="1476"/>
        <w:tblW w:w="51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0"/>
        <w:gridCol w:w="4084"/>
        <w:gridCol w:w="467"/>
        <w:gridCol w:w="1275"/>
        <w:gridCol w:w="3818"/>
      </w:tblGrid>
      <w:tr w:rsidR="00A22933" w14:paraId="5EDCF24E" w14:textId="77777777" w:rsidTr="00497F13">
        <w:trPr>
          <w:trHeight w:val="821"/>
        </w:trPr>
        <w:tc>
          <w:tcPr>
            <w:tcW w:w="516" w:type="pct"/>
            <w:shd w:val="clear" w:color="auto" w:fill="5B9BD5" w:themeFill="accent1"/>
            <w:vAlign w:val="center"/>
          </w:tcPr>
          <w:p w14:paraId="2CBB3500" w14:textId="42C53BB3" w:rsidR="00A22933" w:rsidRDefault="00A22933" w:rsidP="00EC543B">
            <w:pPr>
              <w:jc w:val="center"/>
            </w:pPr>
            <w:r>
              <w:rPr>
                <w:noProof/>
              </w:rPr>
              <w:lastRenderedPageBreak/>
              <w:drawing>
                <wp:inline distT="0" distB="0" distL="0" distR="0" wp14:anchorId="0B9DB4FB" wp14:editId="3C34C153">
                  <wp:extent cx="533400" cy="533400"/>
                  <wp:effectExtent l="0" t="0" r="0" b="0"/>
                  <wp:docPr id="26" name="Picture 26"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24ED1E83" w14:textId="3128FC6F" w:rsidR="00A22933" w:rsidRPr="00D33AA6" w:rsidRDefault="00A22933" w:rsidP="00CA43C2">
            <w:pPr>
              <w:rPr>
                <w:b/>
              </w:rPr>
            </w:pPr>
            <w:r>
              <w:rPr>
                <w:b/>
                <w:color w:val="FFFFFF" w:themeColor="background1"/>
              </w:rPr>
              <w:t>By Equipment Type</w:t>
            </w:r>
          </w:p>
        </w:tc>
        <w:tc>
          <w:tcPr>
            <w:tcW w:w="217" w:type="pct"/>
            <w:vMerge w:val="restart"/>
            <w:vAlign w:val="center"/>
          </w:tcPr>
          <w:p w14:paraId="37B85571" w14:textId="77777777" w:rsidR="00A22933" w:rsidRDefault="00A22933" w:rsidP="00EC543B"/>
        </w:tc>
        <w:tc>
          <w:tcPr>
            <w:tcW w:w="593" w:type="pct"/>
            <w:shd w:val="clear" w:color="auto" w:fill="5B9BD5" w:themeFill="accent1"/>
            <w:vAlign w:val="center"/>
          </w:tcPr>
          <w:p w14:paraId="35B29F53" w14:textId="77777777" w:rsidR="00A22933" w:rsidRDefault="00A22933" w:rsidP="00EC543B">
            <w:pPr>
              <w:jc w:val="center"/>
            </w:pPr>
            <w:r>
              <w:rPr>
                <w:noProof/>
              </w:rPr>
              <w:drawing>
                <wp:inline distT="0" distB="0" distL="0" distR="0" wp14:anchorId="4EE95336" wp14:editId="682A1216">
                  <wp:extent cx="586740" cy="419100"/>
                  <wp:effectExtent l="0" t="0" r="3810" b="0"/>
                  <wp:docPr id="25" name="Picture 2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209713BD" w14:textId="16015875" w:rsidR="00A22933" w:rsidRDefault="00A22933" w:rsidP="00CA43C2">
            <w:r>
              <w:rPr>
                <w:b/>
                <w:color w:val="FFFFFF" w:themeColor="background1"/>
              </w:rPr>
              <w:t>By Automation Level</w:t>
            </w:r>
          </w:p>
        </w:tc>
      </w:tr>
      <w:tr w:rsidR="00A22933" w14:paraId="6B0DE397" w14:textId="77777777" w:rsidTr="00497F13">
        <w:trPr>
          <w:trHeight w:val="1025"/>
        </w:trPr>
        <w:tc>
          <w:tcPr>
            <w:tcW w:w="2415" w:type="pct"/>
            <w:gridSpan w:val="2"/>
            <w:vMerge w:val="restart"/>
          </w:tcPr>
          <w:p w14:paraId="0BF33BF5" w14:textId="77777777" w:rsidR="00A22933" w:rsidRPr="00FD5D14" w:rsidRDefault="00A22933" w:rsidP="00FD5D1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D5D14">
              <w:rPr>
                <w:rFonts w:asciiTheme="minorHAnsi" w:hAnsiTheme="minorHAnsi"/>
                <w:sz w:val="22"/>
                <w:szCs w:val="20"/>
              </w:rPr>
              <w:t>Corrugated Board Production Equipment</w:t>
            </w:r>
          </w:p>
          <w:p w14:paraId="0D4FDD14" w14:textId="5446D0D0"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Single facers</w:t>
            </w:r>
          </w:p>
          <w:p w14:paraId="4BE10F26" w14:textId="3BC5A630"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Double facers and gluing systems</w:t>
            </w:r>
          </w:p>
          <w:p w14:paraId="140EF834" w14:textId="2885451F"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Slitter-scorers, cut-off machines and corrugator stackers</w:t>
            </w:r>
          </w:p>
          <w:p w14:paraId="1D549CBD" w14:textId="1BB98D42"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Reel stands, splicers, preheaters and other corrugator auxiliaries</w:t>
            </w:r>
          </w:p>
          <w:p w14:paraId="520DBAD4" w14:textId="77777777" w:rsidR="00A22933" w:rsidRPr="00FD5D14" w:rsidRDefault="00A22933" w:rsidP="00FD5D1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D5D14">
              <w:rPr>
                <w:rFonts w:asciiTheme="minorHAnsi" w:hAnsiTheme="minorHAnsi"/>
                <w:sz w:val="22"/>
                <w:szCs w:val="20"/>
              </w:rPr>
              <w:t>Printing and Converting Equipment</w:t>
            </w:r>
          </w:p>
          <w:p w14:paraId="73C52B62" w14:textId="386CCC08"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Integrated flexo printer-slotter-die-cutter lines</w:t>
            </w:r>
          </w:p>
          <w:p w14:paraId="6E1E3CAB" w14:textId="40DC2B71"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flexo printing and printer-slotter machines</w:t>
            </w:r>
          </w:p>
          <w:p w14:paraId="190A65E2" w14:textId="597B7467"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Digital corrugated printing machines</w:t>
            </w:r>
          </w:p>
          <w:p w14:paraId="3EF34906" w14:textId="702D71E6"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Corrugated liner pre-printing machines</w:t>
            </w:r>
          </w:p>
          <w:p w14:paraId="16452E51" w14:textId="1A7786A2"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flatbed die-cutters</w:t>
            </w:r>
          </w:p>
          <w:p w14:paraId="770EA9AC" w14:textId="7674B4EA"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rotary die-cutters</w:t>
            </w:r>
          </w:p>
          <w:p w14:paraId="089019EF" w14:textId="764D5A75"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slotting, scoring and creasing machines</w:t>
            </w:r>
          </w:p>
          <w:p w14:paraId="1B3F8F69" w14:textId="77777777" w:rsidR="00A22933" w:rsidRPr="00FD5D14" w:rsidRDefault="00A22933" w:rsidP="00FD5D14">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FD5D14">
              <w:rPr>
                <w:rFonts w:asciiTheme="minorHAnsi" w:hAnsiTheme="minorHAnsi"/>
                <w:sz w:val="22"/>
                <w:szCs w:val="20"/>
              </w:rPr>
              <w:t>Finishing and Box Assembly Equipment</w:t>
            </w:r>
          </w:p>
          <w:p w14:paraId="706D81B6" w14:textId="293C3AE9"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Standalone folder-gluers</w:t>
            </w:r>
          </w:p>
          <w:p w14:paraId="341629C4" w14:textId="06ACC09C"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Stitching and box-joint taping machines</w:t>
            </w:r>
          </w:p>
          <w:p w14:paraId="514D076A" w14:textId="2C65CA7C" w:rsidR="00A22933" w:rsidRPr="00FD5D14" w:rsidRDefault="00A22933" w:rsidP="00625414">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Flute laminating and sheet-mounting machines</w:t>
            </w:r>
          </w:p>
          <w:p w14:paraId="77B7C548" w14:textId="77777777" w:rsidR="00A22933" w:rsidRDefault="00A22933" w:rsidP="00354670">
            <w:pPr>
              <w:pStyle w:val="ListParagraph"/>
              <w:widowControl w:val="0"/>
              <w:numPr>
                <w:ilvl w:val="1"/>
                <w:numId w:val="3"/>
              </w:numPr>
              <w:adjustRightInd w:val="0"/>
              <w:spacing w:before="40" w:after="40" w:line="240" w:lineRule="auto"/>
              <w:ind w:left="1062"/>
              <w:jc w:val="both"/>
              <w:rPr>
                <w:rFonts w:asciiTheme="minorHAnsi" w:hAnsiTheme="minorHAnsi"/>
                <w:sz w:val="22"/>
                <w:szCs w:val="20"/>
              </w:rPr>
            </w:pPr>
            <w:r w:rsidRPr="00FD5D14">
              <w:rPr>
                <w:rFonts w:asciiTheme="minorHAnsi" w:hAnsiTheme="minorHAnsi"/>
                <w:sz w:val="22"/>
                <w:szCs w:val="20"/>
              </w:rPr>
              <w:t>Specialty box-forming and assembly machines</w:t>
            </w:r>
          </w:p>
          <w:p w14:paraId="36F709F9" w14:textId="1385F938" w:rsidR="00497F13" w:rsidRPr="00497F13" w:rsidRDefault="00497F13" w:rsidP="00497F13">
            <w:pPr>
              <w:widowControl w:val="0"/>
              <w:adjustRightInd w:val="0"/>
              <w:spacing w:before="40" w:after="40" w:line="240" w:lineRule="auto"/>
              <w:ind w:left="702"/>
              <w:jc w:val="both"/>
              <w:rPr>
                <w:rFonts w:asciiTheme="minorHAnsi" w:hAnsiTheme="minorHAnsi"/>
                <w:sz w:val="22"/>
                <w:szCs w:val="20"/>
              </w:rPr>
            </w:pPr>
          </w:p>
        </w:tc>
        <w:tc>
          <w:tcPr>
            <w:tcW w:w="217" w:type="pct"/>
            <w:vMerge/>
          </w:tcPr>
          <w:p w14:paraId="3E46767D" w14:textId="77777777" w:rsidR="00A22933" w:rsidRPr="00EF7272" w:rsidRDefault="00A22933" w:rsidP="00EC543B">
            <w:pPr>
              <w:spacing w:before="80" w:after="80"/>
              <w:rPr>
                <w:sz w:val="22"/>
                <w:szCs w:val="16"/>
              </w:rPr>
            </w:pPr>
          </w:p>
        </w:tc>
        <w:tc>
          <w:tcPr>
            <w:tcW w:w="2368" w:type="pct"/>
            <w:gridSpan w:val="2"/>
          </w:tcPr>
          <w:p w14:paraId="191F025C" w14:textId="77777777" w:rsidR="00A22933" w:rsidRPr="00FD5D14" w:rsidRDefault="00A22933" w:rsidP="00FD5D14">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Manual</w:t>
            </w:r>
          </w:p>
          <w:p w14:paraId="55AA51CC" w14:textId="77777777" w:rsidR="00A22933" w:rsidRPr="00FD5D14" w:rsidRDefault="00A22933" w:rsidP="00FD5D14">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Semi-automatic</w:t>
            </w:r>
          </w:p>
          <w:p w14:paraId="29F65B00" w14:textId="40C7BFB7" w:rsidR="00A22933" w:rsidRPr="00497F13" w:rsidRDefault="00A22933" w:rsidP="00497F1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Fully automatic</w:t>
            </w:r>
          </w:p>
        </w:tc>
      </w:tr>
      <w:tr w:rsidR="00A22933" w14:paraId="660CC16B" w14:textId="77777777" w:rsidTr="00497F13">
        <w:trPr>
          <w:trHeight w:val="818"/>
        </w:trPr>
        <w:tc>
          <w:tcPr>
            <w:tcW w:w="2415" w:type="pct"/>
            <w:gridSpan w:val="2"/>
            <w:vMerge/>
          </w:tcPr>
          <w:p w14:paraId="759A0C48" w14:textId="77777777" w:rsidR="00A22933" w:rsidRPr="00FD5D14" w:rsidRDefault="00A22933" w:rsidP="00A22933">
            <w:pPr>
              <w:pStyle w:val="ListParagraph"/>
              <w:widowControl w:val="0"/>
              <w:numPr>
                <w:ilvl w:val="0"/>
                <w:numId w:val="3"/>
              </w:numPr>
              <w:adjustRightInd w:val="0"/>
              <w:spacing w:before="40" w:after="40" w:line="240" w:lineRule="auto"/>
              <w:jc w:val="both"/>
              <w:rPr>
                <w:rFonts w:asciiTheme="minorHAnsi" w:hAnsiTheme="minorHAnsi"/>
                <w:sz w:val="22"/>
                <w:szCs w:val="20"/>
              </w:rPr>
            </w:pPr>
          </w:p>
        </w:tc>
        <w:tc>
          <w:tcPr>
            <w:tcW w:w="217" w:type="pct"/>
            <w:vMerge/>
          </w:tcPr>
          <w:p w14:paraId="31D62FA7" w14:textId="77777777" w:rsidR="00A22933" w:rsidRPr="00EF7272" w:rsidRDefault="00A22933" w:rsidP="00A22933">
            <w:pPr>
              <w:spacing w:before="80" w:after="80"/>
              <w:rPr>
                <w:sz w:val="22"/>
                <w:szCs w:val="16"/>
              </w:rPr>
            </w:pPr>
          </w:p>
        </w:tc>
        <w:tc>
          <w:tcPr>
            <w:tcW w:w="593" w:type="pct"/>
            <w:shd w:val="clear" w:color="auto" w:fill="5B9BD5"/>
            <w:vAlign w:val="center"/>
          </w:tcPr>
          <w:p w14:paraId="1A97C8CA" w14:textId="0FE5D8B6" w:rsidR="00A22933" w:rsidRPr="00A22933" w:rsidRDefault="00A22933" w:rsidP="00A22933">
            <w:pPr>
              <w:spacing w:before="40" w:after="40" w:line="240" w:lineRule="auto"/>
              <w:rPr>
                <w:rFonts w:asciiTheme="minorHAnsi" w:hAnsiTheme="minorHAnsi"/>
                <w:sz w:val="22"/>
                <w:szCs w:val="20"/>
              </w:rPr>
            </w:pPr>
            <w:r>
              <w:rPr>
                <w:noProof/>
              </w:rPr>
              <w:drawing>
                <wp:inline distT="0" distB="0" distL="0" distR="0" wp14:anchorId="7FB77E1A" wp14:editId="3D6DB04B">
                  <wp:extent cx="464820" cy="557784"/>
                  <wp:effectExtent l="0" t="0" r="0" b="0"/>
                  <wp:docPr id="308994375" name="Picture 308994375" descr="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t Type"/>
                          <pic:cNvPicPr>
                            <a:picLocks noChangeAspect="1" noChangeArrowheads="1"/>
                          </pic:cNvPicPr>
                        </pic:nvPicPr>
                        <pic:blipFill>
                          <a:blip r:embed="rId15" cstate="print">
                            <a:biLevel thresh="50000"/>
                            <a:extLst>
                              <a:ext uri="{28A0092B-C50C-407E-A947-70E740481C1C}">
                                <a14:useLocalDpi xmlns:a14="http://schemas.microsoft.com/office/drawing/2010/main" val="0"/>
                              </a:ext>
                            </a:extLst>
                          </a:blip>
                          <a:srcRect/>
                          <a:stretch>
                            <a:fillRect/>
                          </a:stretch>
                        </pic:blipFill>
                        <pic:spPr bwMode="auto">
                          <a:xfrm>
                            <a:off x="0" y="0"/>
                            <a:ext cx="467139" cy="560566"/>
                          </a:xfrm>
                          <a:prstGeom prst="rect">
                            <a:avLst/>
                          </a:prstGeom>
                          <a:noFill/>
                          <a:ln>
                            <a:noFill/>
                          </a:ln>
                        </pic:spPr>
                      </pic:pic>
                    </a:graphicData>
                  </a:graphic>
                </wp:inline>
              </w:drawing>
            </w:r>
          </w:p>
        </w:tc>
        <w:tc>
          <w:tcPr>
            <w:tcW w:w="1775" w:type="pct"/>
            <w:shd w:val="clear" w:color="auto" w:fill="5B9BD5"/>
            <w:vAlign w:val="center"/>
          </w:tcPr>
          <w:p w14:paraId="00EED923" w14:textId="34110909" w:rsidR="00A22933" w:rsidRPr="00A22933" w:rsidRDefault="00A22933" w:rsidP="00A22933">
            <w:pPr>
              <w:spacing w:before="40" w:after="40" w:line="240" w:lineRule="auto"/>
              <w:rPr>
                <w:rFonts w:asciiTheme="minorHAnsi" w:hAnsiTheme="minorHAnsi"/>
                <w:sz w:val="22"/>
                <w:szCs w:val="20"/>
              </w:rPr>
            </w:pPr>
            <w:r>
              <w:rPr>
                <w:b/>
                <w:color w:val="FFFFFF" w:themeColor="background1"/>
              </w:rPr>
              <w:t>By Box Style Produced</w:t>
            </w:r>
          </w:p>
        </w:tc>
      </w:tr>
      <w:tr w:rsidR="00A22933" w14:paraId="153C2690" w14:textId="77777777" w:rsidTr="00497F13">
        <w:trPr>
          <w:trHeight w:val="1180"/>
        </w:trPr>
        <w:tc>
          <w:tcPr>
            <w:tcW w:w="2415" w:type="pct"/>
            <w:gridSpan w:val="2"/>
            <w:vMerge/>
          </w:tcPr>
          <w:p w14:paraId="12651E6F" w14:textId="77777777" w:rsidR="00A22933" w:rsidRPr="00FD5D14" w:rsidRDefault="00A22933" w:rsidP="00A22933">
            <w:pPr>
              <w:pStyle w:val="ListParagraph"/>
              <w:widowControl w:val="0"/>
              <w:numPr>
                <w:ilvl w:val="0"/>
                <w:numId w:val="3"/>
              </w:numPr>
              <w:adjustRightInd w:val="0"/>
              <w:spacing w:before="40" w:after="40" w:line="240" w:lineRule="auto"/>
              <w:jc w:val="both"/>
              <w:rPr>
                <w:rFonts w:asciiTheme="minorHAnsi" w:hAnsiTheme="minorHAnsi"/>
                <w:sz w:val="22"/>
                <w:szCs w:val="20"/>
              </w:rPr>
            </w:pPr>
          </w:p>
        </w:tc>
        <w:tc>
          <w:tcPr>
            <w:tcW w:w="217" w:type="pct"/>
            <w:vMerge/>
          </w:tcPr>
          <w:p w14:paraId="4C4D513B" w14:textId="77777777" w:rsidR="00A22933" w:rsidRPr="00EF7272" w:rsidRDefault="00A22933" w:rsidP="00A22933">
            <w:pPr>
              <w:spacing w:before="80" w:after="80"/>
              <w:rPr>
                <w:sz w:val="22"/>
                <w:szCs w:val="16"/>
              </w:rPr>
            </w:pPr>
          </w:p>
        </w:tc>
        <w:tc>
          <w:tcPr>
            <w:tcW w:w="2368" w:type="pct"/>
            <w:gridSpan w:val="2"/>
          </w:tcPr>
          <w:p w14:paraId="3E380EA8"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Slotted Shipping Boxes (RSC, HSC, FOL and other slotted shipping containers)</w:t>
            </w:r>
          </w:p>
          <w:p w14:paraId="07972BA3"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Die-cut Boxes and Mailers (Die-cut e-commerce mailers and specialty die-cut shipping boxes)</w:t>
            </w:r>
          </w:p>
          <w:p w14:paraId="4D71AF35"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Trays and Retail-ready Boxes (Produce trays, display trays, shelf-ready trays and retail-ready cases)</w:t>
            </w:r>
          </w:p>
          <w:p w14:paraId="1D5B576D"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Folders and Telescopic Boxes (Corrugated folders, two-piece boxes, full telescope and partial telescope containers)</w:t>
            </w:r>
          </w:p>
          <w:p w14:paraId="5435BBE6"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Protective and Internal Packaging (Partitions, dividers, inserts, cushioning structures and internal protective fitments)</w:t>
            </w:r>
          </w:p>
          <w:p w14:paraId="4D321428" w14:textId="2C765573"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Wraparound Cases and Sleeves (Wraparound shipping cases, corrugated sleeves and wrap-style packaging)</w:t>
            </w:r>
          </w:p>
        </w:tc>
      </w:tr>
      <w:tr w:rsidR="00A22933" w14:paraId="6DF0BE5C" w14:textId="77777777" w:rsidTr="00497F13">
        <w:trPr>
          <w:trHeight w:val="792"/>
        </w:trPr>
        <w:tc>
          <w:tcPr>
            <w:tcW w:w="2415" w:type="pct"/>
            <w:gridSpan w:val="2"/>
            <w:vMerge/>
            <w:shd w:val="clear" w:color="auto" w:fill="5B9BD5" w:themeFill="accent1"/>
            <w:vAlign w:val="center"/>
          </w:tcPr>
          <w:p w14:paraId="6CCF2455" w14:textId="623FEA95" w:rsidR="00A22933" w:rsidRPr="00D33AA6" w:rsidRDefault="00A22933" w:rsidP="00A22933">
            <w:pPr>
              <w:rPr>
                <w:b/>
              </w:rPr>
            </w:pPr>
          </w:p>
        </w:tc>
        <w:tc>
          <w:tcPr>
            <w:tcW w:w="217" w:type="pct"/>
            <w:vMerge/>
            <w:vAlign w:val="center"/>
          </w:tcPr>
          <w:p w14:paraId="61B1D19B" w14:textId="77777777" w:rsidR="00A22933" w:rsidRDefault="00A22933" w:rsidP="00A22933"/>
        </w:tc>
        <w:tc>
          <w:tcPr>
            <w:tcW w:w="593" w:type="pct"/>
            <w:shd w:val="clear" w:color="auto" w:fill="5B9BD5" w:themeFill="accent1"/>
            <w:vAlign w:val="center"/>
          </w:tcPr>
          <w:p w14:paraId="7DC3038B" w14:textId="77777777" w:rsidR="00A22933" w:rsidRDefault="00A22933" w:rsidP="00A22933">
            <w:pPr>
              <w:jc w:val="center"/>
            </w:pPr>
            <w:r>
              <w:rPr>
                <w:noProof/>
              </w:rPr>
              <w:drawing>
                <wp:inline distT="0" distB="0" distL="0" distR="0" wp14:anchorId="4E337CA6" wp14:editId="2841D6DB">
                  <wp:extent cx="533400" cy="533400"/>
                  <wp:effectExtent l="0" t="0" r="0" b="0"/>
                  <wp:docPr id="20" name="Picture 20" descr="Distribution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stribution Channel"/>
                          <pic:cNvPicPr>
                            <a:picLocks noChangeAspect="1" noChangeArrowheads="1"/>
                          </pic:cNvPicPr>
                        </pic:nvPicPr>
                        <pic:blipFill>
                          <a:blip r:embed="rId16"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775" w:type="pct"/>
            <w:shd w:val="clear" w:color="auto" w:fill="5B9BD5" w:themeFill="accent1"/>
            <w:vAlign w:val="center"/>
          </w:tcPr>
          <w:p w14:paraId="3D6BDC57" w14:textId="69623E2C" w:rsidR="00A22933" w:rsidRDefault="00A22933" w:rsidP="00A22933">
            <w:r w:rsidRPr="003A4E51">
              <w:rPr>
                <w:b/>
                <w:color w:val="FFFFFF" w:themeColor="background1"/>
              </w:rPr>
              <w:t xml:space="preserve">By </w:t>
            </w:r>
            <w:r>
              <w:rPr>
                <w:b/>
                <w:color w:val="FFFFFF" w:themeColor="background1"/>
              </w:rPr>
              <w:t>End-Use</w:t>
            </w:r>
          </w:p>
        </w:tc>
      </w:tr>
      <w:tr w:rsidR="00A22933" w14:paraId="79C889E4" w14:textId="77777777" w:rsidTr="00497F13">
        <w:trPr>
          <w:trHeight w:val="2106"/>
        </w:trPr>
        <w:tc>
          <w:tcPr>
            <w:tcW w:w="2415" w:type="pct"/>
            <w:gridSpan w:val="2"/>
            <w:vMerge/>
          </w:tcPr>
          <w:p w14:paraId="1DE48167" w14:textId="2782DC08" w:rsidR="00A22933" w:rsidRPr="00D35F5A" w:rsidRDefault="00A22933" w:rsidP="00A22933">
            <w:pPr>
              <w:pStyle w:val="ListParagraph"/>
              <w:numPr>
                <w:ilvl w:val="0"/>
                <w:numId w:val="3"/>
              </w:numPr>
              <w:spacing w:before="40" w:after="40" w:line="240" w:lineRule="auto"/>
              <w:contextualSpacing w:val="0"/>
              <w:rPr>
                <w:rFonts w:asciiTheme="minorHAnsi" w:hAnsiTheme="minorHAnsi" w:cstheme="minorHAnsi"/>
                <w:sz w:val="22"/>
              </w:rPr>
            </w:pPr>
          </w:p>
        </w:tc>
        <w:tc>
          <w:tcPr>
            <w:tcW w:w="217" w:type="pct"/>
            <w:vMerge/>
          </w:tcPr>
          <w:p w14:paraId="62451F5D" w14:textId="77777777" w:rsidR="00A22933" w:rsidRPr="00EF7272" w:rsidRDefault="00A22933" w:rsidP="00A22933">
            <w:pPr>
              <w:spacing w:before="80" w:after="80"/>
              <w:rPr>
                <w:rFonts w:asciiTheme="minorHAnsi" w:hAnsiTheme="minorHAnsi" w:cstheme="minorHAnsi"/>
                <w:sz w:val="22"/>
              </w:rPr>
            </w:pPr>
          </w:p>
        </w:tc>
        <w:tc>
          <w:tcPr>
            <w:tcW w:w="2368" w:type="pct"/>
            <w:gridSpan w:val="2"/>
          </w:tcPr>
          <w:p w14:paraId="4C5870BE"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Agriculture and fresh produce</w:t>
            </w:r>
          </w:p>
          <w:p w14:paraId="77EA1870"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Processed food and beverages</w:t>
            </w:r>
          </w:p>
          <w:p w14:paraId="6AB884B5"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E-commerce shipping and fulfillment</w:t>
            </w:r>
          </w:p>
          <w:p w14:paraId="43C8160E"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Retail-ready and point-of-sale packaging</w:t>
            </w:r>
          </w:p>
          <w:p w14:paraId="6E02EC0D"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Personal care and household products</w:t>
            </w:r>
          </w:p>
          <w:p w14:paraId="0126AE2E"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Electrical and electronics</w:t>
            </w:r>
          </w:p>
          <w:p w14:paraId="43F4CD23"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Pharmaceuticals and healthcare</w:t>
            </w:r>
          </w:p>
          <w:p w14:paraId="216E9AEC" w14:textId="77777777" w:rsidR="00A22933" w:rsidRPr="00FD5D14" w:rsidRDefault="00A22933" w:rsidP="00A22933">
            <w:pPr>
              <w:pStyle w:val="ListParagraph"/>
              <w:numPr>
                <w:ilvl w:val="0"/>
                <w:numId w:val="3"/>
              </w:numPr>
              <w:spacing w:before="40" w:after="40" w:line="240" w:lineRule="auto"/>
              <w:rPr>
                <w:rFonts w:asciiTheme="minorHAnsi" w:hAnsiTheme="minorHAnsi"/>
                <w:sz w:val="22"/>
                <w:szCs w:val="20"/>
              </w:rPr>
            </w:pPr>
            <w:r w:rsidRPr="00FD5D14">
              <w:rPr>
                <w:rFonts w:asciiTheme="minorHAnsi" w:hAnsiTheme="minorHAnsi"/>
                <w:sz w:val="22"/>
                <w:szCs w:val="20"/>
              </w:rPr>
              <w:t>Industrial machinery, automotive and components</w:t>
            </w:r>
          </w:p>
          <w:p w14:paraId="307E567B" w14:textId="2B3A218F" w:rsidR="00A22933" w:rsidRPr="00EF7272" w:rsidRDefault="00A22933" w:rsidP="00A22933">
            <w:pPr>
              <w:pStyle w:val="ListParagraph"/>
              <w:widowControl w:val="0"/>
              <w:numPr>
                <w:ilvl w:val="0"/>
                <w:numId w:val="3"/>
              </w:numPr>
              <w:adjustRightInd w:val="0"/>
              <w:spacing w:before="40" w:after="40" w:line="240" w:lineRule="auto"/>
              <w:jc w:val="both"/>
              <w:rPr>
                <w:rFonts w:asciiTheme="minorHAnsi" w:hAnsiTheme="minorHAnsi" w:cstheme="minorHAnsi"/>
                <w:sz w:val="22"/>
              </w:rPr>
            </w:pPr>
            <w:r w:rsidRPr="00FD5D14">
              <w:rPr>
                <w:rFonts w:asciiTheme="minorHAnsi" w:hAnsiTheme="minorHAnsi"/>
                <w:sz w:val="22"/>
                <w:szCs w:val="20"/>
              </w:rPr>
              <w:t>Other end uses</w:t>
            </w:r>
          </w:p>
        </w:tc>
      </w:tr>
      <w:tr w:rsidR="00497F13" w14:paraId="5299A9A6" w14:textId="77777777" w:rsidTr="00497F13">
        <w:trPr>
          <w:trHeight w:val="821"/>
        </w:trPr>
        <w:tc>
          <w:tcPr>
            <w:tcW w:w="516" w:type="pct"/>
            <w:shd w:val="clear" w:color="auto" w:fill="5B9BD5" w:themeFill="accent1"/>
            <w:vAlign w:val="center"/>
          </w:tcPr>
          <w:p w14:paraId="1D5EEE89" w14:textId="597EF766" w:rsidR="00497F13" w:rsidRDefault="00497F13" w:rsidP="00497F13">
            <w:pPr>
              <w:jc w:val="center"/>
            </w:pPr>
            <w:r>
              <w:rPr>
                <w:noProof/>
              </w:rPr>
              <w:drawing>
                <wp:inline distT="0" distB="0" distL="0" distR="0" wp14:anchorId="76E5F232" wp14:editId="6E8968D0">
                  <wp:extent cx="533400" cy="533400"/>
                  <wp:effectExtent l="0" t="0" r="0" b="0"/>
                  <wp:docPr id="396955901" name="Picture 396955901" descr="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ication"/>
                          <pic:cNvPicPr>
                            <a:picLocks noChangeAspect="1" noChangeArrowheads="1"/>
                          </pic:cNvPicPr>
                        </pic:nvPicPr>
                        <pic:blipFill>
                          <a:blip r:embed="rId13" cstate="print">
                            <a:biLevel thresh="50000"/>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p>
        </w:tc>
        <w:tc>
          <w:tcPr>
            <w:tcW w:w="1899" w:type="pct"/>
            <w:shd w:val="clear" w:color="auto" w:fill="5B9BD5" w:themeFill="accent1"/>
            <w:vAlign w:val="center"/>
          </w:tcPr>
          <w:p w14:paraId="5DF1B73D" w14:textId="2886EF1F" w:rsidR="00497F13" w:rsidRPr="00D33AA6" w:rsidRDefault="00497F13" w:rsidP="00497F13">
            <w:pPr>
              <w:rPr>
                <w:b/>
              </w:rPr>
            </w:pPr>
            <w:r>
              <w:rPr>
                <w:b/>
                <w:color w:val="FFFFFF" w:themeColor="background1"/>
              </w:rPr>
              <w:t>By Customer Type</w:t>
            </w:r>
          </w:p>
        </w:tc>
        <w:tc>
          <w:tcPr>
            <w:tcW w:w="217" w:type="pct"/>
            <w:vMerge/>
            <w:vAlign w:val="center"/>
          </w:tcPr>
          <w:p w14:paraId="1D0F8537" w14:textId="77777777" w:rsidR="00497F13" w:rsidRDefault="00497F13" w:rsidP="00497F13"/>
        </w:tc>
        <w:tc>
          <w:tcPr>
            <w:tcW w:w="593" w:type="pct"/>
            <w:shd w:val="clear" w:color="auto" w:fill="5B9BD5" w:themeFill="accent1"/>
            <w:vAlign w:val="center"/>
          </w:tcPr>
          <w:p w14:paraId="77765197" w14:textId="7900522A" w:rsidR="00497F13" w:rsidRDefault="00497F13" w:rsidP="00497F13">
            <w:pPr>
              <w:jc w:val="center"/>
            </w:pPr>
            <w:r>
              <w:rPr>
                <w:noProof/>
              </w:rPr>
              <w:drawing>
                <wp:inline distT="0" distB="0" distL="0" distR="0" wp14:anchorId="1C5D1A38" wp14:editId="3AC3A971">
                  <wp:extent cx="586740" cy="419100"/>
                  <wp:effectExtent l="0" t="0" r="3810" b="0"/>
                  <wp:docPr id="1065588055" name="Picture 1065588055" descr="Row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w Material"/>
                          <pic:cNvPicPr>
                            <a:picLocks noChangeAspect="1" noChangeArrowheads="1"/>
                          </pic:cNvPicPr>
                        </pic:nvPicPr>
                        <pic:blipFill>
                          <a:blip r:embed="rId14" cstate="print">
                            <a:biLevel thresh="50000"/>
                            <a:extLst>
                              <a:ext uri="{28A0092B-C50C-407E-A947-70E740481C1C}">
                                <a14:useLocalDpi xmlns:a14="http://schemas.microsoft.com/office/drawing/2010/main" val="0"/>
                              </a:ext>
                            </a:extLst>
                          </a:blip>
                          <a:srcRect/>
                          <a:stretch>
                            <a:fillRect/>
                          </a:stretch>
                        </pic:blipFill>
                        <pic:spPr bwMode="auto">
                          <a:xfrm>
                            <a:off x="0" y="0"/>
                            <a:ext cx="592787" cy="423419"/>
                          </a:xfrm>
                          <a:prstGeom prst="rect">
                            <a:avLst/>
                          </a:prstGeom>
                          <a:noFill/>
                          <a:ln>
                            <a:noFill/>
                          </a:ln>
                        </pic:spPr>
                      </pic:pic>
                    </a:graphicData>
                  </a:graphic>
                </wp:inline>
              </w:drawing>
            </w:r>
          </w:p>
        </w:tc>
        <w:tc>
          <w:tcPr>
            <w:tcW w:w="1775" w:type="pct"/>
            <w:shd w:val="clear" w:color="auto" w:fill="5B9BD5" w:themeFill="accent1"/>
            <w:vAlign w:val="center"/>
          </w:tcPr>
          <w:p w14:paraId="1124FA0E" w14:textId="7F481862" w:rsidR="00497F13" w:rsidRDefault="00497F13" w:rsidP="00497F13">
            <w:r>
              <w:rPr>
                <w:b/>
                <w:color w:val="FFFFFF" w:themeColor="background1"/>
              </w:rPr>
              <w:t>By Region</w:t>
            </w:r>
          </w:p>
        </w:tc>
      </w:tr>
      <w:tr w:rsidR="00497F13" w14:paraId="3B5CBBBC" w14:textId="77777777" w:rsidTr="00497F13">
        <w:trPr>
          <w:trHeight w:val="2304"/>
        </w:trPr>
        <w:tc>
          <w:tcPr>
            <w:tcW w:w="2415" w:type="pct"/>
            <w:gridSpan w:val="2"/>
          </w:tcPr>
          <w:p w14:paraId="1EE89EC9"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Integrated Board and Box Manufacturers</w:t>
            </w:r>
          </w:p>
          <w:p w14:paraId="5D2050EC"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Independent Corrugated Sheet Feeders</w:t>
            </w:r>
          </w:p>
          <w:p w14:paraId="3BCD47A6"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Independent Sheet Plants and Box Converters</w:t>
            </w:r>
          </w:p>
          <w:p w14:paraId="4D4283F2" w14:textId="77777777" w:rsidR="00497F13" w:rsidRPr="0062541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Captive / In-house Box Manufacturing Units</w:t>
            </w:r>
          </w:p>
          <w:p w14:paraId="0BCCB030" w14:textId="77777777" w:rsidR="00497F13" w:rsidRPr="00DD16C4" w:rsidRDefault="00497F13" w:rsidP="00497F13">
            <w:pPr>
              <w:pStyle w:val="ListParagraph"/>
              <w:widowControl w:val="0"/>
              <w:numPr>
                <w:ilvl w:val="0"/>
                <w:numId w:val="3"/>
              </w:numPr>
              <w:adjustRightInd w:val="0"/>
              <w:spacing w:before="40" w:after="40" w:line="240" w:lineRule="auto"/>
              <w:jc w:val="both"/>
              <w:rPr>
                <w:rFonts w:asciiTheme="minorHAnsi" w:hAnsiTheme="minorHAnsi"/>
                <w:sz w:val="22"/>
                <w:szCs w:val="20"/>
              </w:rPr>
            </w:pPr>
            <w:r w:rsidRPr="00625414">
              <w:rPr>
                <w:rFonts w:asciiTheme="minorHAnsi" w:hAnsiTheme="minorHAnsi"/>
                <w:sz w:val="22"/>
                <w:szCs w:val="20"/>
              </w:rPr>
              <w:t>Contract and Third-party Packaging Manufacturers</w:t>
            </w:r>
          </w:p>
          <w:p w14:paraId="4F75BF69" w14:textId="28396ADE" w:rsidR="00497F13" w:rsidRPr="00497F13" w:rsidRDefault="00497F13" w:rsidP="00497F13">
            <w:pPr>
              <w:spacing w:before="40" w:after="40" w:line="240" w:lineRule="auto"/>
              <w:rPr>
                <w:sz w:val="22"/>
                <w:szCs w:val="16"/>
              </w:rPr>
            </w:pPr>
          </w:p>
        </w:tc>
        <w:tc>
          <w:tcPr>
            <w:tcW w:w="217" w:type="pct"/>
            <w:vMerge/>
          </w:tcPr>
          <w:p w14:paraId="733CF157" w14:textId="77777777" w:rsidR="00497F13" w:rsidRPr="00EF7272" w:rsidRDefault="00497F13" w:rsidP="00497F13">
            <w:pPr>
              <w:spacing w:before="80" w:after="80"/>
              <w:rPr>
                <w:sz w:val="22"/>
                <w:szCs w:val="16"/>
              </w:rPr>
            </w:pPr>
          </w:p>
        </w:tc>
        <w:tc>
          <w:tcPr>
            <w:tcW w:w="2368" w:type="pct"/>
            <w:gridSpan w:val="2"/>
          </w:tcPr>
          <w:p w14:paraId="1CB49067"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North America</w:t>
            </w:r>
          </w:p>
          <w:p w14:paraId="56148699"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Latin America</w:t>
            </w:r>
          </w:p>
          <w:p w14:paraId="6C7C8AD9"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East Asia</w:t>
            </w:r>
          </w:p>
          <w:p w14:paraId="00E79CEC"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South Asia &amp; Pacific</w:t>
            </w:r>
          </w:p>
          <w:p w14:paraId="507BC766"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Europe</w:t>
            </w:r>
          </w:p>
          <w:p w14:paraId="379D80B4" w14:textId="77777777" w:rsidR="00497F13" w:rsidRPr="008C4357"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 xml:space="preserve">Middle East &amp; Africa </w:t>
            </w:r>
          </w:p>
          <w:p w14:paraId="7ECDE1CF" w14:textId="355462CF" w:rsidR="00497F13" w:rsidRPr="00497F13" w:rsidRDefault="00497F13" w:rsidP="00497F13">
            <w:pPr>
              <w:pStyle w:val="ListParagraph"/>
              <w:numPr>
                <w:ilvl w:val="0"/>
                <w:numId w:val="3"/>
              </w:numPr>
              <w:spacing w:before="40" w:after="40" w:line="240" w:lineRule="auto"/>
              <w:rPr>
                <w:rFonts w:asciiTheme="minorHAnsi" w:hAnsiTheme="minorHAnsi"/>
                <w:sz w:val="22"/>
                <w:szCs w:val="20"/>
              </w:rPr>
            </w:pPr>
            <w:r w:rsidRPr="008C4357">
              <w:rPr>
                <w:rFonts w:asciiTheme="minorHAnsi" w:hAnsiTheme="minorHAnsi"/>
                <w:sz w:val="22"/>
                <w:szCs w:val="20"/>
              </w:rPr>
              <w:t>Emerging Countries (25+ Country Wise Data Analysis)</w:t>
            </w:r>
          </w:p>
        </w:tc>
      </w:tr>
    </w:tbl>
    <w:p w14:paraId="4D598343" w14:textId="77777777" w:rsidR="0052778A" w:rsidRDefault="0052778A" w:rsidP="00B87C92">
      <w:pPr>
        <w:spacing w:after="160"/>
        <w:rPr>
          <w:rFonts w:cs="Arial"/>
          <w:b/>
          <w:color w:val="000000" w:themeColor="text1"/>
          <w:sz w:val="22"/>
          <w:lang w:val="en-GB"/>
        </w:rPr>
      </w:pPr>
      <w:r>
        <w:rPr>
          <w:rFonts w:cs="Arial"/>
          <w:b/>
          <w:noProof/>
          <w:color w:val="000000" w:themeColor="text1"/>
          <w:sz w:val="22"/>
        </w:rPr>
        <w:lastRenderedPageBreak/>
        <mc:AlternateContent>
          <mc:Choice Requires="wps">
            <w:drawing>
              <wp:anchor distT="0" distB="0" distL="114300" distR="114300" simplePos="0" relativeHeight="251666944" behindDoc="0" locked="0" layoutInCell="1" allowOverlap="1" wp14:anchorId="4707C75D" wp14:editId="107811DB">
                <wp:simplePos x="0" y="0"/>
                <wp:positionH relativeFrom="margin">
                  <wp:posOffset>-144780</wp:posOffset>
                </wp:positionH>
                <wp:positionV relativeFrom="paragraph">
                  <wp:posOffset>-701040</wp:posOffset>
                </wp:positionV>
                <wp:extent cx="3345180" cy="449580"/>
                <wp:effectExtent l="0" t="0" r="7620" b="7620"/>
                <wp:wrapNone/>
                <wp:docPr id="16" name="Text Box 16"/>
                <wp:cNvGraphicFramePr/>
                <a:graphic xmlns:a="http://schemas.openxmlformats.org/drawingml/2006/main">
                  <a:graphicData uri="http://schemas.microsoft.com/office/word/2010/wordprocessingShape">
                    <wps:wsp>
                      <wps:cNvSpPr txBox="1"/>
                      <wps:spPr>
                        <a:xfrm>
                          <a:off x="0" y="0"/>
                          <a:ext cx="3345180" cy="449580"/>
                        </a:xfrm>
                        <a:prstGeom prst="rect">
                          <a:avLst/>
                        </a:prstGeom>
                        <a:solidFill>
                          <a:schemeClr val="lt1"/>
                        </a:solidFill>
                        <a:ln w="6350">
                          <a:noFill/>
                        </a:ln>
                      </wps:spPr>
                      <wps:txb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7C75D" id="Text Box 16" o:spid="_x0000_s1032" type="#_x0000_t202" style="position:absolute;margin-left:-11.4pt;margin-top:-55.2pt;width:263.4pt;height:35.4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oAMMAIAAFsEAAAOAAAAZHJzL2Uyb0RvYy54bWysVE1v2zAMvQ/YfxB0X5wPp2uNOEWWIsOA&#10;oi2QDj0rshQLkEVNUmJnv36UnK91Ow27yJRIPZGPj57dd40me+G8AlPS0WBIiTAcKmW2Jf3+uvp0&#10;S4kPzFRMgxElPQhP7+cfP8xaW4gx1KAr4QiCGF+0tqR1CLbIMs9r0TA/ACsMOiW4hgXcum1WOdYi&#10;eqOz8XB4k7XgKuuAC+/x9KF30nnCl1Lw8CylF4HokmJuIa0urZu4ZvMZK7aO2VrxYxrsH7JomDL4&#10;6BnqgQVGdk79AdUo7sCDDAMOTQZSKi5SDVjNaPiumnXNrEi1IDnenmny/w+WP+3X9sWR0H2BDhsY&#10;CWmtLzwexno66Zr4xUwJ+pHCw5k20QXC8XAyyaejW3Rx9OX53RRthMkut63z4auAhkSjpA7bkthi&#10;+0cf+tBTSHzMg1bVSmmdNlEKYqkd2TNsog4pRwT/LUob0pb0ZjIdJmAD8XqPrA3mcqkpWqHbdERV&#10;eOFU7waqA9LgoFeIt3ylMNdH5sMLcygJLA9lHp5xkRrwLThalNTgfv7tPMZjp9BLSYsSK6n/sWNO&#10;UKK/Gezh3SjPoybTJp9+HuPGXXs21x6za5aABIxwoCxPZowP+mRKB80bTsMivoouZji+XdJwMpeh&#10;Fz5OExeLRQpCFVoWHs3a8ggdCY+deO3emLPHdgVs9BOcxMiKd13rY+NNA4tdAKlSSyPPPatH+lHB&#10;SRTHaYsjcr1PUZd/wvwXAAAA//8DAFBLAwQUAAYACAAAACEAke98n+MAAAAMAQAADwAAAGRycy9k&#10;b3ducmV2LnhtbEyPS0/DMBCE70j8B2uRuKDWebQFQpwKIaASNxoe4ubGSxIRr6PYTcK/ZznBbXdn&#10;NPtNvp1tJ0YcfOtIQbyMQCBVzrRUK3gpHxZXIHzQZHTnCBV8o4dtcXqS68y4iZ5x3IdacAj5TCto&#10;QugzKX3VoNV+6Xok1j7dYHXgdailGfTE4baTSRRtpNUt8YdG93jXYPW1P1oFHxf1+5OfH1+ndJ32&#10;97uxvHwzpVLnZ/PtDYiAc/gzwy8+o0PBTAd3JONFp2CRJIweeIjjaAWCLetoxfUOfEqvNyCLXP4v&#10;UfwAAAD//wMAUEsBAi0AFAAGAAgAAAAhALaDOJL+AAAA4QEAABMAAAAAAAAAAAAAAAAAAAAAAFtD&#10;b250ZW50X1R5cGVzXS54bWxQSwECLQAUAAYACAAAACEAOP0h/9YAAACUAQAACwAAAAAAAAAAAAAA&#10;AAAvAQAAX3JlbHMvLnJlbHNQSwECLQAUAAYACAAAACEAot6ADDACAABbBAAADgAAAAAAAAAAAAAA&#10;AAAuAgAAZHJzL2Uyb0RvYy54bWxQSwECLQAUAAYACAAAACEAke98n+MAAAAMAQAADwAAAAAAAAAA&#10;AAAAAACKBAAAZHJzL2Rvd25yZXYueG1sUEsFBgAAAAAEAAQA8wAAAJoFAAAAAA==&#10;" fillcolor="white [3201]" stroked="f" strokeweight=".5pt">
                <v:textbox>
                  <w:txbxContent>
                    <w:p w14:paraId="7131D1AD" w14:textId="77777777" w:rsidR="00D35F5A" w:rsidRPr="005E4F08" w:rsidRDefault="00D35F5A" w:rsidP="0052778A">
                      <w:pPr>
                        <w:rPr>
                          <w:color w:val="0070C0"/>
                          <w:sz w:val="44"/>
                          <w:szCs w:val="44"/>
                        </w:rPr>
                      </w:pPr>
                      <w:r w:rsidRPr="005E4F08">
                        <w:rPr>
                          <w:color w:val="0070C0"/>
                          <w:sz w:val="44"/>
                          <w:szCs w:val="44"/>
                        </w:rPr>
                        <w:t>Geographic Coverage</w:t>
                      </w:r>
                    </w:p>
                  </w:txbxContent>
                </v:textbox>
                <w10:wrap anchorx="margin"/>
              </v:shape>
            </w:pict>
          </mc:Fallback>
        </mc:AlternateContent>
      </w:r>
    </w:p>
    <w:tbl>
      <w:tblPr>
        <w:tblStyle w:val="GridTable2-Accent3"/>
        <w:tblW w:w="5000" w:type="pct"/>
        <w:tblLayout w:type="fixed"/>
        <w:tblLook w:val="04A0" w:firstRow="1" w:lastRow="0" w:firstColumn="1" w:lastColumn="0" w:noHBand="0" w:noVBand="1"/>
      </w:tblPr>
      <w:tblGrid>
        <w:gridCol w:w="3444"/>
        <w:gridCol w:w="1405"/>
        <w:gridCol w:w="1405"/>
        <w:gridCol w:w="1405"/>
        <w:gridCol w:w="1405"/>
        <w:gridCol w:w="1405"/>
      </w:tblGrid>
      <w:tr w:rsidR="00497F13" w:rsidRPr="0052778A" w14:paraId="5CC0A4E9" w14:textId="77777777" w:rsidTr="00497F13">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shd w:val="clear" w:color="auto" w:fill="1F4E79" w:themeFill="accent1" w:themeFillShade="80"/>
            <w:noWrap/>
            <w:vAlign w:val="center"/>
            <w:hideMark/>
          </w:tcPr>
          <w:p w14:paraId="7E0D727C" w14:textId="77777777" w:rsidR="00497F13" w:rsidRPr="0052778A" w:rsidRDefault="00497F13" w:rsidP="00497F13">
            <w:pPr>
              <w:spacing w:line="240" w:lineRule="auto"/>
              <w:jc w:val="center"/>
              <w:rPr>
                <w:rFonts w:ascii="Calibri" w:eastAsia="Times New Roman" w:hAnsi="Calibri" w:cs="Calibri"/>
                <w:color w:val="FFFFFF" w:themeColor="background1"/>
                <w:sz w:val="22"/>
              </w:rPr>
            </w:pPr>
            <w:r w:rsidRPr="0052778A">
              <w:rPr>
                <w:rFonts w:ascii="Calibri" w:eastAsia="Times New Roman" w:hAnsi="Calibri" w:cs="Calibri"/>
                <w:color w:val="FFFFFF" w:themeColor="background1"/>
                <w:sz w:val="22"/>
              </w:rPr>
              <w:t>Regional Coverage</w:t>
            </w:r>
          </w:p>
        </w:tc>
        <w:tc>
          <w:tcPr>
            <w:tcW w:w="671" w:type="pct"/>
            <w:shd w:val="clear" w:color="auto" w:fill="1F4E79" w:themeFill="accent1" w:themeFillShade="80"/>
            <w:noWrap/>
            <w:vAlign w:val="center"/>
            <w:hideMark/>
          </w:tcPr>
          <w:p w14:paraId="64EDF462" w14:textId="16B3E2F1"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Equipment Type</w:t>
            </w:r>
          </w:p>
        </w:tc>
        <w:tc>
          <w:tcPr>
            <w:tcW w:w="671" w:type="pct"/>
            <w:shd w:val="clear" w:color="auto" w:fill="1F4E79" w:themeFill="accent1" w:themeFillShade="80"/>
            <w:noWrap/>
            <w:vAlign w:val="center"/>
            <w:hideMark/>
          </w:tcPr>
          <w:p w14:paraId="17C53ED4" w14:textId="5FF8AA37"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Automation Level</w:t>
            </w:r>
          </w:p>
        </w:tc>
        <w:tc>
          <w:tcPr>
            <w:tcW w:w="671" w:type="pct"/>
            <w:shd w:val="clear" w:color="auto" w:fill="1F4E79" w:themeFill="accent1" w:themeFillShade="80"/>
            <w:noWrap/>
            <w:vAlign w:val="center"/>
            <w:hideMark/>
          </w:tcPr>
          <w:p w14:paraId="0507FBB9" w14:textId="6263B5F5"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Box Style Produced</w:t>
            </w:r>
          </w:p>
        </w:tc>
        <w:tc>
          <w:tcPr>
            <w:tcW w:w="671" w:type="pct"/>
            <w:shd w:val="clear" w:color="auto" w:fill="1F4E79" w:themeFill="accent1" w:themeFillShade="80"/>
            <w:noWrap/>
            <w:vAlign w:val="center"/>
            <w:hideMark/>
          </w:tcPr>
          <w:p w14:paraId="1E509E3C" w14:textId="51E14D1E"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End-Use</w:t>
            </w:r>
          </w:p>
        </w:tc>
        <w:tc>
          <w:tcPr>
            <w:tcW w:w="671" w:type="pct"/>
            <w:shd w:val="clear" w:color="auto" w:fill="1F4E79" w:themeFill="accent1" w:themeFillShade="80"/>
            <w:noWrap/>
            <w:vAlign w:val="center"/>
            <w:hideMark/>
          </w:tcPr>
          <w:p w14:paraId="15D315DA" w14:textId="5B83FE3F" w:rsidR="00497F13" w:rsidRPr="0052778A" w:rsidRDefault="00497F13" w:rsidP="00497F13">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themeColor="background1"/>
                <w:sz w:val="22"/>
              </w:rPr>
            </w:pPr>
            <w:r>
              <w:rPr>
                <w:rFonts w:ascii="Calibri" w:eastAsia="Times New Roman" w:hAnsi="Calibri" w:cs="Calibri"/>
                <w:color w:val="FFFFFF" w:themeColor="background1"/>
                <w:sz w:val="22"/>
              </w:rPr>
              <w:t>Customer Type</w:t>
            </w:r>
          </w:p>
        </w:tc>
      </w:tr>
      <w:tr w:rsidR="00497F13" w:rsidRPr="0052778A" w14:paraId="28B084C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5836C1D"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North America</w:t>
            </w:r>
          </w:p>
        </w:tc>
        <w:tc>
          <w:tcPr>
            <w:tcW w:w="671" w:type="pct"/>
            <w:noWrap/>
            <w:hideMark/>
          </w:tcPr>
          <w:p w14:paraId="7DD77CD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EDCF19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D2CEB3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F48BA7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426D32D"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9E80B31"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6E37C59"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U.S.</w:t>
            </w:r>
          </w:p>
        </w:tc>
        <w:tc>
          <w:tcPr>
            <w:tcW w:w="671" w:type="pct"/>
            <w:noWrap/>
            <w:hideMark/>
          </w:tcPr>
          <w:p w14:paraId="30262DF0"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3BD0E3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6D7B03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B8F41E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1E14A8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A2C17BA"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60259A1"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Canada</w:t>
            </w:r>
          </w:p>
        </w:tc>
        <w:tc>
          <w:tcPr>
            <w:tcW w:w="671" w:type="pct"/>
            <w:noWrap/>
            <w:hideMark/>
          </w:tcPr>
          <w:p w14:paraId="23352E8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A4613D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D73ADB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9DC2F6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F1462C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F64FE3E"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8971F32"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Latin America</w:t>
            </w:r>
          </w:p>
        </w:tc>
        <w:tc>
          <w:tcPr>
            <w:tcW w:w="671" w:type="pct"/>
            <w:noWrap/>
            <w:hideMark/>
          </w:tcPr>
          <w:p w14:paraId="0894BF3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D77A89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28AC6D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0FB5C8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61A98BD"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C0A263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707A71C7"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Brazil</w:t>
            </w:r>
          </w:p>
        </w:tc>
        <w:tc>
          <w:tcPr>
            <w:tcW w:w="671" w:type="pct"/>
            <w:noWrap/>
            <w:hideMark/>
          </w:tcPr>
          <w:p w14:paraId="246BD6A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16AC2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8D6DB5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5AA430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FDAE91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D53601C"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C690F42"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Mexico</w:t>
            </w:r>
          </w:p>
        </w:tc>
        <w:tc>
          <w:tcPr>
            <w:tcW w:w="671" w:type="pct"/>
            <w:noWrap/>
            <w:hideMark/>
          </w:tcPr>
          <w:p w14:paraId="057B137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DA5C64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BB508D5"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B20A83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EE177A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02E7C31"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29AE3B2"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Colombia</w:t>
            </w:r>
          </w:p>
        </w:tc>
        <w:tc>
          <w:tcPr>
            <w:tcW w:w="671" w:type="pct"/>
            <w:noWrap/>
            <w:hideMark/>
          </w:tcPr>
          <w:p w14:paraId="4B1DEF1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66B285D"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7F8692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FE6D03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4CDA52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2CCC771"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25F16C0"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Latin America</w:t>
            </w:r>
          </w:p>
        </w:tc>
        <w:tc>
          <w:tcPr>
            <w:tcW w:w="671" w:type="pct"/>
            <w:noWrap/>
            <w:hideMark/>
          </w:tcPr>
          <w:p w14:paraId="74F8B15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3B9596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8A6F6B7"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853BCD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F7FA551"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634795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50BED74" w14:textId="5ABB8EFB" w:rsidR="00497F13" w:rsidRPr="0052778A" w:rsidRDefault="00497F13" w:rsidP="00067E98">
            <w:pPr>
              <w:spacing w:line="240" w:lineRule="auto"/>
              <w:rPr>
                <w:rFonts w:ascii="Calibri" w:eastAsia="Times New Roman" w:hAnsi="Calibri" w:cs="Calibri"/>
                <w:color w:val="000000"/>
                <w:sz w:val="22"/>
              </w:rPr>
            </w:pPr>
            <w:r>
              <w:rPr>
                <w:rFonts w:ascii="Calibri" w:eastAsia="Times New Roman" w:hAnsi="Calibri" w:cs="Calibri"/>
                <w:color w:val="000000"/>
                <w:sz w:val="22"/>
              </w:rPr>
              <w:t>Europe</w:t>
            </w:r>
          </w:p>
        </w:tc>
        <w:tc>
          <w:tcPr>
            <w:tcW w:w="671" w:type="pct"/>
            <w:noWrap/>
            <w:hideMark/>
          </w:tcPr>
          <w:p w14:paraId="55A145D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7014CF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7F3070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161B38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C31BC3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2BAF699"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61FC903"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Germany</w:t>
            </w:r>
          </w:p>
        </w:tc>
        <w:tc>
          <w:tcPr>
            <w:tcW w:w="671" w:type="pct"/>
            <w:noWrap/>
            <w:hideMark/>
          </w:tcPr>
          <w:p w14:paraId="2C6F39B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20672E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C72FC0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23C93C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FD37D1"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7F1BC0E0"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99329C5"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U.K.</w:t>
            </w:r>
          </w:p>
        </w:tc>
        <w:tc>
          <w:tcPr>
            <w:tcW w:w="671" w:type="pct"/>
            <w:noWrap/>
            <w:hideMark/>
          </w:tcPr>
          <w:p w14:paraId="5DB62A6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085A85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2978279"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9751B4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CA4128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1967092"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6C35D7D"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France</w:t>
            </w:r>
          </w:p>
        </w:tc>
        <w:tc>
          <w:tcPr>
            <w:tcW w:w="671" w:type="pct"/>
            <w:noWrap/>
            <w:hideMark/>
          </w:tcPr>
          <w:p w14:paraId="6FE67806"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797626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5A817A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CA0986C"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041B8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1BE5A5E"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73696362"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Italy</w:t>
            </w:r>
          </w:p>
        </w:tc>
        <w:tc>
          <w:tcPr>
            <w:tcW w:w="671" w:type="pct"/>
            <w:noWrap/>
            <w:hideMark/>
          </w:tcPr>
          <w:p w14:paraId="2D16985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6DF379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C65857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DBDCA4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505A11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FA01A8F"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E9D9074"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Spain</w:t>
            </w:r>
          </w:p>
        </w:tc>
        <w:tc>
          <w:tcPr>
            <w:tcW w:w="671" w:type="pct"/>
            <w:noWrap/>
            <w:hideMark/>
          </w:tcPr>
          <w:p w14:paraId="0DBB96D9"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096BB1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194BE1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24D7D0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1C34FDD"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E72FC0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C27BE96"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Belgium</w:t>
            </w:r>
          </w:p>
        </w:tc>
        <w:tc>
          <w:tcPr>
            <w:tcW w:w="671" w:type="pct"/>
            <w:noWrap/>
            <w:hideMark/>
          </w:tcPr>
          <w:p w14:paraId="3BC743C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680077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ABB98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EF91A3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570070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526C143"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C3C7F86"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Netherlands</w:t>
            </w:r>
          </w:p>
        </w:tc>
        <w:tc>
          <w:tcPr>
            <w:tcW w:w="671" w:type="pct"/>
            <w:noWrap/>
            <w:hideMark/>
          </w:tcPr>
          <w:p w14:paraId="47F51AC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1125CF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884C9B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93C5456"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A7C710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7DB41339"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AD0D4AC"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Nordic</w:t>
            </w:r>
          </w:p>
        </w:tc>
        <w:tc>
          <w:tcPr>
            <w:tcW w:w="671" w:type="pct"/>
            <w:noWrap/>
            <w:hideMark/>
          </w:tcPr>
          <w:p w14:paraId="787BA03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BDBCF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F061921"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7FEEDF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FB000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1803D2F"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7889C3DE" w14:textId="3573E5B8"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Switzerland</w:t>
            </w:r>
          </w:p>
        </w:tc>
        <w:tc>
          <w:tcPr>
            <w:tcW w:w="671" w:type="pct"/>
            <w:noWrap/>
          </w:tcPr>
          <w:p w14:paraId="582C096B" w14:textId="1BFD5CCD"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2C722BC2" w14:textId="61DDF46B"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3057BCE" w14:textId="1AF6A5C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46B6EDD" w14:textId="0343B01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58891D1A" w14:textId="56C85865"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D49B6C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476CA837" w14:textId="17729A72"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Russia</w:t>
            </w:r>
          </w:p>
        </w:tc>
        <w:tc>
          <w:tcPr>
            <w:tcW w:w="671" w:type="pct"/>
            <w:noWrap/>
          </w:tcPr>
          <w:p w14:paraId="2E7E1987" w14:textId="5448BC6B"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6A617D3" w14:textId="057141F8"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1CECD3F2" w14:textId="64FC8C8D"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448B99AB" w14:textId="47A8E5AC"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A931C26" w14:textId="357FD944"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00B085B"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20BCF780" w14:textId="7825ACFC"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Poland</w:t>
            </w:r>
          </w:p>
        </w:tc>
        <w:tc>
          <w:tcPr>
            <w:tcW w:w="671" w:type="pct"/>
            <w:noWrap/>
          </w:tcPr>
          <w:p w14:paraId="0C6FB81A" w14:textId="29CF0674"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4F685AD" w14:textId="06375FB8"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0731B95" w14:textId="155FC593"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AF605E3" w14:textId="162B66EE"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1B4C9887" w14:textId="1A1879BA"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99AF850"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052616E" w14:textId="555D9831"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Europe</w:t>
            </w:r>
          </w:p>
        </w:tc>
        <w:tc>
          <w:tcPr>
            <w:tcW w:w="671" w:type="pct"/>
            <w:noWrap/>
            <w:hideMark/>
          </w:tcPr>
          <w:p w14:paraId="737065D7"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FFE1B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88408D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C532F1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E4348AC"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DE43D9D"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780CEE6"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East Asia</w:t>
            </w:r>
          </w:p>
        </w:tc>
        <w:tc>
          <w:tcPr>
            <w:tcW w:w="671" w:type="pct"/>
            <w:noWrap/>
            <w:hideMark/>
          </w:tcPr>
          <w:p w14:paraId="738DF7BD"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865F19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9F2F9DC"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968675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551E042"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675438B"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81C7E69"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China</w:t>
            </w:r>
          </w:p>
        </w:tc>
        <w:tc>
          <w:tcPr>
            <w:tcW w:w="671" w:type="pct"/>
            <w:noWrap/>
            <w:hideMark/>
          </w:tcPr>
          <w:p w14:paraId="682A5BD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C11E47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576FDF4"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0F9471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62A1CB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581FC0F"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BAD233B"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Japan</w:t>
            </w:r>
          </w:p>
        </w:tc>
        <w:tc>
          <w:tcPr>
            <w:tcW w:w="671" w:type="pct"/>
            <w:noWrap/>
            <w:hideMark/>
          </w:tcPr>
          <w:p w14:paraId="7C2D724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68745C5"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E8C872F"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02AF037"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A4E3529"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F06693E"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6AF9016"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Korea</w:t>
            </w:r>
          </w:p>
        </w:tc>
        <w:tc>
          <w:tcPr>
            <w:tcW w:w="671" w:type="pct"/>
            <w:noWrap/>
            <w:hideMark/>
          </w:tcPr>
          <w:p w14:paraId="08375E28"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F23E6EB"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F5E9CAA"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BACF0A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49A5BF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337F924"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4001F2F" w14:textId="77777777" w:rsidR="00497F13" w:rsidRPr="0052778A" w:rsidRDefault="00497F13" w:rsidP="00067E98">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South Asia &amp; Pacific</w:t>
            </w:r>
          </w:p>
        </w:tc>
        <w:tc>
          <w:tcPr>
            <w:tcW w:w="671" w:type="pct"/>
            <w:noWrap/>
            <w:hideMark/>
          </w:tcPr>
          <w:p w14:paraId="13B8FAC6"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A792B99"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58A6E7A"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ABD110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2439AD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42D3E9A"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55DB21F"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India</w:t>
            </w:r>
          </w:p>
        </w:tc>
        <w:tc>
          <w:tcPr>
            <w:tcW w:w="671" w:type="pct"/>
            <w:noWrap/>
            <w:hideMark/>
          </w:tcPr>
          <w:p w14:paraId="1687132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6F66202"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51AD25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1038DB3"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05FD3C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A006835"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6C787F1"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Thailand</w:t>
            </w:r>
          </w:p>
        </w:tc>
        <w:tc>
          <w:tcPr>
            <w:tcW w:w="671" w:type="pct"/>
            <w:noWrap/>
            <w:hideMark/>
          </w:tcPr>
          <w:p w14:paraId="1FB6F4E8"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8DE1F47"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C62CD13"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562030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C1C0FEB"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1560468"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5CAAA573"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Malaysia</w:t>
            </w:r>
          </w:p>
        </w:tc>
        <w:tc>
          <w:tcPr>
            <w:tcW w:w="671" w:type="pct"/>
            <w:noWrap/>
            <w:hideMark/>
          </w:tcPr>
          <w:p w14:paraId="199A11B5"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6A619E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D3D9CBF"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FB32AB1"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779CA4D"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B2D1F5E"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BF3DCE0"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Indonesia</w:t>
            </w:r>
          </w:p>
        </w:tc>
        <w:tc>
          <w:tcPr>
            <w:tcW w:w="671" w:type="pct"/>
            <w:noWrap/>
            <w:hideMark/>
          </w:tcPr>
          <w:p w14:paraId="056D681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13E6D8E"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2FDB374"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9DA654C"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A6CEDA1" w14:textId="77777777" w:rsidR="00497F13" w:rsidRPr="0052778A" w:rsidRDefault="00497F13" w:rsidP="00067E98">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06E91917"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D19499D" w14:textId="77777777" w:rsidR="00497F13" w:rsidRPr="0052778A" w:rsidRDefault="00497F13" w:rsidP="00067E98">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Singapore</w:t>
            </w:r>
          </w:p>
        </w:tc>
        <w:tc>
          <w:tcPr>
            <w:tcW w:w="671" w:type="pct"/>
            <w:noWrap/>
            <w:hideMark/>
          </w:tcPr>
          <w:p w14:paraId="7E29FE86"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C164980"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E0E7FD9"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D4BAB8E"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B014D04" w14:textId="77777777" w:rsidR="00497F13" w:rsidRPr="0052778A" w:rsidRDefault="00497F13" w:rsidP="00067E98">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24DAD5C8"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0C07770F" w14:textId="73E4F3B4"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Pr>
                <w:rFonts w:ascii="Calibri" w:eastAsia="Times New Roman" w:hAnsi="Calibri" w:cs="Calibri"/>
                <w:b w:val="0"/>
                <w:bCs w:val="0"/>
                <w:i/>
                <w:iCs/>
                <w:color w:val="000000"/>
                <w:sz w:val="18"/>
                <w:szCs w:val="18"/>
              </w:rPr>
              <w:t>Philippines</w:t>
            </w:r>
          </w:p>
        </w:tc>
        <w:tc>
          <w:tcPr>
            <w:tcW w:w="671" w:type="pct"/>
            <w:noWrap/>
          </w:tcPr>
          <w:p w14:paraId="156F2E9A" w14:textId="4F57A77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655B8D9B" w14:textId="70C17FF0"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4544DFA" w14:textId="4A55FAFF"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1401B0E" w14:textId="5F8AD630"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35ABA83" w14:textId="6C47C933"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8832FB7"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377447CB"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Australia</w:t>
            </w:r>
          </w:p>
        </w:tc>
        <w:tc>
          <w:tcPr>
            <w:tcW w:w="671" w:type="pct"/>
            <w:noWrap/>
            <w:hideMark/>
          </w:tcPr>
          <w:p w14:paraId="02F318AE"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3068E32"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D89FCD7"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1B5AB6E"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17E876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662CFB73"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0BCA5DE5"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New Zealand</w:t>
            </w:r>
          </w:p>
        </w:tc>
        <w:tc>
          <w:tcPr>
            <w:tcW w:w="671" w:type="pct"/>
            <w:noWrap/>
            <w:hideMark/>
          </w:tcPr>
          <w:p w14:paraId="6D80C892"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09B7397"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66AE26B8"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21049E5"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5EFAE76"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559988BB"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6B7577F"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Rest of South Asia</w:t>
            </w:r>
          </w:p>
        </w:tc>
        <w:tc>
          <w:tcPr>
            <w:tcW w:w="671" w:type="pct"/>
            <w:noWrap/>
            <w:hideMark/>
          </w:tcPr>
          <w:p w14:paraId="22A4927B"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E944F61"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AB5F5C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1A2E6AD"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1785FB4"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8ED2FC2"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6BB9F393" w14:textId="77777777" w:rsidR="00497F13" w:rsidRPr="0052778A" w:rsidRDefault="00497F13" w:rsidP="00681E96">
            <w:pPr>
              <w:spacing w:line="240" w:lineRule="auto"/>
              <w:rPr>
                <w:rFonts w:ascii="Calibri" w:eastAsia="Times New Roman" w:hAnsi="Calibri" w:cs="Calibri"/>
                <w:color w:val="000000"/>
                <w:sz w:val="22"/>
              </w:rPr>
            </w:pPr>
            <w:r w:rsidRPr="0052778A">
              <w:rPr>
                <w:rFonts w:ascii="Calibri" w:eastAsia="Times New Roman" w:hAnsi="Calibri" w:cs="Calibri"/>
                <w:color w:val="000000"/>
                <w:sz w:val="22"/>
              </w:rPr>
              <w:t>Middle East and Africa</w:t>
            </w:r>
          </w:p>
        </w:tc>
        <w:tc>
          <w:tcPr>
            <w:tcW w:w="671" w:type="pct"/>
            <w:noWrap/>
            <w:hideMark/>
          </w:tcPr>
          <w:p w14:paraId="57C2332E"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0325163"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5692F76"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F4E9C4F"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5CF3F65"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A70FE0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4E4DFB6B"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Turkey</w:t>
            </w:r>
          </w:p>
        </w:tc>
        <w:tc>
          <w:tcPr>
            <w:tcW w:w="671" w:type="pct"/>
            <w:noWrap/>
            <w:hideMark/>
          </w:tcPr>
          <w:p w14:paraId="20B31ED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12B24E2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D6D35A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1AF97A4"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85937DD"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4D490BC"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BCF00E2"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UAE</w:t>
            </w:r>
          </w:p>
        </w:tc>
        <w:tc>
          <w:tcPr>
            <w:tcW w:w="671" w:type="pct"/>
            <w:noWrap/>
            <w:hideMark/>
          </w:tcPr>
          <w:p w14:paraId="6F618E81"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CA4D1BE"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A0F28A3"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296BB0D"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B92A04B"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4D433C9F"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3E2EA4CB" w14:textId="4A4BFFD5"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Saudi Arabia</w:t>
            </w:r>
          </w:p>
        </w:tc>
        <w:tc>
          <w:tcPr>
            <w:tcW w:w="671" w:type="pct"/>
            <w:noWrap/>
          </w:tcPr>
          <w:p w14:paraId="1E74CAC0" w14:textId="6D3CD0D4"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192FAC6" w14:textId="512451B2"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EAB3B4B" w14:textId="795EFD1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0A0EA363" w14:textId="4C205CFB"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6E9EC4A2" w14:textId="109BEC51"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3F66D52"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tcPr>
          <w:p w14:paraId="087B7C76" w14:textId="51724D2D" w:rsidR="00497F13" w:rsidRPr="00681E96" w:rsidRDefault="00497F13" w:rsidP="00681E96">
            <w:pPr>
              <w:spacing w:line="240" w:lineRule="auto"/>
              <w:ind w:firstLineChars="700" w:firstLine="1260"/>
              <w:rPr>
                <w:rFonts w:ascii="Calibri" w:eastAsia="Times New Roman" w:hAnsi="Calibri" w:cs="Calibri"/>
                <w:b w:val="0"/>
                <w:bCs w:val="0"/>
                <w:i/>
                <w:iCs/>
                <w:color w:val="000000"/>
                <w:sz w:val="18"/>
                <w:szCs w:val="18"/>
              </w:rPr>
            </w:pPr>
            <w:r w:rsidRPr="00681E96">
              <w:rPr>
                <w:rFonts w:ascii="Calibri" w:eastAsia="Times New Roman" w:hAnsi="Calibri" w:cs="Calibri"/>
                <w:b w:val="0"/>
                <w:bCs w:val="0"/>
                <w:i/>
                <w:iCs/>
                <w:color w:val="000000"/>
                <w:sz w:val="18"/>
                <w:szCs w:val="18"/>
              </w:rPr>
              <w:t>Israel</w:t>
            </w:r>
          </w:p>
        </w:tc>
        <w:tc>
          <w:tcPr>
            <w:tcW w:w="671" w:type="pct"/>
            <w:noWrap/>
          </w:tcPr>
          <w:p w14:paraId="04627D42" w14:textId="606A8506"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516BFDE7" w14:textId="717E33DC"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36F87836" w14:textId="1198625B"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75287BAB" w14:textId="1E01F209"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tcPr>
          <w:p w14:paraId="2D1D36F9" w14:textId="4BAF06DB"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77A5AADD"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59C15B9B"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Other GCC Countries</w:t>
            </w:r>
          </w:p>
        </w:tc>
        <w:tc>
          <w:tcPr>
            <w:tcW w:w="671" w:type="pct"/>
            <w:noWrap/>
            <w:hideMark/>
          </w:tcPr>
          <w:p w14:paraId="69E424F2"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06A375F"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5DB2116"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291204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4905B74"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3D9ECE81" w14:textId="77777777" w:rsidTr="00497F13">
        <w:trPr>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2998D70C"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North Africa</w:t>
            </w:r>
          </w:p>
        </w:tc>
        <w:tc>
          <w:tcPr>
            <w:tcW w:w="671" w:type="pct"/>
            <w:noWrap/>
            <w:hideMark/>
          </w:tcPr>
          <w:p w14:paraId="677EBD73"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436D9AB"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47493662"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EB82F75"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5B017DE2" w14:textId="77777777" w:rsidR="00497F13" w:rsidRPr="0052778A" w:rsidRDefault="00497F13" w:rsidP="00681E96">
            <w:pPr>
              <w:spacing w:line="240" w:lineRule="auto"/>
              <w:jc w:val="center"/>
              <w:cnfStyle w:val="000000000000" w:firstRow="0" w:lastRow="0" w:firstColumn="0" w:lastColumn="0" w:oddVBand="0" w:evenVBand="0" w:oddHBand="0"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r w:rsidR="00497F13" w:rsidRPr="0052778A" w14:paraId="1BBF7681" w14:textId="77777777" w:rsidTr="00497F13">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645" w:type="pct"/>
            <w:noWrap/>
            <w:hideMark/>
          </w:tcPr>
          <w:p w14:paraId="1064FD70" w14:textId="77777777" w:rsidR="00497F13" w:rsidRPr="0052778A" w:rsidRDefault="00497F13" w:rsidP="00681E96">
            <w:pPr>
              <w:spacing w:line="240" w:lineRule="auto"/>
              <w:ind w:firstLineChars="700" w:firstLine="1260"/>
              <w:rPr>
                <w:rFonts w:ascii="Calibri" w:eastAsia="Times New Roman" w:hAnsi="Calibri" w:cs="Calibri"/>
                <w:b w:val="0"/>
                <w:i/>
                <w:iCs/>
                <w:color w:val="000000"/>
                <w:sz w:val="18"/>
                <w:szCs w:val="18"/>
              </w:rPr>
            </w:pPr>
            <w:r w:rsidRPr="0052778A">
              <w:rPr>
                <w:rFonts w:ascii="Calibri" w:eastAsia="Times New Roman" w:hAnsi="Calibri" w:cs="Calibri"/>
                <w:b w:val="0"/>
                <w:i/>
                <w:iCs/>
                <w:color w:val="000000"/>
                <w:sz w:val="18"/>
                <w:szCs w:val="18"/>
              </w:rPr>
              <w:t>South Africa</w:t>
            </w:r>
          </w:p>
        </w:tc>
        <w:tc>
          <w:tcPr>
            <w:tcW w:w="671" w:type="pct"/>
            <w:noWrap/>
            <w:hideMark/>
          </w:tcPr>
          <w:p w14:paraId="0D5B6B9C"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073C02D0"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24448F73"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753FF6DB"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c>
          <w:tcPr>
            <w:tcW w:w="671" w:type="pct"/>
            <w:noWrap/>
            <w:hideMark/>
          </w:tcPr>
          <w:p w14:paraId="31EE25B9" w14:textId="77777777" w:rsidR="00497F13" w:rsidRPr="0052778A" w:rsidRDefault="00497F13" w:rsidP="00681E96">
            <w:pPr>
              <w:spacing w:line="240" w:lineRule="auto"/>
              <w:jc w:val="center"/>
              <w:cnfStyle w:val="000000100000" w:firstRow="0" w:lastRow="0" w:firstColumn="0" w:lastColumn="0" w:oddVBand="0" w:evenVBand="0" w:oddHBand="1" w:evenHBand="0" w:firstRowFirstColumn="0" w:firstRowLastColumn="0" w:lastRowFirstColumn="0" w:lastRowLastColumn="0"/>
              <w:rPr>
                <w:rFonts w:ascii="Segoe UI Symbol" w:eastAsia="Times New Roman" w:hAnsi="Segoe UI Symbol" w:cs="Calibri"/>
                <w:color w:val="000000"/>
                <w:sz w:val="19"/>
                <w:szCs w:val="19"/>
              </w:rPr>
            </w:pPr>
            <w:r w:rsidRPr="0052778A">
              <w:rPr>
                <w:rFonts w:ascii="Segoe UI Symbol" w:eastAsia="Times New Roman" w:hAnsi="Segoe UI Symbol" w:cs="Calibri"/>
                <w:color w:val="000000"/>
                <w:sz w:val="19"/>
                <w:szCs w:val="19"/>
              </w:rPr>
              <w:t>✓</w:t>
            </w:r>
          </w:p>
        </w:tc>
      </w:tr>
    </w:tbl>
    <w:p w14:paraId="74464C06" w14:textId="77777777" w:rsidR="0052778A" w:rsidRDefault="0052778A" w:rsidP="00B87C92">
      <w:pPr>
        <w:spacing w:after="160"/>
        <w:rPr>
          <w:rFonts w:cs="Arial"/>
          <w:b/>
          <w:color w:val="000000" w:themeColor="text1"/>
          <w:sz w:val="22"/>
          <w:lang w:val="en-GB"/>
        </w:rPr>
      </w:pPr>
    </w:p>
    <w:p w14:paraId="03D50CBD" w14:textId="77777777" w:rsidR="009D1B75" w:rsidRDefault="009D1B75" w:rsidP="00B87C92">
      <w:pPr>
        <w:spacing w:after="160"/>
        <w:rPr>
          <w:rFonts w:cs="Arial"/>
          <w:b/>
          <w:color w:val="000000" w:themeColor="text1"/>
          <w:sz w:val="22"/>
          <w:lang w:val="en-GB"/>
        </w:rPr>
      </w:pPr>
    </w:p>
    <w:p w14:paraId="74BFF831" w14:textId="77777777" w:rsidR="0052778A" w:rsidRDefault="0052778A" w:rsidP="00B87C92">
      <w:pPr>
        <w:spacing w:after="160"/>
        <w:rPr>
          <w:rFonts w:cs="Arial"/>
          <w:b/>
          <w:color w:val="000000" w:themeColor="text1"/>
          <w:sz w:val="22"/>
          <w:lang w:val="en-GB"/>
        </w:rPr>
      </w:pPr>
    </w:p>
    <w:p w14:paraId="03A17720" w14:textId="77777777" w:rsidR="0052778A" w:rsidRDefault="0052778A" w:rsidP="00B87C92">
      <w:pPr>
        <w:spacing w:after="160"/>
        <w:rPr>
          <w:rFonts w:cs="Arial"/>
          <w:b/>
          <w:color w:val="000000" w:themeColor="text1"/>
          <w:sz w:val="22"/>
          <w:lang w:val="en-GB"/>
        </w:rPr>
        <w:sectPr w:rsidR="0052778A" w:rsidSect="00800EE8">
          <w:headerReference w:type="default" r:id="rId17"/>
          <w:pgSz w:w="11909" w:h="16834" w:code="9"/>
          <w:pgMar w:top="1253" w:right="720" w:bottom="720" w:left="720" w:header="216" w:footer="144" w:gutter="0"/>
          <w:cols w:space="720"/>
          <w:docGrid w:linePitch="360"/>
        </w:sectPr>
      </w:pPr>
    </w:p>
    <w:p w14:paraId="6463BBE6" w14:textId="77777777" w:rsidR="00B87C92" w:rsidRPr="00B46705" w:rsidRDefault="00B87C92" w:rsidP="00D32DCA">
      <w:pPr>
        <w:pStyle w:val="ListNumber"/>
        <w:numPr>
          <w:ilvl w:val="0"/>
          <w:numId w:val="5"/>
        </w:numPr>
        <w:spacing w:before="180"/>
        <w:rPr>
          <w:b/>
        </w:rPr>
      </w:pPr>
      <w:r w:rsidRPr="00B46705">
        <w:rPr>
          <w:b/>
        </w:rPr>
        <w:lastRenderedPageBreak/>
        <w:t>Executive Summary</w:t>
      </w:r>
    </w:p>
    <w:p w14:paraId="612C4603" w14:textId="2681ACD6" w:rsidR="00B87C92" w:rsidRDefault="00B87C92" w:rsidP="00D32DCA">
      <w:pPr>
        <w:pStyle w:val="ListNumber2"/>
        <w:numPr>
          <w:ilvl w:val="1"/>
          <w:numId w:val="5"/>
        </w:numPr>
      </w:pPr>
      <w:r>
        <w:t xml:space="preserve">Global Market </w:t>
      </w:r>
      <w:r w:rsidR="00F32908">
        <w:t>Snapshot</w:t>
      </w:r>
    </w:p>
    <w:p w14:paraId="7A86CAA9" w14:textId="3840B888" w:rsidR="00B87C92" w:rsidRDefault="00F32908" w:rsidP="00D32DCA">
      <w:pPr>
        <w:pStyle w:val="ListNumber2"/>
        <w:numPr>
          <w:ilvl w:val="1"/>
          <w:numId w:val="5"/>
        </w:numPr>
      </w:pPr>
      <w:r>
        <w:t xml:space="preserve">Key </w:t>
      </w:r>
      <w:r w:rsidR="00B87C92">
        <w:t>Demand Trends</w:t>
      </w:r>
    </w:p>
    <w:p w14:paraId="2019B2FA" w14:textId="1D288461" w:rsidR="00B87C92" w:rsidRDefault="00F32908" w:rsidP="00D32DCA">
      <w:pPr>
        <w:pStyle w:val="ListNumber2"/>
        <w:numPr>
          <w:ilvl w:val="1"/>
          <w:numId w:val="5"/>
        </w:numPr>
      </w:pPr>
      <w:r>
        <w:t xml:space="preserve">Key </w:t>
      </w:r>
      <w:r w:rsidR="00B87C92">
        <w:t>Supply Trends</w:t>
      </w:r>
    </w:p>
    <w:p w14:paraId="34199164" w14:textId="77777777" w:rsidR="00284F97" w:rsidRDefault="00B87C92" w:rsidP="00D32DCA">
      <w:pPr>
        <w:pStyle w:val="ListNumber2"/>
        <w:numPr>
          <w:ilvl w:val="1"/>
          <w:numId w:val="5"/>
        </w:numPr>
      </w:pPr>
      <w:r>
        <w:t>Technology Roadmap</w:t>
      </w:r>
    </w:p>
    <w:p w14:paraId="6B9C9CD4" w14:textId="591FCD73" w:rsidR="00B87C92" w:rsidRDefault="00F32908" w:rsidP="00D32DCA">
      <w:pPr>
        <w:pStyle w:val="ListNumber2"/>
        <w:numPr>
          <w:ilvl w:val="1"/>
          <w:numId w:val="5"/>
        </w:numPr>
      </w:pPr>
      <w:r w:rsidRPr="00F32908">
        <w:t>Analyst Takeaways &amp; Recommendations</w:t>
      </w:r>
    </w:p>
    <w:p w14:paraId="7239587D" w14:textId="77777777" w:rsidR="00B87C92" w:rsidRPr="00B46705" w:rsidRDefault="00B87C92" w:rsidP="00B87C92">
      <w:pPr>
        <w:pStyle w:val="ListNumber"/>
        <w:rPr>
          <w:b/>
        </w:rPr>
      </w:pPr>
      <w:r w:rsidRPr="00B46705">
        <w:rPr>
          <w:b/>
        </w:rPr>
        <w:t>Market Overview</w:t>
      </w:r>
    </w:p>
    <w:p w14:paraId="1D04ADC5" w14:textId="77777777" w:rsidR="00B87C92" w:rsidRDefault="00B87C92" w:rsidP="00B87C92">
      <w:pPr>
        <w:pStyle w:val="ListNumber2"/>
      </w:pPr>
      <w:r>
        <w:t>Market Coverage / Taxonomy</w:t>
      </w:r>
    </w:p>
    <w:p w14:paraId="578B29DE" w14:textId="77777777" w:rsidR="00B87C92" w:rsidRPr="00EE6CEC" w:rsidRDefault="00290040" w:rsidP="00B87C92">
      <w:pPr>
        <w:pStyle w:val="ListNumber2"/>
        <w:rPr>
          <w:b/>
        </w:rPr>
      </w:pPr>
      <w:r>
        <w:rPr>
          <w:b/>
        </w:rPr>
        <w:t>Market Definition By Segments Covered</w:t>
      </w:r>
    </w:p>
    <w:p w14:paraId="5F3C59B2" w14:textId="77777777" w:rsidR="001C5DF1" w:rsidRDefault="001C5DF1" w:rsidP="00D755ED">
      <w:pPr>
        <w:pStyle w:val="ListNumber"/>
        <w:numPr>
          <w:ilvl w:val="0"/>
          <w:numId w:val="0"/>
        </w:numPr>
        <w:rPr>
          <w:b/>
          <w:highlight w:val="yellow"/>
        </w:rPr>
      </w:pPr>
    </w:p>
    <w:p w14:paraId="235F05ED" w14:textId="1A81E59D" w:rsidR="00D755ED" w:rsidRDefault="00D755ED" w:rsidP="00D755ED">
      <w:pPr>
        <w:pStyle w:val="ListNumber"/>
        <w:numPr>
          <w:ilvl w:val="0"/>
          <w:numId w:val="0"/>
        </w:numPr>
        <w:rPr>
          <w:b/>
        </w:rPr>
      </w:pPr>
      <w:r w:rsidRPr="006F1C7E">
        <w:rPr>
          <w:b/>
          <w:highlight w:val="yellow"/>
        </w:rPr>
        <w:t>S</w:t>
      </w:r>
      <w:r>
        <w:rPr>
          <w:b/>
          <w:highlight w:val="yellow"/>
        </w:rPr>
        <w:t xml:space="preserve">ection </w:t>
      </w:r>
      <w:r w:rsidR="00F76570">
        <w:rPr>
          <w:b/>
          <w:highlight w:val="yellow"/>
        </w:rPr>
        <w:t>1</w:t>
      </w:r>
      <w:r w:rsidRPr="006F1C7E">
        <w:rPr>
          <w:b/>
          <w:highlight w:val="yellow"/>
        </w:rPr>
        <w:t xml:space="preserve">: </w:t>
      </w:r>
      <w:r w:rsidR="00A13D2E">
        <w:rPr>
          <w:b/>
          <w:highlight w:val="yellow"/>
        </w:rPr>
        <w:t xml:space="preserve">Global </w:t>
      </w:r>
      <w:r w:rsidR="007C0720" w:rsidRPr="007C0720">
        <w:rPr>
          <w:b/>
          <w:highlight w:val="yellow"/>
        </w:rPr>
        <w:t>Market Outlook</w:t>
      </w:r>
    </w:p>
    <w:p w14:paraId="0F7314B7" w14:textId="163238CD" w:rsidR="00B87C92" w:rsidRPr="001D0B7F" w:rsidRDefault="00FA05F3" w:rsidP="001D0B7F">
      <w:pPr>
        <w:pStyle w:val="ListNumber"/>
        <w:rPr>
          <w:b/>
        </w:rPr>
      </w:pPr>
      <w:r>
        <w:rPr>
          <w:b/>
        </w:rPr>
        <w:t>Global Market Size (Value &amp; Volume)</w:t>
      </w:r>
      <w:r w:rsidR="00B87C92" w:rsidRPr="001D0B7F">
        <w:rPr>
          <w:b/>
        </w:rPr>
        <w:t xml:space="preserve"> </w:t>
      </w:r>
      <w:r w:rsidR="006B3015">
        <w:rPr>
          <w:b/>
        </w:rPr>
        <w:t>2021</w:t>
      </w:r>
      <w:r w:rsidR="00FB481F">
        <w:rPr>
          <w:b/>
        </w:rPr>
        <w:t>–</w:t>
      </w:r>
      <w:r w:rsidR="006B3015">
        <w:rPr>
          <w:b/>
        </w:rPr>
        <w:t>2036</w:t>
      </w:r>
    </w:p>
    <w:p w14:paraId="694E9BEE" w14:textId="64192FC6" w:rsidR="00FA05F3" w:rsidRDefault="006B3015" w:rsidP="00FA05F3">
      <w:pPr>
        <w:pStyle w:val="ListNumber2"/>
      </w:pPr>
      <w:r>
        <w:t>2021</w:t>
      </w:r>
      <w:r w:rsidR="00FA05F3">
        <w:t>–</w:t>
      </w:r>
      <w:r w:rsidR="005E0D0F">
        <w:t>2025</w:t>
      </w:r>
      <w:r w:rsidR="00FA05F3">
        <w:t>: Historical Analysis</w:t>
      </w:r>
    </w:p>
    <w:p w14:paraId="42B63B1E" w14:textId="786A9F74" w:rsidR="00FA05F3" w:rsidRDefault="006B3015" w:rsidP="00FA05F3">
      <w:pPr>
        <w:pStyle w:val="ListNumber2"/>
      </w:pPr>
      <w:r>
        <w:t>2026</w:t>
      </w:r>
      <w:r w:rsidR="00FA05F3">
        <w:t>–</w:t>
      </w:r>
      <w:r>
        <w:t>2036</w:t>
      </w:r>
      <w:r w:rsidR="00FA05F3">
        <w:t>: Forecast Outlook</w:t>
      </w:r>
    </w:p>
    <w:p w14:paraId="0D92FF53" w14:textId="541B9F2C" w:rsidR="00B87C92" w:rsidRDefault="00B87C92" w:rsidP="00FA05F3">
      <w:pPr>
        <w:pStyle w:val="ListNumber2"/>
      </w:pPr>
      <w:r>
        <w:t>Y-o-Y Growth Trend Analysis</w:t>
      </w:r>
    </w:p>
    <w:p w14:paraId="5B59BDA3" w14:textId="77777777" w:rsidR="00B87C92" w:rsidRDefault="00B87C92" w:rsidP="00FA05F3">
      <w:pPr>
        <w:pStyle w:val="ListNumber2"/>
      </w:pPr>
      <w:r>
        <w:t>Absolute $ Opportunity Analysis</w:t>
      </w:r>
    </w:p>
    <w:p w14:paraId="1CCCEFAF" w14:textId="7BE8C610"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Pr>
          <w:b/>
        </w:rPr>
        <w:t>-</w:t>
      </w:r>
      <w:r w:rsidR="006B3015">
        <w:rPr>
          <w:b/>
        </w:rPr>
        <w:t>2036</w:t>
      </w:r>
      <w:r w:rsidR="00B87C92" w:rsidRPr="00B46705">
        <w:rPr>
          <w:b/>
        </w:rPr>
        <w:t xml:space="preserve">, </w:t>
      </w:r>
      <w:r w:rsidR="00DD16C4">
        <w:rPr>
          <w:b/>
        </w:rPr>
        <w:t xml:space="preserve">By </w:t>
      </w:r>
      <w:r w:rsidR="00B673BA">
        <w:rPr>
          <w:b/>
        </w:rPr>
        <w:t>Equipment Type</w:t>
      </w:r>
    </w:p>
    <w:p w14:paraId="7D13BB67" w14:textId="77777777" w:rsidR="00B87C92" w:rsidRDefault="00B87C92" w:rsidP="00B87C92">
      <w:pPr>
        <w:pStyle w:val="ListNumber2"/>
      </w:pPr>
      <w:r>
        <w:t>Introduction / Key Findings</w:t>
      </w:r>
    </w:p>
    <w:p w14:paraId="0B4C27BC" w14:textId="0C0F9582" w:rsidR="00FA05F3" w:rsidRDefault="006B3015" w:rsidP="00FA05F3">
      <w:pPr>
        <w:pStyle w:val="ListNumber2"/>
      </w:pPr>
      <w:r>
        <w:t>2021</w:t>
      </w:r>
      <w:r w:rsidR="00FA05F3">
        <w:t>–</w:t>
      </w:r>
      <w:r w:rsidR="005E0D0F">
        <w:t>2025</w:t>
      </w:r>
      <w:r w:rsidR="00FA05F3">
        <w:t>: Historical Analysis</w:t>
      </w:r>
    </w:p>
    <w:p w14:paraId="28316DC0" w14:textId="5BFD3063" w:rsidR="00FA05F3" w:rsidRDefault="006B3015" w:rsidP="00FA05F3">
      <w:pPr>
        <w:pStyle w:val="ListNumber2"/>
      </w:pPr>
      <w:r>
        <w:t>2026</w:t>
      </w:r>
      <w:r w:rsidR="00FA05F3">
        <w:t>–</w:t>
      </w:r>
      <w:r>
        <w:t>2036</w:t>
      </w:r>
      <w:r w:rsidR="00FA05F3">
        <w:t>: Forecast Outlook</w:t>
      </w:r>
    </w:p>
    <w:p w14:paraId="4FD5B75B" w14:textId="77777777" w:rsidR="002675D0" w:rsidRDefault="002675D0" w:rsidP="002675D0">
      <w:pPr>
        <w:pStyle w:val="ListNumber2"/>
      </w:pPr>
      <w:r>
        <w:t>Y-o-Y Growth Trend Analysis</w:t>
      </w:r>
    </w:p>
    <w:p w14:paraId="3F4EE60E" w14:textId="54C0E469" w:rsidR="00FA05F3" w:rsidRDefault="00FA05F3" w:rsidP="002675D0">
      <w:pPr>
        <w:pStyle w:val="ListNumber2"/>
      </w:pPr>
      <w:r w:rsidRPr="00FA05F3">
        <w:t>Market Share Analysis</w:t>
      </w:r>
    </w:p>
    <w:p w14:paraId="48B936D8" w14:textId="77777777" w:rsidR="002E4BD9" w:rsidRDefault="002E4BD9" w:rsidP="002E4BD9">
      <w:pPr>
        <w:pStyle w:val="ListNumber3"/>
      </w:pPr>
      <w:r>
        <w:t>Corrugated Board Production Equipment</w:t>
      </w:r>
    </w:p>
    <w:p w14:paraId="0479D94F" w14:textId="77777777" w:rsidR="002E4BD9" w:rsidRDefault="002E4BD9" w:rsidP="002E4BD9">
      <w:pPr>
        <w:pStyle w:val="ListNumber4"/>
      </w:pPr>
      <w:r>
        <w:t xml:space="preserve">        Single facers</w:t>
      </w:r>
    </w:p>
    <w:p w14:paraId="51926133" w14:textId="77777777" w:rsidR="002E4BD9" w:rsidRDefault="002E4BD9" w:rsidP="002E4BD9">
      <w:pPr>
        <w:pStyle w:val="ListNumber4"/>
      </w:pPr>
      <w:r>
        <w:t xml:space="preserve">        Double facers and gluing systems</w:t>
      </w:r>
    </w:p>
    <w:p w14:paraId="77A7AF86" w14:textId="77777777" w:rsidR="002E4BD9" w:rsidRDefault="002E4BD9" w:rsidP="002E4BD9">
      <w:pPr>
        <w:pStyle w:val="ListNumber4"/>
      </w:pPr>
      <w:r>
        <w:t xml:space="preserve">        Slitter-scorers, cut-off machines and corrugator stackers</w:t>
      </w:r>
    </w:p>
    <w:p w14:paraId="7705AB40" w14:textId="77777777" w:rsidR="002E4BD9" w:rsidRDefault="002E4BD9" w:rsidP="002E4BD9">
      <w:pPr>
        <w:pStyle w:val="ListNumber4"/>
      </w:pPr>
      <w:r>
        <w:t xml:space="preserve">        Reel stands, splicers, preheaters and other corrugator auxiliaries</w:t>
      </w:r>
    </w:p>
    <w:p w14:paraId="2F87B4F4" w14:textId="77777777" w:rsidR="002E4BD9" w:rsidRDefault="002E4BD9" w:rsidP="002E4BD9">
      <w:pPr>
        <w:pStyle w:val="ListNumber3"/>
      </w:pPr>
      <w:r>
        <w:t>Printing and Converting Equipment</w:t>
      </w:r>
    </w:p>
    <w:p w14:paraId="0435D47A" w14:textId="77777777" w:rsidR="002E4BD9" w:rsidRDefault="002E4BD9" w:rsidP="002E4BD9">
      <w:pPr>
        <w:pStyle w:val="ListNumber4"/>
      </w:pPr>
      <w:r>
        <w:t xml:space="preserve">        Integrated flexo printer-slotter-die-cutter lines</w:t>
      </w:r>
    </w:p>
    <w:p w14:paraId="20250C03" w14:textId="77777777" w:rsidR="002E4BD9" w:rsidRDefault="002E4BD9" w:rsidP="002E4BD9">
      <w:pPr>
        <w:pStyle w:val="ListNumber4"/>
      </w:pPr>
      <w:r>
        <w:t xml:space="preserve">        Standalone flexo printing and printer-slotter machines</w:t>
      </w:r>
    </w:p>
    <w:p w14:paraId="484A91B3" w14:textId="77777777" w:rsidR="002E4BD9" w:rsidRDefault="002E4BD9" w:rsidP="002E4BD9">
      <w:pPr>
        <w:pStyle w:val="ListNumber4"/>
      </w:pPr>
      <w:r>
        <w:t xml:space="preserve">        Digital corrugated printing machines</w:t>
      </w:r>
    </w:p>
    <w:p w14:paraId="6FC46C39" w14:textId="77777777" w:rsidR="002E4BD9" w:rsidRDefault="002E4BD9" w:rsidP="002E4BD9">
      <w:pPr>
        <w:pStyle w:val="ListNumber4"/>
      </w:pPr>
      <w:r>
        <w:t xml:space="preserve">        Corrugated liner pre-printing machines</w:t>
      </w:r>
    </w:p>
    <w:p w14:paraId="5D78ABA2" w14:textId="77777777" w:rsidR="002E4BD9" w:rsidRDefault="002E4BD9" w:rsidP="002E4BD9">
      <w:pPr>
        <w:pStyle w:val="ListNumber4"/>
      </w:pPr>
      <w:r>
        <w:t xml:space="preserve">        Standalone flatbed die-cutters</w:t>
      </w:r>
    </w:p>
    <w:p w14:paraId="795D5976" w14:textId="77777777" w:rsidR="002E4BD9" w:rsidRDefault="002E4BD9" w:rsidP="002E4BD9">
      <w:pPr>
        <w:pStyle w:val="ListNumber4"/>
      </w:pPr>
      <w:r>
        <w:t xml:space="preserve">        Standalone rotary die-cutters</w:t>
      </w:r>
    </w:p>
    <w:p w14:paraId="0D3E0E7D" w14:textId="77777777" w:rsidR="002E4BD9" w:rsidRDefault="002E4BD9" w:rsidP="002E4BD9">
      <w:pPr>
        <w:pStyle w:val="ListNumber4"/>
      </w:pPr>
      <w:r>
        <w:t xml:space="preserve">        Standalone slotting, scoring and creasing machines</w:t>
      </w:r>
    </w:p>
    <w:p w14:paraId="20BE8663" w14:textId="77777777" w:rsidR="002E4BD9" w:rsidRDefault="002E4BD9" w:rsidP="002E4BD9">
      <w:pPr>
        <w:pStyle w:val="ListNumber3"/>
      </w:pPr>
      <w:r>
        <w:t>Finishing and Box Assembly Equipment</w:t>
      </w:r>
    </w:p>
    <w:p w14:paraId="4836478D" w14:textId="77777777" w:rsidR="002E4BD9" w:rsidRDefault="002E4BD9" w:rsidP="002E4BD9">
      <w:pPr>
        <w:pStyle w:val="ListNumber4"/>
      </w:pPr>
      <w:r>
        <w:t xml:space="preserve">        Standalone folder-gluers</w:t>
      </w:r>
    </w:p>
    <w:p w14:paraId="6563BFEA" w14:textId="77777777" w:rsidR="002E4BD9" w:rsidRDefault="002E4BD9" w:rsidP="002E4BD9">
      <w:pPr>
        <w:pStyle w:val="ListNumber4"/>
      </w:pPr>
      <w:r>
        <w:t xml:space="preserve">        Stitching and box-joint taping machines</w:t>
      </w:r>
    </w:p>
    <w:p w14:paraId="3EC67017" w14:textId="77777777" w:rsidR="002E4BD9" w:rsidRDefault="002E4BD9" w:rsidP="002E4BD9">
      <w:pPr>
        <w:pStyle w:val="ListNumber4"/>
      </w:pPr>
      <w:r>
        <w:t xml:space="preserve">        Flute laminating and sheet-mounting machines</w:t>
      </w:r>
    </w:p>
    <w:p w14:paraId="3E59509C" w14:textId="5DC6F467" w:rsidR="00E168CC" w:rsidRDefault="002E4BD9" w:rsidP="002E4BD9">
      <w:pPr>
        <w:pStyle w:val="ListNumber4"/>
      </w:pPr>
      <w:r>
        <w:t xml:space="preserve">        Specialty box-forming and assembly machines</w:t>
      </w:r>
    </w:p>
    <w:p w14:paraId="6B6328BE" w14:textId="3748B84B" w:rsidR="00B87C92" w:rsidRPr="00B46705"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xml:space="preserve">, </w:t>
      </w:r>
      <w:r w:rsidR="00DD16C4">
        <w:rPr>
          <w:b/>
        </w:rPr>
        <w:t xml:space="preserve">By </w:t>
      </w:r>
      <w:r w:rsidR="00E23126">
        <w:rPr>
          <w:b/>
        </w:rPr>
        <w:t>Automation Level</w:t>
      </w:r>
    </w:p>
    <w:p w14:paraId="2AED4307" w14:textId="77777777" w:rsidR="00FA05F3" w:rsidRDefault="00FA05F3" w:rsidP="00FA05F3">
      <w:pPr>
        <w:pStyle w:val="ListNumber2"/>
      </w:pPr>
      <w:r>
        <w:t>Introduction / Key Findings</w:t>
      </w:r>
    </w:p>
    <w:p w14:paraId="6B312B06" w14:textId="5EAD77CC" w:rsidR="00FA05F3" w:rsidRDefault="006B3015" w:rsidP="00FA05F3">
      <w:pPr>
        <w:pStyle w:val="ListNumber2"/>
      </w:pPr>
      <w:r>
        <w:t>2021</w:t>
      </w:r>
      <w:r w:rsidR="00FA05F3">
        <w:t>–</w:t>
      </w:r>
      <w:r w:rsidR="005E0D0F">
        <w:t>2025</w:t>
      </w:r>
      <w:r w:rsidR="00FA05F3">
        <w:t>: Historical Analysis</w:t>
      </w:r>
    </w:p>
    <w:p w14:paraId="584C69F5" w14:textId="07CAC3DD" w:rsidR="00FA05F3" w:rsidRDefault="006B3015" w:rsidP="00FA05F3">
      <w:pPr>
        <w:pStyle w:val="ListNumber2"/>
      </w:pPr>
      <w:r>
        <w:t>2026</w:t>
      </w:r>
      <w:r w:rsidR="00FA05F3">
        <w:t>–</w:t>
      </w:r>
      <w:r>
        <w:t>2036</w:t>
      </w:r>
      <w:r w:rsidR="00FA05F3">
        <w:t>: Forecast Outlook</w:t>
      </w:r>
    </w:p>
    <w:p w14:paraId="4F478D73" w14:textId="77777777" w:rsidR="00FA05F3" w:rsidRDefault="00FA05F3" w:rsidP="00FA05F3">
      <w:pPr>
        <w:pStyle w:val="ListNumber2"/>
      </w:pPr>
      <w:r>
        <w:t>Y-o-Y Growth Trend Analysis</w:t>
      </w:r>
    </w:p>
    <w:p w14:paraId="070A4EEB" w14:textId="77777777" w:rsidR="00FA05F3" w:rsidRDefault="00FA05F3" w:rsidP="00FA05F3">
      <w:pPr>
        <w:pStyle w:val="ListNumber2"/>
      </w:pPr>
      <w:r w:rsidRPr="00FA05F3">
        <w:t>Market Share Analysis</w:t>
      </w:r>
    </w:p>
    <w:p w14:paraId="7D78C0D7" w14:textId="77777777" w:rsidR="002E4BD9" w:rsidRDefault="002E4BD9" w:rsidP="002E4BD9">
      <w:pPr>
        <w:pStyle w:val="ListNumber3"/>
      </w:pPr>
      <w:r>
        <w:t>Manual</w:t>
      </w:r>
    </w:p>
    <w:p w14:paraId="1C8AF4CA" w14:textId="77777777" w:rsidR="002E4BD9" w:rsidRDefault="002E4BD9" w:rsidP="002E4BD9">
      <w:pPr>
        <w:pStyle w:val="ListNumber3"/>
      </w:pPr>
      <w:r>
        <w:t>Semi-automatic</w:t>
      </w:r>
    </w:p>
    <w:p w14:paraId="49B9A1DD" w14:textId="19DDA674" w:rsidR="00073055" w:rsidRPr="00073055" w:rsidRDefault="002E4BD9" w:rsidP="002E4BD9">
      <w:pPr>
        <w:pStyle w:val="ListNumber3"/>
        <w:rPr>
          <w:color w:val="0070C0"/>
          <w:sz w:val="20"/>
          <w:szCs w:val="20"/>
        </w:rPr>
      </w:pPr>
      <w:r>
        <w:t>Fully automatic</w:t>
      </w:r>
    </w:p>
    <w:p w14:paraId="59A47024" w14:textId="463050E6" w:rsidR="00EF7272" w:rsidRPr="00B46705" w:rsidRDefault="00FA05F3" w:rsidP="00EF7272">
      <w:pPr>
        <w:pStyle w:val="ListNumber"/>
        <w:rPr>
          <w:b/>
        </w:rPr>
      </w:pPr>
      <w:r>
        <w:rPr>
          <w:b/>
        </w:rPr>
        <w:t xml:space="preserve">Global </w:t>
      </w:r>
      <w:r w:rsidR="00F9186C">
        <w:rPr>
          <w:b/>
        </w:rPr>
        <w:t>Market (Value- Volume) Analysis</w:t>
      </w:r>
      <w:r w:rsidR="00EF7272" w:rsidRPr="00B46705">
        <w:rPr>
          <w:b/>
        </w:rPr>
        <w:t xml:space="preserve"> </w:t>
      </w:r>
      <w:r w:rsidR="006B3015">
        <w:rPr>
          <w:b/>
        </w:rPr>
        <w:t>2021</w:t>
      </w:r>
      <w:r w:rsidR="00FB481F">
        <w:rPr>
          <w:b/>
        </w:rPr>
        <w:t>–</w:t>
      </w:r>
      <w:r w:rsidR="006B3015">
        <w:rPr>
          <w:b/>
        </w:rPr>
        <w:t>2036</w:t>
      </w:r>
      <w:r w:rsidR="00EF7272" w:rsidRPr="00B46705">
        <w:rPr>
          <w:b/>
        </w:rPr>
        <w:t xml:space="preserve">, </w:t>
      </w:r>
      <w:r w:rsidR="00537B18">
        <w:rPr>
          <w:b/>
        </w:rPr>
        <w:t xml:space="preserve">By </w:t>
      </w:r>
      <w:r w:rsidR="00E23126">
        <w:rPr>
          <w:b/>
        </w:rPr>
        <w:t>Box Style Produced</w:t>
      </w:r>
    </w:p>
    <w:p w14:paraId="46DF1D5B" w14:textId="77777777" w:rsidR="00FA05F3" w:rsidRDefault="00FA05F3" w:rsidP="00FA05F3">
      <w:pPr>
        <w:pStyle w:val="ListNumber2"/>
      </w:pPr>
      <w:r>
        <w:t>Introduction / Key Findings</w:t>
      </w:r>
    </w:p>
    <w:p w14:paraId="78761362" w14:textId="1E0011C5" w:rsidR="00FA05F3" w:rsidRDefault="006B3015" w:rsidP="00FA05F3">
      <w:pPr>
        <w:pStyle w:val="ListNumber2"/>
      </w:pPr>
      <w:r>
        <w:t>2021</w:t>
      </w:r>
      <w:r w:rsidR="00FA05F3">
        <w:t>–</w:t>
      </w:r>
      <w:r w:rsidR="005E0D0F">
        <w:t>2025</w:t>
      </w:r>
      <w:r w:rsidR="00FA05F3">
        <w:t>: Historical Analysis</w:t>
      </w:r>
    </w:p>
    <w:p w14:paraId="64D282F2" w14:textId="14F0B329" w:rsidR="00FA05F3" w:rsidRDefault="006B3015" w:rsidP="00FA05F3">
      <w:pPr>
        <w:pStyle w:val="ListNumber2"/>
      </w:pPr>
      <w:r>
        <w:t>2026</w:t>
      </w:r>
      <w:r w:rsidR="00FA05F3">
        <w:t>–</w:t>
      </w:r>
      <w:r>
        <w:t>2036</w:t>
      </w:r>
      <w:r w:rsidR="00FA05F3">
        <w:t>: Forecast Outlook</w:t>
      </w:r>
    </w:p>
    <w:p w14:paraId="32B2D28B" w14:textId="7AF670ED" w:rsidR="002675D0" w:rsidRDefault="00FA05F3" w:rsidP="00FA05F3">
      <w:pPr>
        <w:pStyle w:val="ListNumber2"/>
      </w:pPr>
      <w:r>
        <w:t>Y-o-Y Growth Trend Analysis</w:t>
      </w:r>
    </w:p>
    <w:p w14:paraId="12A36D2B" w14:textId="77777777" w:rsidR="00FA05F3" w:rsidRDefault="00FA05F3" w:rsidP="00FA05F3">
      <w:pPr>
        <w:pStyle w:val="ListNumber2"/>
      </w:pPr>
      <w:r w:rsidRPr="00FA05F3">
        <w:t>Market Share Analysis</w:t>
      </w:r>
    </w:p>
    <w:p w14:paraId="0E650E55" w14:textId="77777777" w:rsidR="00B223A9" w:rsidRDefault="00B223A9" w:rsidP="00B223A9">
      <w:pPr>
        <w:pStyle w:val="ListNumber3"/>
      </w:pPr>
      <w:r>
        <w:t>Slotted Shipping Boxes (RSC, HSC, FOL and other slotted shipping containers)</w:t>
      </w:r>
    </w:p>
    <w:p w14:paraId="55E39437" w14:textId="77777777" w:rsidR="00B223A9" w:rsidRDefault="00B223A9" w:rsidP="00B223A9">
      <w:pPr>
        <w:pStyle w:val="ListNumber3"/>
      </w:pPr>
      <w:r>
        <w:t>Die-cut Boxes and Mailers (Die-cut e-commerce mailers and specialty die-cut shipping boxes)</w:t>
      </w:r>
    </w:p>
    <w:p w14:paraId="16B9EACF" w14:textId="77777777" w:rsidR="00B223A9" w:rsidRDefault="00B223A9" w:rsidP="00B223A9">
      <w:pPr>
        <w:pStyle w:val="ListNumber3"/>
      </w:pPr>
      <w:r>
        <w:t>Trays and Retail-ready Boxes (Produce trays, display trays, shelf-ready trays and retail-ready cases)</w:t>
      </w:r>
    </w:p>
    <w:p w14:paraId="7571BF18" w14:textId="77777777" w:rsidR="00B223A9" w:rsidRDefault="00B223A9" w:rsidP="00B223A9">
      <w:pPr>
        <w:pStyle w:val="ListNumber3"/>
      </w:pPr>
      <w:r>
        <w:t>Folders and Telescopic Boxes (Corrugated folders, two-piece boxes, full telescope and partial telescope containers)</w:t>
      </w:r>
    </w:p>
    <w:p w14:paraId="27BCE8E4" w14:textId="77777777" w:rsidR="00B223A9" w:rsidRDefault="00B223A9" w:rsidP="00B223A9">
      <w:pPr>
        <w:pStyle w:val="ListNumber3"/>
      </w:pPr>
      <w:r>
        <w:t>Protective and Internal Packaging (Partitions, dividers, inserts, cushioning structures and internal protective fitments)</w:t>
      </w:r>
    </w:p>
    <w:p w14:paraId="00F03516" w14:textId="153F3F55" w:rsidR="00E168CC" w:rsidRDefault="00B223A9" w:rsidP="00B223A9">
      <w:pPr>
        <w:pStyle w:val="ListNumber3"/>
      </w:pPr>
      <w:r>
        <w:t>Wraparound Cases and Sleeves (Wraparound shipping cases, corrugated sleeves and wrap-style packaging)</w:t>
      </w:r>
    </w:p>
    <w:p w14:paraId="7065F78A" w14:textId="1E93CD54" w:rsidR="00C63597" w:rsidRPr="00B46705" w:rsidRDefault="00FA05F3" w:rsidP="00C63597">
      <w:pPr>
        <w:pStyle w:val="ListNumber"/>
        <w:rPr>
          <w:b/>
        </w:rPr>
      </w:pPr>
      <w:r>
        <w:rPr>
          <w:b/>
        </w:rPr>
        <w:t xml:space="preserve">Global </w:t>
      </w:r>
      <w:r w:rsidR="00F9186C">
        <w:rPr>
          <w:b/>
        </w:rPr>
        <w:t>Market (Value- Volume) Analysis</w:t>
      </w:r>
      <w:r w:rsidR="00C63597" w:rsidRPr="00B46705">
        <w:rPr>
          <w:b/>
        </w:rPr>
        <w:t xml:space="preserve"> </w:t>
      </w:r>
      <w:r w:rsidR="006B3015">
        <w:rPr>
          <w:b/>
        </w:rPr>
        <w:t>2021</w:t>
      </w:r>
      <w:r w:rsidR="00FB481F">
        <w:rPr>
          <w:b/>
        </w:rPr>
        <w:t>–</w:t>
      </w:r>
      <w:r w:rsidR="006B3015">
        <w:rPr>
          <w:b/>
        </w:rPr>
        <w:t>2036</w:t>
      </w:r>
      <w:r w:rsidR="00C63597" w:rsidRPr="00B46705">
        <w:rPr>
          <w:b/>
        </w:rPr>
        <w:t xml:space="preserve">, </w:t>
      </w:r>
      <w:r w:rsidR="00C63597">
        <w:rPr>
          <w:b/>
        </w:rPr>
        <w:t xml:space="preserve">By </w:t>
      </w:r>
      <w:r w:rsidR="00E23126">
        <w:rPr>
          <w:b/>
        </w:rPr>
        <w:t>End-Use</w:t>
      </w:r>
    </w:p>
    <w:p w14:paraId="3A72EBD3" w14:textId="77777777" w:rsidR="00FA05F3" w:rsidRDefault="00FA05F3" w:rsidP="00FA05F3">
      <w:pPr>
        <w:pStyle w:val="ListNumber2"/>
      </w:pPr>
      <w:r>
        <w:t>Introduction / Key Findings</w:t>
      </w:r>
    </w:p>
    <w:p w14:paraId="65CDBE3D" w14:textId="06E2EC44" w:rsidR="00FA05F3" w:rsidRDefault="006B3015" w:rsidP="00FA05F3">
      <w:pPr>
        <w:pStyle w:val="ListNumber2"/>
      </w:pPr>
      <w:r>
        <w:t>2021</w:t>
      </w:r>
      <w:r w:rsidR="00FA05F3">
        <w:t>–</w:t>
      </w:r>
      <w:r w:rsidR="005E0D0F">
        <w:t>2025</w:t>
      </w:r>
      <w:r w:rsidR="00FA05F3">
        <w:t>: Historical Analysis</w:t>
      </w:r>
    </w:p>
    <w:p w14:paraId="21081A08" w14:textId="722C4E64" w:rsidR="00FA05F3" w:rsidRDefault="006B3015" w:rsidP="00FA05F3">
      <w:pPr>
        <w:pStyle w:val="ListNumber2"/>
      </w:pPr>
      <w:r>
        <w:t>2026</w:t>
      </w:r>
      <w:r w:rsidR="00FA05F3">
        <w:t>–</w:t>
      </w:r>
      <w:r>
        <w:t>2036</w:t>
      </w:r>
      <w:r w:rsidR="00FA05F3">
        <w:t>: Forecast Outlook</w:t>
      </w:r>
    </w:p>
    <w:p w14:paraId="74A46257" w14:textId="4EDB5FA6" w:rsidR="002675D0" w:rsidRDefault="00FA05F3" w:rsidP="00FA05F3">
      <w:pPr>
        <w:pStyle w:val="ListNumber2"/>
      </w:pPr>
      <w:r>
        <w:t>Y-o-Y Growth Trend Analysis</w:t>
      </w:r>
    </w:p>
    <w:p w14:paraId="654A160F" w14:textId="77777777" w:rsidR="00FA05F3" w:rsidRDefault="00FA05F3" w:rsidP="00FA05F3">
      <w:pPr>
        <w:pStyle w:val="ListNumber2"/>
      </w:pPr>
      <w:r w:rsidRPr="00FA05F3">
        <w:t>Market Share Analysis</w:t>
      </w:r>
    </w:p>
    <w:p w14:paraId="7DA24A4C" w14:textId="77777777" w:rsidR="00B223A9" w:rsidRDefault="00B223A9" w:rsidP="00B223A9">
      <w:pPr>
        <w:pStyle w:val="ListNumber3"/>
      </w:pPr>
      <w:r>
        <w:t>Agriculture and fresh produce</w:t>
      </w:r>
    </w:p>
    <w:p w14:paraId="56093B9F" w14:textId="77777777" w:rsidR="00B223A9" w:rsidRDefault="00B223A9" w:rsidP="00B223A9">
      <w:pPr>
        <w:pStyle w:val="ListNumber3"/>
      </w:pPr>
      <w:r>
        <w:t>Processed food and beverages</w:t>
      </w:r>
    </w:p>
    <w:p w14:paraId="3B411FE6" w14:textId="77777777" w:rsidR="00B223A9" w:rsidRDefault="00B223A9" w:rsidP="00B223A9">
      <w:pPr>
        <w:pStyle w:val="ListNumber3"/>
      </w:pPr>
      <w:r>
        <w:t>E-commerce shipping and fulfillment</w:t>
      </w:r>
    </w:p>
    <w:p w14:paraId="4C718BED" w14:textId="77777777" w:rsidR="00B223A9" w:rsidRDefault="00B223A9" w:rsidP="00B223A9">
      <w:pPr>
        <w:pStyle w:val="ListNumber3"/>
      </w:pPr>
      <w:r>
        <w:t>Retail-ready and point-of-sale packaging</w:t>
      </w:r>
    </w:p>
    <w:p w14:paraId="3B11E6FA" w14:textId="77777777" w:rsidR="00B223A9" w:rsidRDefault="00B223A9" w:rsidP="00B223A9">
      <w:pPr>
        <w:pStyle w:val="ListNumber3"/>
      </w:pPr>
      <w:r>
        <w:t>Personal care and household products</w:t>
      </w:r>
    </w:p>
    <w:p w14:paraId="38D6E388" w14:textId="77777777" w:rsidR="00B223A9" w:rsidRDefault="00B223A9" w:rsidP="00B223A9">
      <w:pPr>
        <w:pStyle w:val="ListNumber3"/>
      </w:pPr>
      <w:r>
        <w:t>Electrical and electronics</w:t>
      </w:r>
    </w:p>
    <w:p w14:paraId="26E3A2A9" w14:textId="77777777" w:rsidR="00B223A9" w:rsidRDefault="00B223A9" w:rsidP="00B223A9">
      <w:pPr>
        <w:pStyle w:val="ListNumber3"/>
      </w:pPr>
      <w:r>
        <w:t>Pharmaceuticals and healthcare</w:t>
      </w:r>
    </w:p>
    <w:p w14:paraId="05E40776" w14:textId="77777777" w:rsidR="00B223A9" w:rsidRDefault="00B223A9" w:rsidP="00B223A9">
      <w:pPr>
        <w:pStyle w:val="ListNumber3"/>
      </w:pPr>
      <w:r>
        <w:t>Industrial machinery, automotive and components</w:t>
      </w:r>
    </w:p>
    <w:p w14:paraId="634A0C67" w14:textId="17FEFA15" w:rsidR="00C91F07" w:rsidRPr="00C91F07" w:rsidRDefault="00B223A9" w:rsidP="00B223A9">
      <w:pPr>
        <w:pStyle w:val="ListNumber3"/>
      </w:pPr>
      <w:r>
        <w:t>Other end uses</w:t>
      </w:r>
    </w:p>
    <w:p w14:paraId="403A6CB6" w14:textId="00B8D371" w:rsidR="00114EDC" w:rsidRPr="00B46705" w:rsidRDefault="00FA05F3" w:rsidP="00114EDC">
      <w:pPr>
        <w:pStyle w:val="ListNumber"/>
        <w:rPr>
          <w:b/>
        </w:rPr>
      </w:pPr>
      <w:r>
        <w:rPr>
          <w:b/>
        </w:rPr>
        <w:t xml:space="preserve">Global </w:t>
      </w:r>
      <w:r w:rsidR="00F9186C">
        <w:rPr>
          <w:b/>
        </w:rPr>
        <w:t>Market (Value- Volume) Analysis</w:t>
      </w:r>
      <w:r w:rsidR="00114EDC" w:rsidRPr="00B46705">
        <w:rPr>
          <w:b/>
        </w:rPr>
        <w:t xml:space="preserve"> </w:t>
      </w:r>
      <w:r w:rsidR="006B3015">
        <w:rPr>
          <w:b/>
        </w:rPr>
        <w:t>2021</w:t>
      </w:r>
      <w:r w:rsidR="00FB481F">
        <w:rPr>
          <w:b/>
        </w:rPr>
        <w:t>–</w:t>
      </w:r>
      <w:r w:rsidR="006B3015">
        <w:rPr>
          <w:b/>
        </w:rPr>
        <w:t>2036</w:t>
      </w:r>
      <w:r w:rsidR="00114EDC" w:rsidRPr="00B46705">
        <w:rPr>
          <w:b/>
        </w:rPr>
        <w:t xml:space="preserve">, </w:t>
      </w:r>
      <w:r w:rsidR="00114EDC">
        <w:rPr>
          <w:b/>
        </w:rPr>
        <w:t xml:space="preserve">By </w:t>
      </w:r>
      <w:r w:rsidR="008C4357">
        <w:rPr>
          <w:b/>
        </w:rPr>
        <w:t>Customer Type</w:t>
      </w:r>
    </w:p>
    <w:p w14:paraId="54196B36" w14:textId="77777777" w:rsidR="00FA05F3" w:rsidRDefault="00FA05F3" w:rsidP="00FA05F3">
      <w:pPr>
        <w:pStyle w:val="ListNumber2"/>
      </w:pPr>
      <w:r>
        <w:t>Introduction / Key Findings</w:t>
      </w:r>
    </w:p>
    <w:p w14:paraId="6E32E92E" w14:textId="5F52D779" w:rsidR="00FA05F3" w:rsidRDefault="006B3015" w:rsidP="00FA05F3">
      <w:pPr>
        <w:pStyle w:val="ListNumber2"/>
      </w:pPr>
      <w:r>
        <w:t>2021</w:t>
      </w:r>
      <w:r w:rsidR="00FA05F3">
        <w:t>–</w:t>
      </w:r>
      <w:r w:rsidR="005E0D0F">
        <w:t>2025</w:t>
      </w:r>
      <w:r w:rsidR="00FA05F3">
        <w:t>: Historical Analysis</w:t>
      </w:r>
    </w:p>
    <w:p w14:paraId="32287F80" w14:textId="289CF6F2" w:rsidR="00FA05F3" w:rsidRDefault="006B3015" w:rsidP="00FA05F3">
      <w:pPr>
        <w:pStyle w:val="ListNumber2"/>
      </w:pPr>
      <w:r>
        <w:t>2026</w:t>
      </w:r>
      <w:r w:rsidR="00FA05F3">
        <w:t>–</w:t>
      </w:r>
      <w:r>
        <w:t>2036</w:t>
      </w:r>
      <w:r w:rsidR="00FA05F3">
        <w:t>: Forecast Outlook</w:t>
      </w:r>
    </w:p>
    <w:p w14:paraId="14248132" w14:textId="56B019A8" w:rsidR="00114EDC" w:rsidRDefault="00FA05F3" w:rsidP="00FA05F3">
      <w:pPr>
        <w:pStyle w:val="ListNumber2"/>
      </w:pPr>
      <w:r>
        <w:t>Y-o-Y Growth Trend Analysis</w:t>
      </w:r>
    </w:p>
    <w:p w14:paraId="451AE7AA" w14:textId="77777777" w:rsidR="00FA05F3" w:rsidRDefault="00FA05F3" w:rsidP="00FA05F3">
      <w:pPr>
        <w:pStyle w:val="ListNumber2"/>
      </w:pPr>
      <w:r w:rsidRPr="00FA05F3">
        <w:t>Market Share Analysis</w:t>
      </w:r>
    </w:p>
    <w:p w14:paraId="22F967E4" w14:textId="77777777" w:rsidR="00B223A9" w:rsidRDefault="00B223A9" w:rsidP="00B223A9">
      <w:pPr>
        <w:pStyle w:val="ListNumber3"/>
      </w:pPr>
      <w:r>
        <w:lastRenderedPageBreak/>
        <w:t>Integrated Board and Box Manufacturers</w:t>
      </w:r>
    </w:p>
    <w:p w14:paraId="551349AD" w14:textId="77777777" w:rsidR="00B223A9" w:rsidRDefault="00B223A9" w:rsidP="00B223A9">
      <w:pPr>
        <w:pStyle w:val="ListNumber3"/>
      </w:pPr>
      <w:r>
        <w:t>Independent Corrugated Sheet Feeders</w:t>
      </w:r>
    </w:p>
    <w:p w14:paraId="5FFE665C" w14:textId="77777777" w:rsidR="00B223A9" w:rsidRDefault="00B223A9" w:rsidP="00B223A9">
      <w:pPr>
        <w:pStyle w:val="ListNumber3"/>
      </w:pPr>
      <w:r>
        <w:t>Independent Sheet Plants and Box Converters</w:t>
      </w:r>
    </w:p>
    <w:p w14:paraId="3DA9C292" w14:textId="77777777" w:rsidR="00B223A9" w:rsidRDefault="00B223A9" w:rsidP="00B223A9">
      <w:pPr>
        <w:pStyle w:val="ListNumber3"/>
      </w:pPr>
      <w:r>
        <w:t>Captive / In-house Box Manufacturing Units</w:t>
      </w:r>
    </w:p>
    <w:p w14:paraId="349D33EB" w14:textId="349A2B23" w:rsidR="00114EDC" w:rsidRDefault="00B223A9" w:rsidP="00B223A9">
      <w:pPr>
        <w:pStyle w:val="ListNumber3"/>
      </w:pPr>
      <w:r>
        <w:t>Contract and Third-party Packaging Manufacturers</w:t>
      </w:r>
    </w:p>
    <w:p w14:paraId="112B2C4C" w14:textId="64660723" w:rsidR="00B87C92" w:rsidRDefault="00FA05F3" w:rsidP="00B87C92">
      <w:pPr>
        <w:pStyle w:val="ListNumber"/>
        <w:rPr>
          <w:b/>
        </w:rPr>
      </w:pPr>
      <w:r>
        <w:rPr>
          <w:b/>
        </w:rPr>
        <w:t xml:space="preserve">Global </w:t>
      </w:r>
      <w:r w:rsidR="00F9186C">
        <w:rPr>
          <w:b/>
        </w:rPr>
        <w:t>Market (Value- Volume) Analysis</w:t>
      </w:r>
      <w:r w:rsidR="00B87C92" w:rsidRPr="00B46705">
        <w:rPr>
          <w:b/>
        </w:rPr>
        <w:t xml:space="preserve"> </w:t>
      </w:r>
      <w:r w:rsidR="006B3015">
        <w:rPr>
          <w:b/>
        </w:rPr>
        <w:t>2021</w:t>
      </w:r>
      <w:r w:rsidR="00FB481F">
        <w:rPr>
          <w:b/>
        </w:rPr>
        <w:t>–</w:t>
      </w:r>
      <w:r w:rsidR="006B3015">
        <w:rPr>
          <w:b/>
        </w:rPr>
        <w:t>2036</w:t>
      </w:r>
      <w:r w:rsidR="00B87C92" w:rsidRPr="00B46705">
        <w:rPr>
          <w:b/>
        </w:rPr>
        <w:t>, by Region</w:t>
      </w:r>
    </w:p>
    <w:p w14:paraId="245CEE45" w14:textId="77777777" w:rsidR="009E4132" w:rsidRDefault="009E4132" w:rsidP="009E4132">
      <w:pPr>
        <w:pStyle w:val="ListNumber2"/>
      </w:pPr>
      <w:r>
        <w:t>Introduction / Key Findings</w:t>
      </w:r>
    </w:p>
    <w:p w14:paraId="1C2DA39C" w14:textId="45C47E61" w:rsidR="009E4132" w:rsidRDefault="006B3015" w:rsidP="009E4132">
      <w:pPr>
        <w:pStyle w:val="ListNumber2"/>
      </w:pPr>
      <w:r>
        <w:t>2021</w:t>
      </w:r>
      <w:r w:rsidR="009E4132">
        <w:t>–</w:t>
      </w:r>
      <w:r w:rsidR="005E0D0F">
        <w:t>2025</w:t>
      </w:r>
      <w:r w:rsidR="009E4132">
        <w:t>: Historical Analysis</w:t>
      </w:r>
    </w:p>
    <w:p w14:paraId="1DEA69A5" w14:textId="75A99FC9" w:rsidR="009E4132" w:rsidRDefault="006B3015" w:rsidP="009E4132">
      <w:pPr>
        <w:pStyle w:val="ListNumber2"/>
      </w:pPr>
      <w:r>
        <w:t>2026</w:t>
      </w:r>
      <w:r w:rsidR="009E4132">
        <w:t>–</w:t>
      </w:r>
      <w:r>
        <w:t>2036</w:t>
      </w:r>
      <w:r w:rsidR="009E4132">
        <w:t>: Forecast Outlook</w:t>
      </w:r>
    </w:p>
    <w:p w14:paraId="44E3ADD7" w14:textId="77777777" w:rsidR="009E4132" w:rsidRDefault="009E4132" w:rsidP="009E4132">
      <w:pPr>
        <w:pStyle w:val="ListNumber2"/>
      </w:pPr>
      <w:r>
        <w:t>Y-o-Y Growth Trend Analysis</w:t>
      </w:r>
    </w:p>
    <w:p w14:paraId="6D90F535" w14:textId="77777777" w:rsidR="009E4132" w:rsidRDefault="009E4132" w:rsidP="009E4132">
      <w:pPr>
        <w:pStyle w:val="ListNumber2"/>
      </w:pPr>
      <w:r w:rsidRPr="00FA05F3">
        <w:t>Market Share Analysis</w:t>
      </w:r>
    </w:p>
    <w:p w14:paraId="5F1D7420" w14:textId="77777777" w:rsidR="00732190" w:rsidRPr="00A40B9A" w:rsidRDefault="00732190" w:rsidP="00732190">
      <w:pPr>
        <w:pStyle w:val="ListNumber3"/>
        <w:rPr>
          <w:b/>
          <w:bCs/>
        </w:rPr>
      </w:pPr>
      <w:bookmarkStart w:id="1" w:name="_Hlk214985319"/>
      <w:r w:rsidRPr="00A40B9A">
        <w:rPr>
          <w:b/>
          <w:bCs/>
        </w:rPr>
        <w:t>North America</w:t>
      </w:r>
    </w:p>
    <w:p w14:paraId="44625001" w14:textId="77777777" w:rsidR="003801BC" w:rsidRDefault="003801BC" w:rsidP="003801BC">
      <w:pPr>
        <w:pStyle w:val="ListNumber4"/>
      </w:pPr>
      <w:r>
        <w:t xml:space="preserve">U.S.  </w:t>
      </w:r>
    </w:p>
    <w:p w14:paraId="0AA3FC80" w14:textId="77777777" w:rsidR="003801BC" w:rsidRDefault="003801BC" w:rsidP="003801BC">
      <w:pPr>
        <w:pStyle w:val="ListNumber4"/>
      </w:pPr>
      <w:r w:rsidRPr="002B72C8">
        <w:t xml:space="preserve">Canada </w:t>
      </w:r>
      <w:r>
        <w:t xml:space="preserve"> </w:t>
      </w:r>
    </w:p>
    <w:p w14:paraId="07FCE8A3" w14:textId="77777777" w:rsidR="00732190" w:rsidRPr="00A40B9A" w:rsidRDefault="00732190" w:rsidP="00732190">
      <w:pPr>
        <w:pStyle w:val="ListNumber3"/>
        <w:rPr>
          <w:b/>
          <w:bCs/>
        </w:rPr>
      </w:pPr>
      <w:r w:rsidRPr="00A40B9A">
        <w:rPr>
          <w:b/>
          <w:bCs/>
        </w:rPr>
        <w:t>Latin America</w:t>
      </w:r>
    </w:p>
    <w:p w14:paraId="599826AF" w14:textId="77777777" w:rsidR="003801BC" w:rsidRDefault="003801BC" w:rsidP="003801BC">
      <w:pPr>
        <w:pStyle w:val="ListNumber4"/>
      </w:pPr>
      <w:r>
        <w:t xml:space="preserve">Brazil  </w:t>
      </w:r>
    </w:p>
    <w:p w14:paraId="3D10E3A9" w14:textId="77777777" w:rsidR="003801BC" w:rsidRDefault="003801BC" w:rsidP="003801BC">
      <w:pPr>
        <w:pStyle w:val="ListNumber4"/>
      </w:pPr>
      <w:r>
        <w:t xml:space="preserve">Mexico  </w:t>
      </w:r>
    </w:p>
    <w:p w14:paraId="169E1A21" w14:textId="10320B26" w:rsidR="003801BC" w:rsidRDefault="003801BC" w:rsidP="003801BC">
      <w:pPr>
        <w:pStyle w:val="ListNumber4"/>
      </w:pPr>
      <w:r>
        <w:t>Rest of LATAM</w:t>
      </w:r>
    </w:p>
    <w:p w14:paraId="0C75761B" w14:textId="77777777" w:rsidR="00732190" w:rsidRPr="00A40B9A" w:rsidRDefault="00732190" w:rsidP="00732190">
      <w:pPr>
        <w:pStyle w:val="ListNumber3"/>
        <w:rPr>
          <w:b/>
          <w:bCs/>
        </w:rPr>
      </w:pPr>
      <w:r w:rsidRPr="00A40B9A">
        <w:rPr>
          <w:b/>
          <w:bCs/>
        </w:rPr>
        <w:t>East Asia</w:t>
      </w:r>
    </w:p>
    <w:p w14:paraId="6A71A618" w14:textId="77777777" w:rsidR="003801BC" w:rsidRDefault="003801BC" w:rsidP="003801BC">
      <w:pPr>
        <w:pStyle w:val="ListNumber4"/>
      </w:pPr>
      <w:r>
        <w:t xml:space="preserve">China  </w:t>
      </w:r>
    </w:p>
    <w:p w14:paraId="24FDDA09" w14:textId="77777777" w:rsidR="003801BC" w:rsidRDefault="003801BC" w:rsidP="003801BC">
      <w:pPr>
        <w:pStyle w:val="ListNumber4"/>
      </w:pPr>
      <w:r>
        <w:t xml:space="preserve">Japan  </w:t>
      </w:r>
    </w:p>
    <w:p w14:paraId="7E28487C" w14:textId="39A253A7" w:rsidR="003801BC" w:rsidRDefault="003801BC" w:rsidP="003801BC">
      <w:pPr>
        <w:pStyle w:val="ListNumber4"/>
      </w:pPr>
      <w:r>
        <w:t xml:space="preserve">S Korea  </w:t>
      </w:r>
    </w:p>
    <w:p w14:paraId="1140A8D4" w14:textId="77777777" w:rsidR="00732190" w:rsidRPr="00A40B9A" w:rsidRDefault="00732190" w:rsidP="00732190">
      <w:pPr>
        <w:pStyle w:val="ListNumber3"/>
        <w:rPr>
          <w:b/>
          <w:bCs/>
        </w:rPr>
      </w:pPr>
      <w:r w:rsidRPr="00A40B9A">
        <w:rPr>
          <w:b/>
          <w:bCs/>
        </w:rPr>
        <w:t>South Asia &amp; Pacific</w:t>
      </w:r>
    </w:p>
    <w:p w14:paraId="1F4D2C57" w14:textId="77777777" w:rsidR="003801BC" w:rsidRDefault="003801BC" w:rsidP="003801BC">
      <w:pPr>
        <w:pStyle w:val="ListNumber4"/>
      </w:pPr>
      <w:r>
        <w:t xml:space="preserve">India  </w:t>
      </w:r>
    </w:p>
    <w:p w14:paraId="6EAAD88C" w14:textId="77777777" w:rsidR="003801BC" w:rsidRDefault="003801BC" w:rsidP="003801BC">
      <w:pPr>
        <w:pStyle w:val="ListNumber4"/>
      </w:pPr>
      <w:r>
        <w:t xml:space="preserve">Thailand  </w:t>
      </w:r>
    </w:p>
    <w:p w14:paraId="2B4275FC" w14:textId="77777777" w:rsidR="003801BC" w:rsidRDefault="003801BC" w:rsidP="003801BC">
      <w:pPr>
        <w:pStyle w:val="ListNumber4"/>
      </w:pPr>
      <w:r>
        <w:t xml:space="preserve">Malaysia  </w:t>
      </w:r>
    </w:p>
    <w:p w14:paraId="2FB51998" w14:textId="77777777" w:rsidR="003801BC" w:rsidRDefault="003801BC" w:rsidP="003801BC">
      <w:pPr>
        <w:pStyle w:val="ListNumber4"/>
      </w:pPr>
      <w:r>
        <w:t xml:space="preserve">Indonesia  </w:t>
      </w:r>
    </w:p>
    <w:p w14:paraId="3A58BDEF" w14:textId="64FF0570" w:rsidR="005261DA" w:rsidRDefault="005261DA" w:rsidP="003801BC">
      <w:pPr>
        <w:pStyle w:val="ListNumber4"/>
      </w:pPr>
      <w:r>
        <w:t>Philippines</w:t>
      </w:r>
    </w:p>
    <w:p w14:paraId="51A395EA" w14:textId="77777777" w:rsidR="003801BC" w:rsidRDefault="003801BC" w:rsidP="003801BC">
      <w:pPr>
        <w:pStyle w:val="ListNumber4"/>
      </w:pPr>
      <w:r>
        <w:t xml:space="preserve">Singapore  </w:t>
      </w:r>
    </w:p>
    <w:p w14:paraId="0BBB069B" w14:textId="77777777" w:rsidR="003801BC" w:rsidRDefault="003801BC" w:rsidP="003801BC">
      <w:pPr>
        <w:pStyle w:val="ListNumber4"/>
      </w:pPr>
      <w:r>
        <w:t xml:space="preserve">Australia  </w:t>
      </w:r>
    </w:p>
    <w:p w14:paraId="20F91E8F" w14:textId="77777777" w:rsidR="003801BC" w:rsidRDefault="003801BC" w:rsidP="003801BC">
      <w:pPr>
        <w:pStyle w:val="ListNumber4"/>
      </w:pPr>
      <w:r>
        <w:t xml:space="preserve">New Zealand  </w:t>
      </w:r>
    </w:p>
    <w:p w14:paraId="7110745E" w14:textId="46FFF056" w:rsidR="003801BC" w:rsidRDefault="001D1603" w:rsidP="001D1603">
      <w:pPr>
        <w:pStyle w:val="ListNumber4"/>
      </w:pPr>
      <w:r>
        <w:t>Rest of South East Asia</w:t>
      </w:r>
    </w:p>
    <w:p w14:paraId="78997746" w14:textId="24B1C7FD" w:rsidR="00732190" w:rsidRPr="00A40B9A" w:rsidRDefault="00681E96" w:rsidP="00732190">
      <w:pPr>
        <w:pStyle w:val="ListNumber3"/>
        <w:rPr>
          <w:b/>
          <w:bCs/>
        </w:rPr>
      </w:pPr>
      <w:r w:rsidRPr="00A40B9A">
        <w:rPr>
          <w:b/>
          <w:bCs/>
        </w:rPr>
        <w:t>Europe</w:t>
      </w:r>
    </w:p>
    <w:p w14:paraId="5EFA7CE2" w14:textId="77777777" w:rsidR="003801BC" w:rsidRDefault="003801BC" w:rsidP="003801BC">
      <w:pPr>
        <w:pStyle w:val="ListNumber4"/>
      </w:pPr>
      <w:r>
        <w:t xml:space="preserve">Germany  </w:t>
      </w:r>
    </w:p>
    <w:p w14:paraId="4A95D46D" w14:textId="77777777" w:rsidR="003801BC" w:rsidRDefault="003801BC" w:rsidP="003801BC">
      <w:pPr>
        <w:pStyle w:val="ListNumber4"/>
      </w:pPr>
      <w:r>
        <w:t xml:space="preserve">U.K.  </w:t>
      </w:r>
    </w:p>
    <w:p w14:paraId="710329C5" w14:textId="77777777" w:rsidR="003801BC" w:rsidRDefault="003801BC" w:rsidP="003801BC">
      <w:pPr>
        <w:pStyle w:val="ListNumber4"/>
      </w:pPr>
      <w:r>
        <w:t xml:space="preserve">France  </w:t>
      </w:r>
    </w:p>
    <w:p w14:paraId="2166520B" w14:textId="77777777" w:rsidR="003801BC" w:rsidRDefault="003801BC" w:rsidP="003801BC">
      <w:pPr>
        <w:pStyle w:val="ListNumber4"/>
      </w:pPr>
      <w:r>
        <w:t xml:space="preserve">Italy  </w:t>
      </w:r>
    </w:p>
    <w:p w14:paraId="6D6643FD" w14:textId="77777777" w:rsidR="003801BC" w:rsidRDefault="003801BC" w:rsidP="003801BC">
      <w:pPr>
        <w:pStyle w:val="ListNumber4"/>
      </w:pPr>
      <w:r>
        <w:t xml:space="preserve">Spain  </w:t>
      </w:r>
    </w:p>
    <w:p w14:paraId="074B3281" w14:textId="77777777" w:rsidR="003801BC" w:rsidRDefault="003801BC" w:rsidP="003801BC">
      <w:pPr>
        <w:pStyle w:val="ListNumber4"/>
      </w:pPr>
      <w:r>
        <w:t xml:space="preserve">Belgium  </w:t>
      </w:r>
    </w:p>
    <w:p w14:paraId="6ADD406C" w14:textId="77777777" w:rsidR="003801BC" w:rsidRDefault="003801BC" w:rsidP="003801BC">
      <w:pPr>
        <w:pStyle w:val="ListNumber4"/>
      </w:pPr>
      <w:r>
        <w:t xml:space="preserve">Netherlands  </w:t>
      </w:r>
    </w:p>
    <w:p w14:paraId="44FD6CF7" w14:textId="77777777" w:rsidR="003801BC" w:rsidRDefault="003801BC" w:rsidP="003801BC">
      <w:pPr>
        <w:pStyle w:val="ListNumber4"/>
      </w:pPr>
      <w:r>
        <w:t xml:space="preserve">Nordic  </w:t>
      </w:r>
    </w:p>
    <w:p w14:paraId="494A11C7" w14:textId="77777777" w:rsidR="003801BC" w:rsidRDefault="003801BC" w:rsidP="003801BC">
      <w:pPr>
        <w:pStyle w:val="ListNumber4"/>
      </w:pPr>
      <w:r>
        <w:t xml:space="preserve">Russia   </w:t>
      </w:r>
    </w:p>
    <w:p w14:paraId="3998D529" w14:textId="77777777" w:rsidR="003801BC" w:rsidRDefault="003801BC" w:rsidP="003801BC">
      <w:pPr>
        <w:pStyle w:val="ListNumber4"/>
      </w:pPr>
      <w:r>
        <w:t xml:space="preserve">Poland  </w:t>
      </w:r>
    </w:p>
    <w:p w14:paraId="373665E1" w14:textId="77777777" w:rsidR="003801BC" w:rsidRDefault="003801BC" w:rsidP="003801BC">
      <w:pPr>
        <w:pStyle w:val="ListNumber4"/>
      </w:pPr>
      <w:r>
        <w:t xml:space="preserve">Switzerland  </w:t>
      </w:r>
    </w:p>
    <w:p w14:paraId="706B49C8" w14:textId="1917951F" w:rsidR="003801BC" w:rsidRDefault="003801BC" w:rsidP="003801BC">
      <w:pPr>
        <w:pStyle w:val="ListNumber4"/>
      </w:pPr>
      <w:r>
        <w:t>Rest of Europe</w:t>
      </w:r>
    </w:p>
    <w:p w14:paraId="4BA29C5D" w14:textId="77777777" w:rsidR="00BC1FD3" w:rsidRPr="00A40B9A" w:rsidRDefault="00732190" w:rsidP="00732190">
      <w:pPr>
        <w:pStyle w:val="ListNumber3"/>
        <w:rPr>
          <w:b/>
          <w:bCs/>
        </w:rPr>
      </w:pPr>
      <w:r w:rsidRPr="00A40B9A">
        <w:rPr>
          <w:b/>
          <w:bCs/>
        </w:rPr>
        <w:t>Middle East &amp; Africa</w:t>
      </w:r>
    </w:p>
    <w:p w14:paraId="0B2A72D1" w14:textId="645BAAAB" w:rsidR="001D1603" w:rsidRDefault="001D1603" w:rsidP="001D1603">
      <w:pPr>
        <w:pStyle w:val="ListNumber4"/>
      </w:pPr>
      <w:r>
        <w:t>UAE</w:t>
      </w:r>
    </w:p>
    <w:p w14:paraId="00FA4BBC" w14:textId="2D9AE0F5" w:rsidR="001D1603" w:rsidRDefault="001D1603" w:rsidP="001D1603">
      <w:pPr>
        <w:pStyle w:val="ListNumber4"/>
      </w:pPr>
      <w:r>
        <w:t>Saudi Arabia</w:t>
      </w:r>
    </w:p>
    <w:p w14:paraId="196C4F7A" w14:textId="44906791" w:rsidR="001D1603" w:rsidRDefault="001D1603" w:rsidP="001D1603">
      <w:pPr>
        <w:pStyle w:val="ListNumber4"/>
      </w:pPr>
      <w:r>
        <w:t>Turkey</w:t>
      </w:r>
    </w:p>
    <w:p w14:paraId="60EF3553" w14:textId="204E87B8" w:rsidR="001D1603" w:rsidRDefault="001D1603" w:rsidP="001D1603">
      <w:pPr>
        <w:pStyle w:val="ListNumber4"/>
      </w:pPr>
      <w:r>
        <w:t>Israel</w:t>
      </w:r>
    </w:p>
    <w:p w14:paraId="088D6D9F" w14:textId="0A2CE667" w:rsidR="001D1603" w:rsidRDefault="001D1603" w:rsidP="001D1603">
      <w:pPr>
        <w:pStyle w:val="ListNumber4"/>
      </w:pPr>
      <w:r>
        <w:t>Rest of GCC</w:t>
      </w:r>
    </w:p>
    <w:p w14:paraId="610E9581" w14:textId="537E4416" w:rsidR="001D1603" w:rsidRDefault="001D1603" w:rsidP="001D1603">
      <w:pPr>
        <w:pStyle w:val="ListNumber4"/>
      </w:pPr>
      <w:r>
        <w:t>South Africa</w:t>
      </w:r>
    </w:p>
    <w:p w14:paraId="5BA286BA" w14:textId="2C62BB41" w:rsidR="001D1603" w:rsidRDefault="001D1603" w:rsidP="001D1603">
      <w:pPr>
        <w:pStyle w:val="ListNumber4"/>
      </w:pPr>
      <w:r>
        <w:t xml:space="preserve">Rest </w:t>
      </w:r>
      <w:r w:rsidR="00EB6A11">
        <w:t>o</w:t>
      </w:r>
      <w:r>
        <w:t>f MEA</w:t>
      </w:r>
    </w:p>
    <w:bookmarkEnd w:id="1"/>
    <w:p w14:paraId="4CABED1A" w14:textId="262E0547" w:rsidR="005177F7" w:rsidRPr="005177F7" w:rsidRDefault="005177F7" w:rsidP="005177F7">
      <w:pPr>
        <w:pStyle w:val="ListNumber"/>
        <w:numPr>
          <w:ilvl w:val="0"/>
          <w:numId w:val="0"/>
        </w:numPr>
        <w:rPr>
          <w:i/>
          <w:iCs/>
          <w:color w:val="EE0000"/>
        </w:rPr>
      </w:pPr>
      <w:r w:rsidRPr="005177F7">
        <w:rPr>
          <w:i/>
          <w:iCs/>
          <w:color w:val="EE0000"/>
        </w:rPr>
        <w:t xml:space="preserve">Note: Value &amp; Volume (US$ Mn / </w:t>
      </w:r>
      <w:r w:rsidR="00827CAA">
        <w:rPr>
          <w:i/>
          <w:iCs/>
          <w:color w:val="EE0000"/>
        </w:rPr>
        <w:t>Unit</w:t>
      </w:r>
      <w:r w:rsidRPr="005177F7">
        <w:rPr>
          <w:i/>
          <w:iCs/>
          <w:color w:val="EE0000"/>
        </w:rPr>
        <w:t xml:space="preserve">) for all segments will be provided for each </w:t>
      </w:r>
      <w:r>
        <w:rPr>
          <w:i/>
          <w:iCs/>
          <w:color w:val="EE0000"/>
        </w:rPr>
        <w:t>region</w:t>
      </w:r>
      <w:r w:rsidR="001D1603">
        <w:rPr>
          <w:i/>
          <w:iCs/>
          <w:color w:val="EE0000"/>
        </w:rPr>
        <w:t>/ Country</w:t>
      </w:r>
    </w:p>
    <w:p w14:paraId="68D28B9E" w14:textId="77777777" w:rsidR="00495613" w:rsidRPr="00495613" w:rsidRDefault="00495613" w:rsidP="00495613">
      <w:pPr>
        <w:pStyle w:val="ListNumber"/>
        <w:rPr>
          <w:b/>
          <w:bCs/>
        </w:rPr>
      </w:pPr>
      <w:bookmarkStart w:id="2" w:name="_Hlk191844612"/>
      <w:bookmarkStart w:id="3" w:name="_Hlk191841682"/>
      <w:r w:rsidRPr="00495613">
        <w:rPr>
          <w:b/>
          <w:bCs/>
        </w:rPr>
        <w:t>Cross-sectional Assessment</w:t>
      </w:r>
    </w:p>
    <w:p w14:paraId="0D8C58FE" w14:textId="77777777" w:rsidR="00EB6A11" w:rsidRPr="00EB6A11" w:rsidRDefault="00EB6A11" w:rsidP="00EB6A11">
      <w:pPr>
        <w:pStyle w:val="ListNumber2"/>
      </w:pPr>
      <w:r w:rsidRPr="00EB6A11">
        <w:t>Equipment Type X Customer Type</w:t>
      </w:r>
    </w:p>
    <w:p w14:paraId="7F92329B" w14:textId="21D899AD" w:rsidR="00EB6A11" w:rsidRPr="00EB6A11" w:rsidRDefault="00EB6A11" w:rsidP="00EB6A11">
      <w:pPr>
        <w:pStyle w:val="ListNumber2"/>
      </w:pPr>
      <w:r w:rsidRPr="00EB6A11">
        <w:t>Equipment Type X End Use</w:t>
      </w:r>
    </w:p>
    <w:p w14:paraId="3D17597C" w14:textId="5F9C05AA" w:rsidR="00495613" w:rsidRPr="00C015C6" w:rsidRDefault="00495613" w:rsidP="00EB6A11">
      <w:pPr>
        <w:pStyle w:val="ListNumber2"/>
        <w:numPr>
          <w:ilvl w:val="0"/>
          <w:numId w:val="0"/>
        </w:numPr>
        <w:rPr>
          <w:i/>
          <w:iCs/>
          <w:color w:val="EE0000"/>
        </w:rPr>
      </w:pPr>
      <w:r w:rsidRPr="00C015C6">
        <w:rPr>
          <w:i/>
          <w:iCs/>
          <w:color w:val="EE0000"/>
        </w:rPr>
        <w:t>Note:</w:t>
      </w:r>
      <w:r w:rsidR="00C015C6" w:rsidRPr="00C015C6">
        <w:rPr>
          <w:i/>
          <w:iCs/>
          <w:color w:val="EE0000"/>
        </w:rPr>
        <w:t xml:space="preserve"> Cross Sectional Assessment shall be provided on custom request</w:t>
      </w:r>
    </w:p>
    <w:p w14:paraId="39E3B98D" w14:textId="77777777" w:rsidR="00495613" w:rsidRPr="00495613" w:rsidRDefault="00495613" w:rsidP="00495613">
      <w:pPr>
        <w:pStyle w:val="ListNumber2"/>
        <w:numPr>
          <w:ilvl w:val="0"/>
          <w:numId w:val="0"/>
        </w:numPr>
        <w:rPr>
          <w:b/>
          <w:bCs/>
        </w:rPr>
      </w:pPr>
    </w:p>
    <w:p w14:paraId="381ABCDC" w14:textId="1BC341A8" w:rsidR="009E0342" w:rsidRPr="00690430" w:rsidRDefault="009E0342" w:rsidP="009E0342">
      <w:pPr>
        <w:pStyle w:val="ListNumber"/>
        <w:numPr>
          <w:ilvl w:val="0"/>
          <w:numId w:val="0"/>
        </w:numPr>
        <w:ind w:left="360" w:hanging="360"/>
        <w:rPr>
          <w:b/>
          <w:bCs/>
        </w:rPr>
      </w:pPr>
      <w:r w:rsidRPr="00690430">
        <w:rPr>
          <w:b/>
          <w:bCs/>
          <w:highlight w:val="yellow"/>
        </w:rPr>
        <w:t xml:space="preserve">Section </w:t>
      </w:r>
      <w:r w:rsidR="00F76570">
        <w:rPr>
          <w:b/>
          <w:bCs/>
          <w:highlight w:val="yellow"/>
        </w:rPr>
        <w:t>2</w:t>
      </w:r>
      <w:r w:rsidRPr="00690430">
        <w:rPr>
          <w:b/>
          <w:bCs/>
          <w:highlight w:val="yellow"/>
        </w:rPr>
        <w:t>: Regional</w:t>
      </w:r>
      <w:r w:rsidR="00F76570">
        <w:rPr>
          <w:b/>
          <w:bCs/>
          <w:highlight w:val="yellow"/>
        </w:rPr>
        <w:t xml:space="preserve"> and Country</w:t>
      </w:r>
      <w:r w:rsidRPr="00690430">
        <w:rPr>
          <w:b/>
          <w:bCs/>
          <w:highlight w:val="yellow"/>
        </w:rPr>
        <w:t xml:space="preserve"> Market Outlook</w:t>
      </w:r>
    </w:p>
    <w:p w14:paraId="3C1991F8" w14:textId="0C2987FA" w:rsidR="00361405" w:rsidRPr="001D0B7F" w:rsidRDefault="00361405" w:rsidP="00361405">
      <w:pPr>
        <w:pStyle w:val="ListNumber"/>
        <w:rPr>
          <w:b/>
        </w:rPr>
      </w:pPr>
      <w:r>
        <w:rPr>
          <w:b/>
        </w:rPr>
        <w:t>North America Market Size (Value &amp; Volume)</w:t>
      </w:r>
      <w:r w:rsidRPr="001D0B7F">
        <w:rPr>
          <w:b/>
        </w:rPr>
        <w:t xml:space="preserve"> </w:t>
      </w:r>
      <w:r w:rsidR="006B3015">
        <w:rPr>
          <w:b/>
        </w:rPr>
        <w:t>2021</w:t>
      </w:r>
      <w:r>
        <w:rPr>
          <w:b/>
        </w:rPr>
        <w:t>–</w:t>
      </w:r>
      <w:r w:rsidR="006B3015">
        <w:rPr>
          <w:b/>
        </w:rPr>
        <w:t>2036</w:t>
      </w:r>
    </w:p>
    <w:p w14:paraId="3C01BE45" w14:textId="1219BFB4" w:rsidR="00361405" w:rsidRDefault="006B3015" w:rsidP="00361405">
      <w:pPr>
        <w:pStyle w:val="ListNumber2"/>
      </w:pPr>
      <w:r>
        <w:t>2021</w:t>
      </w:r>
      <w:r w:rsidR="00361405">
        <w:t>–</w:t>
      </w:r>
      <w:r w:rsidR="005E0D0F">
        <w:t>2025</w:t>
      </w:r>
      <w:r w:rsidR="00361405">
        <w:t>: Historical Analysis</w:t>
      </w:r>
    </w:p>
    <w:p w14:paraId="29ED3B7A" w14:textId="70E7717A" w:rsidR="00361405" w:rsidRDefault="006B3015" w:rsidP="00361405">
      <w:pPr>
        <w:pStyle w:val="ListNumber2"/>
      </w:pPr>
      <w:r>
        <w:t>2026</w:t>
      </w:r>
      <w:r w:rsidR="00361405">
        <w:t>–</w:t>
      </w:r>
      <w:r>
        <w:t>2036</w:t>
      </w:r>
      <w:r w:rsidR="00361405">
        <w:t>: Forecast Outlook</w:t>
      </w:r>
    </w:p>
    <w:p w14:paraId="627F6CA3" w14:textId="77777777" w:rsidR="00361405" w:rsidRDefault="00361405" w:rsidP="00361405">
      <w:pPr>
        <w:pStyle w:val="ListNumber2"/>
      </w:pPr>
      <w:r>
        <w:t>Y-o-Y Growth Trend Analysis</w:t>
      </w:r>
    </w:p>
    <w:p w14:paraId="30DA0C68" w14:textId="60FD4C71" w:rsidR="009E0342" w:rsidRDefault="00361405" w:rsidP="00361405">
      <w:pPr>
        <w:pStyle w:val="ListNumber2"/>
      </w:pPr>
      <w:r>
        <w:t>Absolute $ Opportunity Analysis</w:t>
      </w:r>
    </w:p>
    <w:p w14:paraId="48D7F6C6" w14:textId="15595F09" w:rsidR="00B97297" w:rsidRDefault="00B97297" w:rsidP="00B97297">
      <w:pPr>
        <w:pStyle w:val="ListNumber3"/>
      </w:pPr>
      <w:r>
        <w:t xml:space="preserve">By </w:t>
      </w:r>
      <w:r w:rsidR="00B673BA">
        <w:t>Equipment Type</w:t>
      </w:r>
    </w:p>
    <w:p w14:paraId="2022DD54" w14:textId="6727E548" w:rsidR="00B97297" w:rsidRDefault="00B97297" w:rsidP="00B97297">
      <w:pPr>
        <w:pStyle w:val="ListNumber3"/>
      </w:pPr>
      <w:r>
        <w:t xml:space="preserve">By </w:t>
      </w:r>
      <w:r w:rsidR="00E23126">
        <w:t>Automation Level</w:t>
      </w:r>
    </w:p>
    <w:p w14:paraId="7491995B" w14:textId="75B08F9F" w:rsidR="00B97297" w:rsidRDefault="00B97297" w:rsidP="00B97297">
      <w:pPr>
        <w:pStyle w:val="ListNumber3"/>
      </w:pPr>
      <w:r>
        <w:t xml:space="preserve">By </w:t>
      </w:r>
      <w:r w:rsidR="00E23126">
        <w:t>Box Style Produced</w:t>
      </w:r>
    </w:p>
    <w:p w14:paraId="01366E23" w14:textId="472A611E" w:rsidR="00B97297" w:rsidRDefault="00B97297" w:rsidP="00B97297">
      <w:pPr>
        <w:pStyle w:val="ListNumber3"/>
      </w:pPr>
      <w:r>
        <w:t xml:space="preserve">By </w:t>
      </w:r>
      <w:r w:rsidR="00E23126">
        <w:t>End-Use</w:t>
      </w:r>
    </w:p>
    <w:p w14:paraId="202BF7EE" w14:textId="4A79ECE0" w:rsidR="00B97297" w:rsidRDefault="00B97297" w:rsidP="00B97297">
      <w:pPr>
        <w:pStyle w:val="ListNumber3"/>
      </w:pPr>
      <w:r>
        <w:t xml:space="preserve">By </w:t>
      </w:r>
      <w:r w:rsidR="008C4357">
        <w:t>Customer Type</w:t>
      </w:r>
    </w:p>
    <w:p w14:paraId="24C57FED" w14:textId="101B0199" w:rsidR="00C022B6" w:rsidRDefault="00C022B6" w:rsidP="00B97297">
      <w:pPr>
        <w:pStyle w:val="ListNumber3"/>
      </w:pPr>
      <w:r>
        <w:t>By Country</w:t>
      </w:r>
    </w:p>
    <w:p w14:paraId="4A2EF961" w14:textId="54CFCB5B" w:rsidR="00C022B6" w:rsidRPr="001D0B7F" w:rsidRDefault="00C022B6" w:rsidP="00C022B6">
      <w:pPr>
        <w:pStyle w:val="ListNumber"/>
        <w:rPr>
          <w:b/>
        </w:rPr>
      </w:pPr>
      <w:r>
        <w:rPr>
          <w:b/>
        </w:rPr>
        <w:t>Latin America Market Size (Value &amp; Volume)</w:t>
      </w:r>
      <w:r w:rsidRPr="001D0B7F">
        <w:rPr>
          <w:b/>
        </w:rPr>
        <w:t xml:space="preserve"> </w:t>
      </w:r>
      <w:r w:rsidR="006B3015">
        <w:rPr>
          <w:b/>
        </w:rPr>
        <w:t>2021</w:t>
      </w:r>
      <w:r>
        <w:rPr>
          <w:b/>
        </w:rPr>
        <w:t>–</w:t>
      </w:r>
      <w:r w:rsidR="006B3015">
        <w:rPr>
          <w:b/>
        </w:rPr>
        <w:t>2036</w:t>
      </w:r>
    </w:p>
    <w:p w14:paraId="0721C845" w14:textId="175EF20B" w:rsidR="00C022B6" w:rsidRDefault="006B3015" w:rsidP="00C022B6">
      <w:pPr>
        <w:pStyle w:val="ListNumber2"/>
      </w:pPr>
      <w:r>
        <w:t>2021</w:t>
      </w:r>
      <w:r w:rsidR="00C022B6">
        <w:t>–</w:t>
      </w:r>
      <w:r w:rsidR="005E0D0F">
        <w:t>2025</w:t>
      </w:r>
      <w:r w:rsidR="00C022B6">
        <w:t>: Historical Analysis</w:t>
      </w:r>
    </w:p>
    <w:p w14:paraId="360CC43A" w14:textId="6DF69FFA" w:rsidR="00C022B6" w:rsidRDefault="006B3015" w:rsidP="00C022B6">
      <w:pPr>
        <w:pStyle w:val="ListNumber2"/>
      </w:pPr>
      <w:r>
        <w:t>2026</w:t>
      </w:r>
      <w:r w:rsidR="00C022B6">
        <w:t>–</w:t>
      </w:r>
      <w:r>
        <w:t>2036</w:t>
      </w:r>
      <w:r w:rsidR="00C022B6">
        <w:t>: Forecast Outlook</w:t>
      </w:r>
    </w:p>
    <w:p w14:paraId="22D0B1A6" w14:textId="77777777" w:rsidR="00C022B6" w:rsidRDefault="00C022B6" w:rsidP="00C022B6">
      <w:pPr>
        <w:pStyle w:val="ListNumber2"/>
      </w:pPr>
      <w:r>
        <w:t>Y-o-Y Growth Trend Analysis</w:t>
      </w:r>
    </w:p>
    <w:p w14:paraId="3B3BF935" w14:textId="77777777" w:rsidR="00C022B6" w:rsidRDefault="00C022B6" w:rsidP="00C022B6">
      <w:pPr>
        <w:pStyle w:val="ListNumber2"/>
      </w:pPr>
      <w:r>
        <w:t>Absolute $ Opportunity Analysis</w:t>
      </w:r>
    </w:p>
    <w:p w14:paraId="06D4402C" w14:textId="258276BD" w:rsidR="00C022B6" w:rsidRDefault="00C022B6" w:rsidP="00C022B6">
      <w:pPr>
        <w:pStyle w:val="ListNumber3"/>
      </w:pPr>
      <w:r>
        <w:t xml:space="preserve">By </w:t>
      </w:r>
      <w:r w:rsidR="00B673BA">
        <w:t>Equipment Type</w:t>
      </w:r>
    </w:p>
    <w:p w14:paraId="17AE8A44" w14:textId="4578689D" w:rsidR="00C022B6" w:rsidRDefault="00C022B6" w:rsidP="00C022B6">
      <w:pPr>
        <w:pStyle w:val="ListNumber3"/>
      </w:pPr>
      <w:r>
        <w:t xml:space="preserve">By </w:t>
      </w:r>
      <w:r w:rsidR="00E23126">
        <w:t>Automation Level</w:t>
      </w:r>
    </w:p>
    <w:p w14:paraId="1DFB019C" w14:textId="61CFBB33" w:rsidR="00C022B6" w:rsidRDefault="00C022B6" w:rsidP="00C022B6">
      <w:pPr>
        <w:pStyle w:val="ListNumber3"/>
      </w:pPr>
      <w:r>
        <w:t xml:space="preserve">By </w:t>
      </w:r>
      <w:r w:rsidR="00E23126">
        <w:t>Box Style Produced</w:t>
      </w:r>
    </w:p>
    <w:p w14:paraId="41798C46" w14:textId="0E0CF274" w:rsidR="00C022B6" w:rsidRDefault="00C022B6" w:rsidP="00C022B6">
      <w:pPr>
        <w:pStyle w:val="ListNumber3"/>
      </w:pPr>
      <w:r>
        <w:t xml:space="preserve">By </w:t>
      </w:r>
      <w:r w:rsidR="00E23126">
        <w:t>End-Use</w:t>
      </w:r>
    </w:p>
    <w:p w14:paraId="6F0721A8" w14:textId="6EE724DE" w:rsidR="00C022B6" w:rsidRDefault="00C022B6" w:rsidP="00C022B6">
      <w:pPr>
        <w:pStyle w:val="ListNumber3"/>
      </w:pPr>
      <w:r>
        <w:t xml:space="preserve">By </w:t>
      </w:r>
      <w:r w:rsidR="008C4357">
        <w:t>Customer Type</w:t>
      </w:r>
    </w:p>
    <w:p w14:paraId="322D8AD2" w14:textId="77777777" w:rsidR="00C022B6" w:rsidRDefault="00C022B6" w:rsidP="00C022B6">
      <w:pPr>
        <w:pStyle w:val="ListNumber3"/>
      </w:pPr>
      <w:r>
        <w:t>By Country</w:t>
      </w:r>
    </w:p>
    <w:p w14:paraId="6CB33FAE" w14:textId="20B890A5" w:rsidR="00C022B6" w:rsidRPr="001D0B7F" w:rsidRDefault="00C022B6" w:rsidP="00C022B6">
      <w:pPr>
        <w:pStyle w:val="ListNumber"/>
        <w:rPr>
          <w:b/>
        </w:rPr>
      </w:pPr>
      <w:r>
        <w:rPr>
          <w:b/>
        </w:rPr>
        <w:t>Europe Market Size (Value &amp; Volume)</w:t>
      </w:r>
      <w:r w:rsidRPr="001D0B7F">
        <w:rPr>
          <w:b/>
        </w:rPr>
        <w:t xml:space="preserve"> </w:t>
      </w:r>
      <w:r w:rsidR="006B3015">
        <w:rPr>
          <w:b/>
        </w:rPr>
        <w:t>2021</w:t>
      </w:r>
      <w:r>
        <w:rPr>
          <w:b/>
        </w:rPr>
        <w:t>–</w:t>
      </w:r>
      <w:r w:rsidR="006B3015">
        <w:rPr>
          <w:b/>
        </w:rPr>
        <w:t>2036</w:t>
      </w:r>
    </w:p>
    <w:p w14:paraId="339ED85E" w14:textId="14816AF0" w:rsidR="00C022B6" w:rsidRDefault="006B3015" w:rsidP="00C022B6">
      <w:pPr>
        <w:pStyle w:val="ListNumber2"/>
      </w:pPr>
      <w:r>
        <w:t>2021</w:t>
      </w:r>
      <w:r w:rsidR="00C022B6">
        <w:t>–</w:t>
      </w:r>
      <w:r w:rsidR="005E0D0F">
        <w:t>2025</w:t>
      </w:r>
      <w:r w:rsidR="00C022B6">
        <w:t>: Historical Analysis</w:t>
      </w:r>
    </w:p>
    <w:p w14:paraId="6FDF6630" w14:textId="044F52B9" w:rsidR="00C022B6" w:rsidRDefault="006B3015" w:rsidP="00C022B6">
      <w:pPr>
        <w:pStyle w:val="ListNumber2"/>
      </w:pPr>
      <w:r>
        <w:t>2026</w:t>
      </w:r>
      <w:r w:rsidR="00C022B6">
        <w:t>–</w:t>
      </w:r>
      <w:r>
        <w:t>2036</w:t>
      </w:r>
      <w:r w:rsidR="00C022B6">
        <w:t>: Forecast Outlook</w:t>
      </w:r>
    </w:p>
    <w:p w14:paraId="686029AF" w14:textId="77777777" w:rsidR="00C022B6" w:rsidRDefault="00C022B6" w:rsidP="00C022B6">
      <w:pPr>
        <w:pStyle w:val="ListNumber2"/>
      </w:pPr>
      <w:r>
        <w:t>Y-o-Y Growth Trend Analysis</w:t>
      </w:r>
    </w:p>
    <w:p w14:paraId="4C2C0E4B" w14:textId="77777777" w:rsidR="00C022B6" w:rsidRDefault="00C022B6" w:rsidP="00C022B6">
      <w:pPr>
        <w:pStyle w:val="ListNumber2"/>
      </w:pPr>
      <w:r>
        <w:t>Absolute $ Opportunity Analysis</w:t>
      </w:r>
    </w:p>
    <w:p w14:paraId="512D266A" w14:textId="63B98737" w:rsidR="00C022B6" w:rsidRDefault="00C022B6" w:rsidP="00C022B6">
      <w:pPr>
        <w:pStyle w:val="ListNumber3"/>
      </w:pPr>
      <w:r>
        <w:t xml:space="preserve">By </w:t>
      </w:r>
      <w:r w:rsidR="00B673BA">
        <w:t>Equipment Type</w:t>
      </w:r>
    </w:p>
    <w:p w14:paraId="4C27A22C" w14:textId="67EB2002" w:rsidR="00C022B6" w:rsidRDefault="00C022B6" w:rsidP="00C022B6">
      <w:pPr>
        <w:pStyle w:val="ListNumber3"/>
      </w:pPr>
      <w:r>
        <w:t xml:space="preserve">By </w:t>
      </w:r>
      <w:r w:rsidR="00E23126">
        <w:t>Automation Level</w:t>
      </w:r>
    </w:p>
    <w:p w14:paraId="278560E1" w14:textId="2C1B8D4B" w:rsidR="00C022B6" w:rsidRDefault="00C022B6" w:rsidP="00C022B6">
      <w:pPr>
        <w:pStyle w:val="ListNumber3"/>
      </w:pPr>
      <w:r>
        <w:t xml:space="preserve">By </w:t>
      </w:r>
      <w:r w:rsidR="00E23126">
        <w:t>Box Style Produced</w:t>
      </w:r>
    </w:p>
    <w:p w14:paraId="42E26AFC" w14:textId="12C48DE6" w:rsidR="00C022B6" w:rsidRDefault="00C022B6" w:rsidP="00C022B6">
      <w:pPr>
        <w:pStyle w:val="ListNumber3"/>
      </w:pPr>
      <w:r>
        <w:t xml:space="preserve">By </w:t>
      </w:r>
      <w:r w:rsidR="00E23126">
        <w:t>End-Use</w:t>
      </w:r>
    </w:p>
    <w:p w14:paraId="032F17D2" w14:textId="6B1E37CE" w:rsidR="00C022B6" w:rsidRDefault="00C022B6" w:rsidP="00C022B6">
      <w:pPr>
        <w:pStyle w:val="ListNumber3"/>
      </w:pPr>
      <w:r>
        <w:t xml:space="preserve">By </w:t>
      </w:r>
      <w:r w:rsidR="008C4357">
        <w:t>Customer Type</w:t>
      </w:r>
    </w:p>
    <w:p w14:paraId="781581A6" w14:textId="77777777" w:rsidR="00C022B6" w:rsidRDefault="00C022B6" w:rsidP="00C022B6">
      <w:pPr>
        <w:pStyle w:val="ListNumber3"/>
      </w:pPr>
      <w:r>
        <w:t>By Country</w:t>
      </w:r>
    </w:p>
    <w:p w14:paraId="62AC15FA" w14:textId="3DEDCDFD" w:rsidR="00C022B6" w:rsidRPr="001D0B7F" w:rsidRDefault="00C022B6" w:rsidP="00C022B6">
      <w:pPr>
        <w:pStyle w:val="ListNumber"/>
        <w:rPr>
          <w:b/>
        </w:rPr>
      </w:pPr>
      <w:r>
        <w:rPr>
          <w:b/>
        </w:rPr>
        <w:t>East Asia Market Size (Value &amp; Volume)</w:t>
      </w:r>
      <w:r w:rsidRPr="001D0B7F">
        <w:rPr>
          <w:b/>
        </w:rPr>
        <w:t xml:space="preserve"> </w:t>
      </w:r>
      <w:r w:rsidR="006B3015">
        <w:rPr>
          <w:b/>
        </w:rPr>
        <w:t>2021</w:t>
      </w:r>
      <w:r>
        <w:rPr>
          <w:b/>
        </w:rPr>
        <w:t>–</w:t>
      </w:r>
      <w:r w:rsidR="006B3015">
        <w:rPr>
          <w:b/>
        </w:rPr>
        <w:t>2036</w:t>
      </w:r>
    </w:p>
    <w:p w14:paraId="7ED3F361" w14:textId="72C136E7" w:rsidR="00C022B6" w:rsidRDefault="006B3015" w:rsidP="00C022B6">
      <w:pPr>
        <w:pStyle w:val="ListNumber2"/>
      </w:pPr>
      <w:r>
        <w:t>2021</w:t>
      </w:r>
      <w:r w:rsidR="00C022B6">
        <w:t>–</w:t>
      </w:r>
      <w:r w:rsidR="005E0D0F">
        <w:t>2025</w:t>
      </w:r>
      <w:r w:rsidR="00C022B6">
        <w:t>: Historical Analysis</w:t>
      </w:r>
    </w:p>
    <w:p w14:paraId="242CCF18" w14:textId="1B6A29D3" w:rsidR="00C022B6" w:rsidRDefault="006B3015" w:rsidP="00C022B6">
      <w:pPr>
        <w:pStyle w:val="ListNumber2"/>
      </w:pPr>
      <w:r>
        <w:t>2026</w:t>
      </w:r>
      <w:r w:rsidR="00C022B6">
        <w:t>–</w:t>
      </w:r>
      <w:r>
        <w:t>2036</w:t>
      </w:r>
      <w:r w:rsidR="00C022B6">
        <w:t>: Forecast Outlook</w:t>
      </w:r>
    </w:p>
    <w:p w14:paraId="66119320" w14:textId="77777777" w:rsidR="00C022B6" w:rsidRDefault="00C022B6" w:rsidP="00C022B6">
      <w:pPr>
        <w:pStyle w:val="ListNumber2"/>
      </w:pPr>
      <w:r>
        <w:t>Y-o-Y Growth Trend Analysis</w:t>
      </w:r>
    </w:p>
    <w:p w14:paraId="4B46106F" w14:textId="77777777" w:rsidR="00C022B6" w:rsidRDefault="00C022B6" w:rsidP="00C022B6">
      <w:pPr>
        <w:pStyle w:val="ListNumber2"/>
      </w:pPr>
      <w:r>
        <w:t>Absolute $ Opportunity Analysis</w:t>
      </w:r>
    </w:p>
    <w:p w14:paraId="59F15C0C" w14:textId="129B3832" w:rsidR="00C022B6" w:rsidRDefault="00C022B6" w:rsidP="00C022B6">
      <w:pPr>
        <w:pStyle w:val="ListNumber3"/>
      </w:pPr>
      <w:r>
        <w:t xml:space="preserve">By </w:t>
      </w:r>
      <w:r w:rsidR="00B673BA">
        <w:t>Equipment Type</w:t>
      </w:r>
    </w:p>
    <w:p w14:paraId="1B651D84" w14:textId="714AD486" w:rsidR="00C022B6" w:rsidRDefault="00C022B6" w:rsidP="00C022B6">
      <w:pPr>
        <w:pStyle w:val="ListNumber3"/>
      </w:pPr>
      <w:r>
        <w:t xml:space="preserve">By </w:t>
      </w:r>
      <w:r w:rsidR="00E23126">
        <w:t>Automation Level</w:t>
      </w:r>
    </w:p>
    <w:p w14:paraId="112A0CAD" w14:textId="30A1FCED" w:rsidR="00C022B6" w:rsidRDefault="00C022B6" w:rsidP="00C022B6">
      <w:pPr>
        <w:pStyle w:val="ListNumber3"/>
      </w:pPr>
      <w:r>
        <w:t xml:space="preserve">By </w:t>
      </w:r>
      <w:r w:rsidR="00E23126">
        <w:t>Box Style Produced</w:t>
      </w:r>
    </w:p>
    <w:p w14:paraId="1534F369" w14:textId="08518952" w:rsidR="00C022B6" w:rsidRDefault="00C022B6" w:rsidP="00C022B6">
      <w:pPr>
        <w:pStyle w:val="ListNumber3"/>
      </w:pPr>
      <w:r>
        <w:lastRenderedPageBreak/>
        <w:t xml:space="preserve">By </w:t>
      </w:r>
      <w:r w:rsidR="00E23126">
        <w:t>End-Use</w:t>
      </w:r>
    </w:p>
    <w:p w14:paraId="2B6ABD37" w14:textId="6B19D53E" w:rsidR="00C022B6" w:rsidRDefault="00C022B6" w:rsidP="00C022B6">
      <w:pPr>
        <w:pStyle w:val="ListNumber3"/>
      </w:pPr>
      <w:r>
        <w:t xml:space="preserve">By </w:t>
      </w:r>
      <w:r w:rsidR="008C4357">
        <w:t>Customer Type</w:t>
      </w:r>
    </w:p>
    <w:p w14:paraId="7946B917" w14:textId="77777777" w:rsidR="00C022B6" w:rsidRDefault="00C022B6" w:rsidP="00C022B6">
      <w:pPr>
        <w:pStyle w:val="ListNumber3"/>
      </w:pPr>
      <w:r>
        <w:t>By Country</w:t>
      </w:r>
    </w:p>
    <w:p w14:paraId="33BE78FE" w14:textId="650D0D6A" w:rsidR="00C022B6" w:rsidRPr="001D0B7F" w:rsidRDefault="00C022B6" w:rsidP="00C022B6">
      <w:pPr>
        <w:pStyle w:val="ListNumber"/>
        <w:rPr>
          <w:b/>
        </w:rPr>
      </w:pPr>
      <w:r>
        <w:rPr>
          <w:b/>
        </w:rPr>
        <w:t>South Asia &amp; Pacific Market Size (Value &amp; Volume)</w:t>
      </w:r>
      <w:r w:rsidRPr="001D0B7F">
        <w:rPr>
          <w:b/>
        </w:rPr>
        <w:t xml:space="preserve"> </w:t>
      </w:r>
      <w:r w:rsidR="006B3015">
        <w:rPr>
          <w:b/>
        </w:rPr>
        <w:t>2021</w:t>
      </w:r>
      <w:r>
        <w:rPr>
          <w:b/>
        </w:rPr>
        <w:t>–</w:t>
      </w:r>
      <w:r w:rsidR="006B3015">
        <w:rPr>
          <w:b/>
        </w:rPr>
        <w:t>2036</w:t>
      </w:r>
    </w:p>
    <w:p w14:paraId="2D3487CF" w14:textId="03CB9965" w:rsidR="00C022B6" w:rsidRDefault="006B3015" w:rsidP="00C022B6">
      <w:pPr>
        <w:pStyle w:val="ListNumber2"/>
      </w:pPr>
      <w:r>
        <w:t>2021</w:t>
      </w:r>
      <w:r w:rsidR="00C022B6">
        <w:t>–</w:t>
      </w:r>
      <w:r w:rsidR="005E0D0F">
        <w:t>2025</w:t>
      </w:r>
      <w:r w:rsidR="00C022B6">
        <w:t>: Historical Analysis</w:t>
      </w:r>
    </w:p>
    <w:p w14:paraId="534ADA61" w14:textId="0B50062A" w:rsidR="00C022B6" w:rsidRDefault="006B3015" w:rsidP="00C022B6">
      <w:pPr>
        <w:pStyle w:val="ListNumber2"/>
      </w:pPr>
      <w:r>
        <w:t>2026</w:t>
      </w:r>
      <w:r w:rsidR="00C022B6">
        <w:t>–</w:t>
      </w:r>
      <w:r>
        <w:t>2036</w:t>
      </w:r>
      <w:r w:rsidR="00C022B6">
        <w:t>: Forecast Outlook</w:t>
      </w:r>
    </w:p>
    <w:p w14:paraId="79A88E55" w14:textId="77777777" w:rsidR="00C022B6" w:rsidRDefault="00C022B6" w:rsidP="00C022B6">
      <w:pPr>
        <w:pStyle w:val="ListNumber2"/>
      </w:pPr>
      <w:r>
        <w:t>Y-o-Y Growth Trend Analysis</w:t>
      </w:r>
    </w:p>
    <w:p w14:paraId="52693D93" w14:textId="77777777" w:rsidR="00C022B6" w:rsidRDefault="00C022B6" w:rsidP="00C022B6">
      <w:pPr>
        <w:pStyle w:val="ListNumber2"/>
      </w:pPr>
      <w:r>
        <w:t>Absolute $ Opportunity Analysis</w:t>
      </w:r>
    </w:p>
    <w:p w14:paraId="2A6C236B" w14:textId="6E317C27" w:rsidR="00C022B6" w:rsidRDefault="00C022B6" w:rsidP="00C022B6">
      <w:pPr>
        <w:pStyle w:val="ListNumber3"/>
      </w:pPr>
      <w:r>
        <w:t xml:space="preserve">By </w:t>
      </w:r>
      <w:r w:rsidR="00B673BA">
        <w:t>Equipment Type</w:t>
      </w:r>
    </w:p>
    <w:p w14:paraId="119792BF" w14:textId="3E527DB5" w:rsidR="00C022B6" w:rsidRDefault="00C022B6" w:rsidP="00C022B6">
      <w:pPr>
        <w:pStyle w:val="ListNumber3"/>
      </w:pPr>
      <w:r>
        <w:t xml:space="preserve">By </w:t>
      </w:r>
      <w:r w:rsidR="00E23126">
        <w:t>Automation Level</w:t>
      </w:r>
    </w:p>
    <w:p w14:paraId="7EE558D0" w14:textId="71DD041A" w:rsidR="00C022B6" w:rsidRDefault="00C022B6" w:rsidP="00C022B6">
      <w:pPr>
        <w:pStyle w:val="ListNumber3"/>
      </w:pPr>
      <w:r>
        <w:t xml:space="preserve">By </w:t>
      </w:r>
      <w:r w:rsidR="00E23126">
        <w:t>Box Style Produced</w:t>
      </w:r>
    </w:p>
    <w:p w14:paraId="3F8D22F1" w14:textId="1BAE67AF" w:rsidR="00C022B6" w:rsidRDefault="00C022B6" w:rsidP="00C022B6">
      <w:pPr>
        <w:pStyle w:val="ListNumber3"/>
      </w:pPr>
      <w:r>
        <w:t xml:space="preserve">By </w:t>
      </w:r>
      <w:r w:rsidR="00E23126">
        <w:t>End-Use</w:t>
      </w:r>
    </w:p>
    <w:p w14:paraId="2482494D" w14:textId="541A8F0D" w:rsidR="00C022B6" w:rsidRDefault="00C022B6" w:rsidP="00C022B6">
      <w:pPr>
        <w:pStyle w:val="ListNumber3"/>
      </w:pPr>
      <w:r>
        <w:t xml:space="preserve">By </w:t>
      </w:r>
      <w:r w:rsidR="008C4357">
        <w:t>Customer Type</w:t>
      </w:r>
    </w:p>
    <w:p w14:paraId="5E249C32" w14:textId="77777777" w:rsidR="00C022B6" w:rsidRDefault="00C022B6" w:rsidP="00C022B6">
      <w:pPr>
        <w:pStyle w:val="ListNumber3"/>
      </w:pPr>
      <w:r>
        <w:t>By Country</w:t>
      </w:r>
    </w:p>
    <w:p w14:paraId="2CBEA3C8" w14:textId="7E51E43C" w:rsidR="00C022B6" w:rsidRPr="001D0B7F" w:rsidRDefault="00C022B6" w:rsidP="00C022B6">
      <w:pPr>
        <w:pStyle w:val="ListNumber"/>
        <w:rPr>
          <w:b/>
        </w:rPr>
      </w:pPr>
      <w:r>
        <w:rPr>
          <w:b/>
        </w:rPr>
        <w:t>Middle East &amp; Africa Market Size (Value &amp; Volume)</w:t>
      </w:r>
      <w:r w:rsidRPr="001D0B7F">
        <w:rPr>
          <w:b/>
        </w:rPr>
        <w:t xml:space="preserve"> </w:t>
      </w:r>
      <w:r w:rsidR="006B3015">
        <w:rPr>
          <w:b/>
        </w:rPr>
        <w:t>2021</w:t>
      </w:r>
      <w:r>
        <w:rPr>
          <w:b/>
        </w:rPr>
        <w:t>–</w:t>
      </w:r>
      <w:r w:rsidR="006B3015">
        <w:rPr>
          <w:b/>
        </w:rPr>
        <w:t>2036</w:t>
      </w:r>
    </w:p>
    <w:p w14:paraId="289E0980" w14:textId="064E731C" w:rsidR="00C022B6" w:rsidRDefault="006B3015" w:rsidP="00C022B6">
      <w:pPr>
        <w:pStyle w:val="ListNumber2"/>
      </w:pPr>
      <w:r>
        <w:t>2021</w:t>
      </w:r>
      <w:r w:rsidR="00C022B6">
        <w:t>–</w:t>
      </w:r>
      <w:r w:rsidR="005E0D0F">
        <w:t>2025</w:t>
      </w:r>
      <w:r w:rsidR="00C022B6">
        <w:t>: Historical Analysis</w:t>
      </w:r>
    </w:p>
    <w:p w14:paraId="51DF35D0" w14:textId="3447EB7C" w:rsidR="00C022B6" w:rsidRDefault="006B3015" w:rsidP="00C022B6">
      <w:pPr>
        <w:pStyle w:val="ListNumber2"/>
      </w:pPr>
      <w:r>
        <w:t>2026</w:t>
      </w:r>
      <w:r w:rsidR="00C022B6">
        <w:t>–</w:t>
      </w:r>
      <w:r>
        <w:t>2036</w:t>
      </w:r>
      <w:r w:rsidR="00C022B6">
        <w:t>: Forecast Outlook</w:t>
      </w:r>
    </w:p>
    <w:p w14:paraId="7B203CE2" w14:textId="77777777" w:rsidR="00C022B6" w:rsidRDefault="00C022B6" w:rsidP="00C022B6">
      <w:pPr>
        <w:pStyle w:val="ListNumber2"/>
      </w:pPr>
      <w:r>
        <w:t>Y-o-Y Growth Trend Analysis</w:t>
      </w:r>
    </w:p>
    <w:p w14:paraId="1ECC9F84" w14:textId="77777777" w:rsidR="00C022B6" w:rsidRDefault="00C022B6" w:rsidP="00C022B6">
      <w:pPr>
        <w:pStyle w:val="ListNumber2"/>
      </w:pPr>
      <w:r>
        <w:t>Absolute $ Opportunity Analysis</w:t>
      </w:r>
    </w:p>
    <w:p w14:paraId="2B1056B5" w14:textId="4A45320E" w:rsidR="00C022B6" w:rsidRDefault="00C022B6" w:rsidP="00C022B6">
      <w:pPr>
        <w:pStyle w:val="ListNumber3"/>
      </w:pPr>
      <w:r>
        <w:t xml:space="preserve">By </w:t>
      </w:r>
      <w:r w:rsidR="00B673BA">
        <w:t>Equipment Type</w:t>
      </w:r>
    </w:p>
    <w:p w14:paraId="2CDB29BC" w14:textId="7EE5DBD0" w:rsidR="00C022B6" w:rsidRDefault="00C022B6" w:rsidP="00C022B6">
      <w:pPr>
        <w:pStyle w:val="ListNumber3"/>
      </w:pPr>
      <w:r>
        <w:t xml:space="preserve">By </w:t>
      </w:r>
      <w:r w:rsidR="00E23126">
        <w:t>Automation Level</w:t>
      </w:r>
    </w:p>
    <w:p w14:paraId="6EDCCBD0" w14:textId="7DAF6A7C" w:rsidR="00C022B6" w:rsidRDefault="00C022B6" w:rsidP="00C022B6">
      <w:pPr>
        <w:pStyle w:val="ListNumber3"/>
      </w:pPr>
      <w:r>
        <w:t xml:space="preserve">By </w:t>
      </w:r>
      <w:r w:rsidR="00E23126">
        <w:t>Box Style Produced</w:t>
      </w:r>
    </w:p>
    <w:p w14:paraId="2783E572" w14:textId="1AF54760" w:rsidR="00C022B6" w:rsidRDefault="00C022B6" w:rsidP="00C022B6">
      <w:pPr>
        <w:pStyle w:val="ListNumber3"/>
      </w:pPr>
      <w:r>
        <w:t xml:space="preserve">By </w:t>
      </w:r>
      <w:r w:rsidR="00E23126">
        <w:t>End-Use</w:t>
      </w:r>
    </w:p>
    <w:p w14:paraId="0A061C10" w14:textId="7706EB2E" w:rsidR="00C022B6" w:rsidRDefault="00C022B6" w:rsidP="00C022B6">
      <w:pPr>
        <w:pStyle w:val="ListNumber3"/>
      </w:pPr>
      <w:r>
        <w:t xml:space="preserve">By </w:t>
      </w:r>
      <w:r w:rsidR="008C4357">
        <w:t>Customer Type</w:t>
      </w:r>
    </w:p>
    <w:p w14:paraId="708BB307" w14:textId="77777777" w:rsidR="00C022B6" w:rsidRDefault="00C022B6" w:rsidP="00C022B6">
      <w:pPr>
        <w:pStyle w:val="ListNumber3"/>
      </w:pPr>
      <w:r>
        <w:t>By Country</w:t>
      </w:r>
    </w:p>
    <w:p w14:paraId="3B4A3848" w14:textId="77777777" w:rsidR="00C022B6" w:rsidRDefault="00C022B6" w:rsidP="008B1FFA">
      <w:pPr>
        <w:pStyle w:val="ListNumber"/>
        <w:numPr>
          <w:ilvl w:val="0"/>
          <w:numId w:val="0"/>
        </w:numPr>
        <w:rPr>
          <w:b/>
          <w:highlight w:val="yellow"/>
        </w:rPr>
      </w:pPr>
    </w:p>
    <w:p w14:paraId="5DE374AA" w14:textId="1ADD238C" w:rsidR="008B1FFA" w:rsidRDefault="008B1FFA" w:rsidP="008B1FFA">
      <w:pPr>
        <w:pStyle w:val="ListNumber"/>
        <w:numPr>
          <w:ilvl w:val="0"/>
          <w:numId w:val="0"/>
        </w:numPr>
        <w:rPr>
          <w:b/>
        </w:rPr>
      </w:pPr>
      <w:r w:rsidRPr="001C5DF1">
        <w:rPr>
          <w:b/>
          <w:highlight w:val="yellow"/>
        </w:rPr>
        <w:t xml:space="preserve">Section </w:t>
      </w:r>
      <w:r w:rsidR="00F76570">
        <w:rPr>
          <w:b/>
          <w:highlight w:val="yellow"/>
        </w:rPr>
        <w:t>3</w:t>
      </w:r>
      <w:r w:rsidRPr="001C5DF1">
        <w:rPr>
          <w:b/>
          <w:highlight w:val="yellow"/>
        </w:rPr>
        <w:t>: Pricing Assessment</w:t>
      </w:r>
    </w:p>
    <w:bookmarkEnd w:id="2"/>
    <w:p w14:paraId="79FF7353" w14:textId="77777777" w:rsidR="008B1FFA" w:rsidRPr="00B46705" w:rsidRDefault="008B1FFA" w:rsidP="008B1FFA">
      <w:pPr>
        <w:pStyle w:val="ListNumber"/>
        <w:rPr>
          <w:b/>
        </w:rPr>
      </w:pPr>
      <w:r>
        <w:rPr>
          <w:b/>
        </w:rPr>
        <w:t xml:space="preserve">Global </w:t>
      </w:r>
      <w:r w:rsidRPr="00B46705">
        <w:rPr>
          <w:b/>
        </w:rPr>
        <w:t>Pricing Analysis</w:t>
      </w:r>
    </w:p>
    <w:p w14:paraId="57F821A0" w14:textId="77777777" w:rsidR="008B1FFA" w:rsidRPr="001D0B7F" w:rsidRDefault="008B1FFA" w:rsidP="008B1FFA">
      <w:pPr>
        <w:pStyle w:val="ListNumber2"/>
      </w:pPr>
      <w:r w:rsidRPr="00FA05F3">
        <w:t>Regional Price Assessment</w:t>
      </w:r>
      <w:r w:rsidRPr="001D0B7F">
        <w:t xml:space="preserve"> </w:t>
      </w:r>
    </w:p>
    <w:p w14:paraId="652ED54F" w14:textId="77777777" w:rsidR="008B1FFA" w:rsidRPr="001D0B7F" w:rsidRDefault="008B1FFA" w:rsidP="008B1FFA">
      <w:pPr>
        <w:pStyle w:val="ListNumber3"/>
      </w:pPr>
      <w:r w:rsidRPr="001D0B7F">
        <w:t>Manufacturer Level Pricing</w:t>
      </w:r>
    </w:p>
    <w:p w14:paraId="50BA1DE7" w14:textId="0AF0565D" w:rsidR="008B1FFA" w:rsidRDefault="008B1FFA" w:rsidP="008B1FFA">
      <w:pPr>
        <w:pStyle w:val="ListNumber3"/>
      </w:pPr>
      <w:r w:rsidRPr="001D0B7F">
        <w:t>Distributor</w:t>
      </w:r>
      <w:r w:rsidR="005F6AAF">
        <w:t>/System Integrator</w:t>
      </w:r>
      <w:r w:rsidRPr="001D0B7F">
        <w:t xml:space="preserve"> Level Pricing</w:t>
      </w:r>
    </w:p>
    <w:p w14:paraId="256B1B45" w14:textId="7E776D65" w:rsidR="00D620DB" w:rsidRDefault="00D620DB" w:rsidP="00D620DB">
      <w:pPr>
        <w:pStyle w:val="ListNumber2"/>
      </w:pPr>
      <w:r>
        <w:t xml:space="preserve">Machinery Average Selling Price by Equipment Type and </w:t>
      </w:r>
      <w:r w:rsidR="005F6AAF">
        <w:t>Automation Level</w:t>
      </w:r>
      <w:r>
        <w:t xml:space="preserve"> (USD/Unit), 2026</w:t>
      </w:r>
    </w:p>
    <w:p w14:paraId="7237742F" w14:textId="17594F27" w:rsidR="008B1FFA" w:rsidRDefault="008B1FFA" w:rsidP="008B1FFA">
      <w:pPr>
        <w:pStyle w:val="ListNumber2"/>
      </w:pPr>
      <w:r w:rsidRPr="00FA05F3">
        <w:t>Country-wise Price Comparison (</w:t>
      </w:r>
      <w:r w:rsidR="00B673BA">
        <w:t>Equipment Type</w:t>
      </w:r>
      <w:r w:rsidRPr="00FA05F3">
        <w:t>)</w:t>
      </w:r>
    </w:p>
    <w:p w14:paraId="547114C0" w14:textId="5D2634D5" w:rsidR="008B1FFA" w:rsidRPr="00CC5A3D" w:rsidRDefault="008B1FFA" w:rsidP="008B1FFA">
      <w:pPr>
        <w:pStyle w:val="ListNumber2"/>
        <w:rPr>
          <w:b/>
        </w:rPr>
      </w:pPr>
      <w:r w:rsidRPr="001D0B7F">
        <w:t xml:space="preserve">Price Forecast till </w:t>
      </w:r>
      <w:r w:rsidR="006B3015">
        <w:t>2036</w:t>
      </w:r>
    </w:p>
    <w:p w14:paraId="1135F653" w14:textId="77777777" w:rsidR="008B1FFA" w:rsidRPr="001C5DF1" w:rsidRDefault="008B1FFA" w:rsidP="008B1FFA">
      <w:pPr>
        <w:pStyle w:val="ListNumber2"/>
        <w:rPr>
          <w:b/>
        </w:rPr>
      </w:pPr>
      <w:r>
        <w:t>Factors Impacting Pricing</w:t>
      </w:r>
    </w:p>
    <w:p w14:paraId="5E378932" w14:textId="77777777" w:rsidR="008B1FFA" w:rsidRDefault="008B1FFA" w:rsidP="008B1FFA">
      <w:pPr>
        <w:pStyle w:val="ListNumber2"/>
      </w:pPr>
      <w:r w:rsidRPr="00FA05F3">
        <w:t>Competitor Pricing Strategies</w:t>
      </w:r>
    </w:p>
    <w:p w14:paraId="6A3AC667" w14:textId="77777777" w:rsidR="001C5DF1" w:rsidRDefault="001C5DF1" w:rsidP="001C5DF1">
      <w:pPr>
        <w:pStyle w:val="ListNumber"/>
        <w:numPr>
          <w:ilvl w:val="0"/>
          <w:numId w:val="0"/>
        </w:numPr>
        <w:ind w:left="360" w:hanging="360"/>
        <w:rPr>
          <w:b/>
          <w:bCs/>
          <w:highlight w:val="yellow"/>
        </w:rPr>
      </w:pPr>
    </w:p>
    <w:bookmarkEnd w:id="3"/>
    <w:p w14:paraId="7AFC9F1F" w14:textId="729F7652" w:rsidR="00FA05F3" w:rsidRPr="00FA05F3" w:rsidRDefault="00FC27CA" w:rsidP="00FA05F3">
      <w:pPr>
        <w:spacing w:line="240" w:lineRule="auto"/>
        <w:rPr>
          <w:rFonts w:asciiTheme="minorHAnsi" w:hAnsiTheme="minorHAnsi" w:cstheme="minorHAnsi"/>
          <w:b/>
          <w:bCs/>
          <w:sz w:val="24"/>
          <w:szCs w:val="24"/>
        </w:rPr>
      </w:pPr>
      <w:r w:rsidRPr="00FA05F3">
        <w:rPr>
          <w:rFonts w:asciiTheme="minorHAnsi" w:hAnsiTheme="minorHAnsi" w:cstheme="minorHAnsi"/>
          <w:b/>
          <w:highlight w:val="yellow"/>
        </w:rPr>
        <w:t xml:space="preserve">Section </w:t>
      </w:r>
      <w:r w:rsidR="00FD6921">
        <w:rPr>
          <w:rFonts w:asciiTheme="minorHAnsi" w:hAnsiTheme="minorHAnsi" w:cstheme="minorHAnsi"/>
          <w:b/>
          <w:highlight w:val="yellow"/>
        </w:rPr>
        <w:t>4</w:t>
      </w:r>
      <w:r w:rsidRPr="00D846BF">
        <w:rPr>
          <w:rFonts w:asciiTheme="minorHAnsi" w:hAnsiTheme="minorHAnsi" w:cstheme="minorHAnsi"/>
          <w:b/>
          <w:highlight w:val="yellow"/>
        </w:rPr>
        <w:t xml:space="preserve">: </w:t>
      </w:r>
      <w:r w:rsidR="00D846BF" w:rsidRPr="00D846BF">
        <w:rPr>
          <w:rFonts w:asciiTheme="minorHAnsi" w:hAnsiTheme="minorHAnsi" w:cstheme="minorHAnsi"/>
          <w:b/>
          <w:bCs/>
          <w:szCs w:val="20"/>
          <w:highlight w:val="yellow"/>
        </w:rPr>
        <w:t>Market Dynamics</w:t>
      </w:r>
    </w:p>
    <w:p w14:paraId="66199EB5" w14:textId="1C1B2538" w:rsidR="00E113EE" w:rsidRDefault="00E113EE" w:rsidP="00F32908">
      <w:pPr>
        <w:pStyle w:val="ListNumber"/>
        <w:rPr>
          <w:b/>
          <w:bCs/>
        </w:rPr>
      </w:pPr>
      <w:r>
        <w:rPr>
          <w:b/>
          <w:bCs/>
        </w:rPr>
        <w:t>Innovation Tracker</w:t>
      </w:r>
    </w:p>
    <w:p w14:paraId="2EE1624A" w14:textId="0705C3CC" w:rsidR="00E40A59" w:rsidRDefault="00E40A59" w:rsidP="00E40A59">
      <w:pPr>
        <w:pStyle w:val="ListNumber2"/>
      </w:pPr>
      <w:r>
        <w:t>Major Deals and Strategic Alliance</w:t>
      </w:r>
    </w:p>
    <w:p w14:paraId="29682337" w14:textId="5800EA51" w:rsidR="00E40A59" w:rsidRDefault="00E40A59" w:rsidP="00E40A59">
      <w:pPr>
        <w:pStyle w:val="ListNumber3"/>
      </w:pPr>
      <w:r>
        <w:t>Joint Ventures, M&amp;A, Licensing &amp; Partnerships</w:t>
      </w:r>
    </w:p>
    <w:p w14:paraId="1437729E" w14:textId="7990A93F" w:rsidR="00641BAB" w:rsidRDefault="00641BAB" w:rsidP="00E40A59">
      <w:pPr>
        <w:pStyle w:val="ListNumber3"/>
      </w:pPr>
      <w:r>
        <w:t>Technology Collaboration</w:t>
      </w:r>
    </w:p>
    <w:p w14:paraId="1E87B465" w14:textId="0CB4C8E1" w:rsidR="00641BAB" w:rsidRDefault="00641BAB" w:rsidP="00E40A59">
      <w:pPr>
        <w:pStyle w:val="ListNumber3"/>
      </w:pPr>
      <w:r>
        <w:t>Strategic Divestments/ Investments</w:t>
      </w:r>
    </w:p>
    <w:p w14:paraId="077E6164" w14:textId="6EDCED6D" w:rsidR="00641BAB" w:rsidRPr="00EA0B56" w:rsidRDefault="00641BAB" w:rsidP="00641BAB">
      <w:pPr>
        <w:pStyle w:val="ListNumber2"/>
        <w:rPr>
          <w:b/>
          <w:bCs/>
        </w:rPr>
      </w:pPr>
      <w:r w:rsidRPr="00EA0B56">
        <w:rPr>
          <w:b/>
          <w:bCs/>
        </w:rPr>
        <w:t>Product Launches &amp; Development</w:t>
      </w:r>
    </w:p>
    <w:p w14:paraId="6ABF2323" w14:textId="5809246A" w:rsidR="00F32908" w:rsidRPr="00F32908" w:rsidRDefault="00D846BF" w:rsidP="00F32908">
      <w:pPr>
        <w:pStyle w:val="ListNumber"/>
        <w:rPr>
          <w:b/>
          <w:bCs/>
        </w:rPr>
      </w:pPr>
      <w:r w:rsidRPr="00D846BF">
        <w:rPr>
          <w:b/>
          <w:bCs/>
        </w:rPr>
        <w:t>Stakeholder Perspectives – Manufacturer, Customer &amp; Distributor Insights</w:t>
      </w:r>
    </w:p>
    <w:p w14:paraId="3D344C95" w14:textId="3492471E" w:rsidR="00F32908" w:rsidRPr="00F32908" w:rsidRDefault="00F32908" w:rsidP="00F32908">
      <w:pPr>
        <w:pStyle w:val="ListNumber2"/>
      </w:pPr>
      <w:r w:rsidRPr="00F32908">
        <w:t>Stakeholder Insights</w:t>
      </w:r>
    </w:p>
    <w:p w14:paraId="1A6AD62F" w14:textId="75161396" w:rsidR="00F32908" w:rsidRPr="00F32908" w:rsidRDefault="00F32908" w:rsidP="00F32908">
      <w:pPr>
        <w:pStyle w:val="ListNumber3"/>
      </w:pPr>
      <w:r w:rsidRPr="00F32908">
        <w:t> Manufacturers</w:t>
      </w:r>
    </w:p>
    <w:p w14:paraId="0FA78BB0" w14:textId="1E528BBA" w:rsidR="00F32908" w:rsidRPr="00F32908" w:rsidRDefault="00F32908" w:rsidP="00F32908">
      <w:pPr>
        <w:pStyle w:val="ListNumber3"/>
      </w:pPr>
      <w:r w:rsidRPr="00F32908">
        <w:t> Customers</w:t>
      </w:r>
    </w:p>
    <w:p w14:paraId="29A6A4C6" w14:textId="75790C18" w:rsidR="00F32908" w:rsidRPr="00F32908" w:rsidRDefault="00F32908" w:rsidP="00F32908">
      <w:pPr>
        <w:pStyle w:val="ListNumber3"/>
      </w:pPr>
      <w:r w:rsidRPr="00F32908">
        <w:t> Distributors</w:t>
      </w:r>
    </w:p>
    <w:p w14:paraId="565AA1FC" w14:textId="19C0C75E" w:rsidR="005E2318" w:rsidRPr="005E2318" w:rsidRDefault="005E2318" w:rsidP="005E2318">
      <w:pPr>
        <w:pStyle w:val="ListNumber2"/>
      </w:pPr>
      <w:r w:rsidRPr="005E2318">
        <w:t>Country</w:t>
      </w:r>
      <w:r w:rsidR="00F32908">
        <w:t xml:space="preserve">- Level Market </w:t>
      </w:r>
      <w:r w:rsidRPr="005E2318">
        <w:t>Drivers</w:t>
      </w:r>
    </w:p>
    <w:p w14:paraId="6E053489" w14:textId="77777777" w:rsidR="005E2318" w:rsidRPr="005E2318" w:rsidRDefault="005E2318" w:rsidP="005E2318">
      <w:pPr>
        <w:pStyle w:val="ListNumber3"/>
      </w:pPr>
      <w:r w:rsidRPr="005E2318">
        <w:t>Supply Side Drivers</w:t>
      </w:r>
    </w:p>
    <w:p w14:paraId="58BD4C80" w14:textId="77777777" w:rsidR="005E2318" w:rsidRPr="005E2318" w:rsidRDefault="005E2318" w:rsidP="005E2318">
      <w:pPr>
        <w:pStyle w:val="ListNumber3"/>
      </w:pPr>
      <w:r w:rsidRPr="005E2318">
        <w:t>Demand Side drivers</w:t>
      </w:r>
    </w:p>
    <w:p w14:paraId="712CB785" w14:textId="77777777" w:rsidR="005E2318" w:rsidRPr="005E2318" w:rsidRDefault="005E2318" w:rsidP="005E2318">
      <w:pPr>
        <w:pStyle w:val="ListNumber3"/>
      </w:pPr>
      <w:r w:rsidRPr="005E2318">
        <w:t>Economic Side Drivers</w:t>
      </w:r>
    </w:p>
    <w:p w14:paraId="5B894E2B" w14:textId="5F93A87B" w:rsidR="005E2318" w:rsidRPr="005E2318" w:rsidRDefault="005E2318" w:rsidP="005E2318">
      <w:pPr>
        <w:pStyle w:val="ListNumber2"/>
      </w:pPr>
      <w:r w:rsidRPr="005E2318">
        <w:t xml:space="preserve">Country </w:t>
      </w:r>
      <w:r w:rsidR="00F32908">
        <w:t xml:space="preserve">Level </w:t>
      </w:r>
      <w:r w:rsidRPr="005E2318">
        <w:t>Restraints</w:t>
      </w:r>
    </w:p>
    <w:p w14:paraId="3D88B458" w14:textId="626F0F5B" w:rsidR="005E2318" w:rsidRPr="005E2318" w:rsidRDefault="005E2318" w:rsidP="005E2318">
      <w:pPr>
        <w:pStyle w:val="ListNumber2"/>
      </w:pPr>
      <w:r w:rsidRPr="005E2318">
        <w:t xml:space="preserve">Country </w:t>
      </w:r>
      <w:r w:rsidR="00F32908">
        <w:t xml:space="preserve">Level </w:t>
      </w:r>
      <w:r w:rsidRPr="005E2318">
        <w:t>Opportunity</w:t>
      </w:r>
    </w:p>
    <w:p w14:paraId="407B5CF3" w14:textId="0CA26037" w:rsidR="005E2318" w:rsidRPr="005E2318" w:rsidRDefault="005E2318" w:rsidP="005E2318">
      <w:pPr>
        <w:pStyle w:val="ListNumber2"/>
      </w:pPr>
      <w:r w:rsidRPr="005E2318">
        <w:t xml:space="preserve">Country </w:t>
      </w:r>
      <w:r w:rsidR="00F32908">
        <w:t xml:space="preserve">Level </w:t>
      </w:r>
      <w:r w:rsidRPr="005E2318">
        <w:t xml:space="preserve">Market Trends </w:t>
      </w:r>
    </w:p>
    <w:p w14:paraId="2449F3AC" w14:textId="053EC948" w:rsidR="005E2318" w:rsidRDefault="00F32908" w:rsidP="005E2318">
      <w:pPr>
        <w:pStyle w:val="ListNumber2"/>
      </w:pPr>
      <w:r w:rsidRPr="00F32908">
        <w:t>Forecast</w:t>
      </w:r>
      <w:r>
        <w:t xml:space="preserve"> </w:t>
      </w:r>
      <w:r w:rsidRPr="00F32908">
        <w:t>Factors – Top 20 Drivers by Relevance &amp; Impact</w:t>
      </w:r>
    </w:p>
    <w:p w14:paraId="469603BD" w14:textId="066DD92F" w:rsidR="00EA0B56" w:rsidRDefault="00EA0B56" w:rsidP="0089708A">
      <w:pPr>
        <w:pStyle w:val="ListNumber2"/>
      </w:pPr>
      <w:r w:rsidRPr="00EA0B56">
        <w:t>Regional Macro-&amp; Micro Economic Indicators</w:t>
      </w:r>
    </w:p>
    <w:p w14:paraId="592DBB03" w14:textId="77777777" w:rsidR="00BC70BA" w:rsidRDefault="00BC70BA" w:rsidP="00BC70BA">
      <w:pPr>
        <w:pStyle w:val="ListNumber2"/>
      </w:pPr>
      <w:r>
        <w:t>PESTEL Analysis</w:t>
      </w:r>
    </w:p>
    <w:p w14:paraId="4A6C4C6A" w14:textId="77777777" w:rsidR="00BC70BA" w:rsidRDefault="00BC70BA" w:rsidP="00BC70BA">
      <w:pPr>
        <w:pStyle w:val="ListNumber2"/>
      </w:pPr>
      <w:r>
        <w:t>Porter’s Analysis</w:t>
      </w:r>
    </w:p>
    <w:p w14:paraId="16CEC884" w14:textId="77777777" w:rsidR="005D37FA" w:rsidRPr="005D37FA" w:rsidRDefault="005D37FA" w:rsidP="005D37FA">
      <w:pPr>
        <w:pStyle w:val="ListNumber"/>
        <w:rPr>
          <w:b/>
        </w:rPr>
      </w:pPr>
      <w:r w:rsidRPr="005D37FA">
        <w:rPr>
          <w:b/>
        </w:rPr>
        <w:t>Regulatory Compliance, Sustainability, and Material Compatibility Analysis</w:t>
      </w:r>
    </w:p>
    <w:p w14:paraId="15EF26A7" w14:textId="77777777" w:rsidR="005D37FA" w:rsidRPr="005D37FA" w:rsidRDefault="005D37FA" w:rsidP="005D37FA">
      <w:pPr>
        <w:pStyle w:val="ListNumber2"/>
      </w:pPr>
      <w:r w:rsidRPr="005D37FA">
        <w:t>Machinery Safety and Technical Compliance Requirements by Region and Equipment Category</w:t>
      </w:r>
    </w:p>
    <w:p w14:paraId="36A55D8A" w14:textId="77777777" w:rsidR="005D37FA" w:rsidRPr="005D37FA" w:rsidRDefault="005D37FA" w:rsidP="005D37FA">
      <w:pPr>
        <w:pStyle w:val="ListNumber2"/>
      </w:pPr>
      <w:r w:rsidRPr="005D37FA">
        <w:t>Production Waste and Scrap Generation by Machinery Type (% / kg per 1,000 m²)</w:t>
      </w:r>
    </w:p>
    <w:p w14:paraId="01025579" w14:textId="77777777" w:rsidR="005D37FA" w:rsidRPr="005D37FA" w:rsidRDefault="005D37FA" w:rsidP="005D37FA">
      <w:pPr>
        <w:pStyle w:val="ListNumber2"/>
      </w:pPr>
      <w:r w:rsidRPr="005D37FA">
        <w:t>Waste Reduction Potential from Automated Registration and Quality Inspection (%)</w:t>
      </w:r>
    </w:p>
    <w:p w14:paraId="59993018" w14:textId="77777777" w:rsidR="005D37FA" w:rsidRPr="005D37FA" w:rsidRDefault="005D37FA" w:rsidP="005D37FA">
      <w:pPr>
        <w:pStyle w:val="ListNumber2"/>
      </w:pPr>
      <w:r w:rsidRPr="005D37FA">
        <w:t>Recycled-content Board Processing Capability by Machinery Technology (% Recycled Fiber / Board Grade)</w:t>
      </w:r>
    </w:p>
    <w:p w14:paraId="446D45BF" w14:textId="22459F0E" w:rsidR="005D37FA" w:rsidRDefault="005D37FA" w:rsidP="005D37FA">
      <w:pPr>
        <w:pStyle w:val="ListNumber2"/>
      </w:pPr>
      <w:r w:rsidRPr="005D37FA">
        <w:t>Regional Compliance-driven Machinery Upgrade and Replacement Demand (Units / USD Million), 2026–2035</w:t>
      </w:r>
    </w:p>
    <w:p w14:paraId="2F140434" w14:textId="77777777" w:rsidR="00FA05F3" w:rsidRDefault="00FA05F3" w:rsidP="00FA05F3">
      <w:pPr>
        <w:pStyle w:val="ListNumber2"/>
        <w:numPr>
          <w:ilvl w:val="0"/>
          <w:numId w:val="0"/>
        </w:numPr>
      </w:pPr>
    </w:p>
    <w:p w14:paraId="2AC539FF" w14:textId="740C152A" w:rsidR="00FA05F3" w:rsidRDefault="00FA05F3" w:rsidP="00FA05F3">
      <w:pPr>
        <w:pStyle w:val="ListNumber"/>
        <w:numPr>
          <w:ilvl w:val="0"/>
          <w:numId w:val="0"/>
        </w:numPr>
        <w:rPr>
          <w:b/>
        </w:rPr>
      </w:pPr>
      <w:r w:rsidRPr="006F1C7E">
        <w:rPr>
          <w:b/>
          <w:highlight w:val="yellow"/>
        </w:rPr>
        <w:t>S</w:t>
      </w:r>
      <w:r>
        <w:rPr>
          <w:b/>
          <w:highlight w:val="yellow"/>
        </w:rPr>
        <w:t xml:space="preserve">ection </w:t>
      </w:r>
      <w:r w:rsidR="00FD6921">
        <w:rPr>
          <w:b/>
          <w:highlight w:val="yellow"/>
        </w:rPr>
        <w:t>5</w:t>
      </w:r>
      <w:r w:rsidRPr="006F1C7E">
        <w:rPr>
          <w:b/>
          <w:highlight w:val="yellow"/>
        </w:rPr>
        <w:t xml:space="preserve">: </w:t>
      </w:r>
      <w:r>
        <w:rPr>
          <w:b/>
          <w:highlight w:val="yellow"/>
        </w:rPr>
        <w:t>Production and Trade</w:t>
      </w:r>
      <w:r w:rsidRPr="006F1C7E">
        <w:rPr>
          <w:b/>
          <w:highlight w:val="yellow"/>
        </w:rPr>
        <w:t xml:space="preserve"> Outlook</w:t>
      </w:r>
    </w:p>
    <w:p w14:paraId="6B4EBEF4" w14:textId="0C2CE36F" w:rsidR="00FA05F3" w:rsidRPr="006F5A2A" w:rsidRDefault="00FA05F3" w:rsidP="00FA05F3">
      <w:pPr>
        <w:pStyle w:val="ListNumber"/>
        <w:rPr>
          <w:b/>
        </w:rPr>
      </w:pPr>
      <w:r>
        <w:rPr>
          <w:b/>
        </w:rPr>
        <w:t>Global Market</w:t>
      </w:r>
      <w:r w:rsidRPr="006F5A2A">
        <w:rPr>
          <w:b/>
        </w:rPr>
        <w:t>- Production and Trade Analysis</w:t>
      </w:r>
    </w:p>
    <w:p w14:paraId="4700963E" w14:textId="040F8B6D" w:rsidR="00FA05F3" w:rsidRDefault="00FA05F3" w:rsidP="00FA05F3">
      <w:pPr>
        <w:pStyle w:val="ListNumber2"/>
      </w:pPr>
      <w:r>
        <w:t>Production Volume (</w:t>
      </w:r>
      <w:r w:rsidR="00827CAA">
        <w:t>Unit</w:t>
      </w:r>
      <w:r>
        <w:t>), (</w:t>
      </w:r>
      <w:r w:rsidR="006B3015">
        <w:t>2021</w:t>
      </w:r>
      <w:r w:rsidR="000B6650">
        <w:t>-</w:t>
      </w:r>
      <w:r w:rsidR="006B3015">
        <w:t>2026</w:t>
      </w:r>
      <w:r w:rsidRPr="003C008C">
        <w:t>)</w:t>
      </w:r>
      <w:r>
        <w:t xml:space="preserve"> by Region/ Country</w:t>
      </w:r>
    </w:p>
    <w:p w14:paraId="32F4AA17" w14:textId="71D0841D" w:rsidR="000B6650" w:rsidRDefault="000B6650" w:rsidP="00FA05F3">
      <w:pPr>
        <w:pStyle w:val="ListNumber2"/>
      </w:pPr>
      <w:r w:rsidRPr="000B6650">
        <w:t xml:space="preserve">Exports: Key Countries, Share &amp; Value (US$ Mn / </w:t>
      </w:r>
      <w:r w:rsidR="00827CAA">
        <w:t>Unit</w:t>
      </w:r>
      <w:r w:rsidRPr="000B6650">
        <w:t>)</w:t>
      </w:r>
    </w:p>
    <w:p w14:paraId="275FA17E" w14:textId="546CB0ED" w:rsidR="000B6650" w:rsidRDefault="000B6650" w:rsidP="00FA05F3">
      <w:pPr>
        <w:pStyle w:val="ListNumber2"/>
      </w:pPr>
      <w:r w:rsidRPr="000B6650">
        <w:t xml:space="preserve">Imports: Key Countries, Share &amp; Value (US$ Mn / </w:t>
      </w:r>
      <w:r w:rsidR="00827CAA">
        <w:t>Unit</w:t>
      </w:r>
      <w:r w:rsidRPr="000B6650">
        <w:t>)</w:t>
      </w:r>
    </w:p>
    <w:p w14:paraId="23ACBF37" w14:textId="77777777" w:rsidR="000B6650" w:rsidRDefault="000B6650" w:rsidP="00FA05F3">
      <w:pPr>
        <w:pStyle w:val="ListNumber2"/>
      </w:pPr>
      <w:r w:rsidRPr="000B6650">
        <w:t>Global Supply-Demand Overview (Prod., Sales, Import, Export)</w:t>
      </w:r>
    </w:p>
    <w:p w14:paraId="6FEC51C7" w14:textId="77777777" w:rsidR="00CB446E" w:rsidRPr="00CB446E" w:rsidRDefault="00CB446E" w:rsidP="00CB446E">
      <w:pPr>
        <w:pStyle w:val="ListNumber"/>
        <w:rPr>
          <w:b/>
        </w:rPr>
      </w:pPr>
      <w:r w:rsidRPr="00CB446E">
        <w:rPr>
          <w:b/>
        </w:rPr>
        <w:t>Equipment Supply, Installed Base, and Production Capacity Landscape</w:t>
      </w:r>
    </w:p>
    <w:p w14:paraId="580A3142" w14:textId="77777777" w:rsidR="00CB446E" w:rsidRPr="00CB446E" w:rsidRDefault="00CB446E" w:rsidP="00CB446E">
      <w:pPr>
        <w:pStyle w:val="ListNumber2"/>
      </w:pPr>
      <w:r w:rsidRPr="00CB446E">
        <w:t>Global Corrugated Packaging Equipment Installed Base by Machinery Category (Units), 2026</w:t>
      </w:r>
    </w:p>
    <w:p w14:paraId="1A109575" w14:textId="77777777" w:rsidR="00CB446E" w:rsidRPr="00CB446E" w:rsidRDefault="00CB446E" w:rsidP="00CB446E">
      <w:pPr>
        <w:pStyle w:val="ListNumber2"/>
      </w:pPr>
      <w:r w:rsidRPr="00CB446E">
        <w:t>Regional and Country-wise Installed Machinery Base (Units), 2026</w:t>
      </w:r>
    </w:p>
    <w:p w14:paraId="0942733D" w14:textId="77777777" w:rsidR="00CB446E" w:rsidRPr="00CB446E" w:rsidRDefault="00CB446E" w:rsidP="00CB446E">
      <w:pPr>
        <w:pStyle w:val="ListNumber2"/>
      </w:pPr>
      <w:r w:rsidRPr="00CB446E">
        <w:t>Installed Equipment Age Profile by Machinery Category (0–5 / 6–10 / 11–15 / 15+ Years)</w:t>
      </w:r>
    </w:p>
    <w:p w14:paraId="4F8AB679" w14:textId="77777777" w:rsidR="00CB446E" w:rsidRPr="00CB446E" w:rsidRDefault="00CB446E" w:rsidP="00CB446E">
      <w:pPr>
        <w:pStyle w:val="ListNumber2"/>
      </w:pPr>
      <w:r w:rsidRPr="00CB446E">
        <w:t>Annual Replacement Equipment Demand by Region and Machinery Type (Units), 2026–2035</w:t>
      </w:r>
    </w:p>
    <w:p w14:paraId="178730BA" w14:textId="77777777" w:rsidR="00CB446E" w:rsidRPr="00CB446E" w:rsidRDefault="00CB446E" w:rsidP="00CB446E">
      <w:pPr>
        <w:pStyle w:val="ListNumber2"/>
      </w:pPr>
      <w:r w:rsidRPr="00CB446E">
        <w:t>OEM Manufacturing Footprint and Estimated Production Capacity by Country (Units/year)</w:t>
      </w:r>
    </w:p>
    <w:p w14:paraId="1C53FAA2" w14:textId="77777777" w:rsidR="00CB446E" w:rsidRPr="00CB446E" w:rsidRDefault="00CB446E" w:rsidP="00CB446E">
      <w:pPr>
        <w:pStyle w:val="ListNumber2"/>
      </w:pPr>
      <w:r w:rsidRPr="00CB446E">
        <w:t>Regional Equipment Supply–Demand Balance and Import Dependency (Units / %)</w:t>
      </w:r>
    </w:p>
    <w:p w14:paraId="296378A1" w14:textId="1CE09C1B" w:rsidR="00CB446E" w:rsidRDefault="00CB446E" w:rsidP="00CB446E">
      <w:pPr>
        <w:pStyle w:val="ListNumber2"/>
      </w:pPr>
      <w:r w:rsidRPr="00CB446E">
        <w:lastRenderedPageBreak/>
        <w:t>Announced OEM Capacity Expansions and Machinery Production Investments (USD Million), 2026–203</w:t>
      </w:r>
      <w:r w:rsidR="00827CAA">
        <w:t>6</w:t>
      </w:r>
    </w:p>
    <w:p w14:paraId="097192F9" w14:textId="79E6E170" w:rsidR="00FA05F3" w:rsidRPr="00C95D05" w:rsidRDefault="00FA05F3" w:rsidP="00FA05F3">
      <w:pPr>
        <w:pStyle w:val="ListNumber"/>
        <w:rPr>
          <w:b/>
        </w:rPr>
      </w:pPr>
      <w:r w:rsidRPr="00C95D05">
        <w:rPr>
          <w:b/>
        </w:rPr>
        <w:t>Value Chain Analysis</w:t>
      </w:r>
    </w:p>
    <w:p w14:paraId="65201C78" w14:textId="77777777" w:rsidR="00FA05F3" w:rsidRDefault="00FA05F3" w:rsidP="00FA05F3">
      <w:pPr>
        <w:pStyle w:val="ListNumber2"/>
      </w:pPr>
      <w:r w:rsidRPr="00FC27CA">
        <w:t>Industry-Wide Operating Margin</w:t>
      </w:r>
    </w:p>
    <w:p w14:paraId="1BF10269" w14:textId="77777777" w:rsidR="00FA05F3" w:rsidRDefault="00FA05F3" w:rsidP="00FA05F3">
      <w:pPr>
        <w:pStyle w:val="ListNumber3"/>
      </w:pPr>
      <w:r>
        <w:t>Operating margins at each node of supply chain</w:t>
      </w:r>
    </w:p>
    <w:p w14:paraId="07F62F52" w14:textId="77777777" w:rsidR="00FA05F3" w:rsidRDefault="00FA05F3" w:rsidP="00FA05F3">
      <w:pPr>
        <w:pStyle w:val="ListNumber3"/>
      </w:pPr>
      <w:r>
        <w:t xml:space="preserve">Operating margins </w:t>
      </w:r>
      <w:r w:rsidRPr="00FC27CA">
        <w:t xml:space="preserve">Comparison to </w:t>
      </w:r>
      <w:r>
        <w:t>Parent/Associated Market</w:t>
      </w:r>
    </w:p>
    <w:p w14:paraId="0A82009C" w14:textId="77777777" w:rsidR="00FA05F3" w:rsidRDefault="00FA05F3" w:rsidP="00FA05F3">
      <w:pPr>
        <w:pStyle w:val="ListNumber2"/>
      </w:pPr>
      <w:r w:rsidRPr="00FC27CA">
        <w:t>Margin Optimization Strategies</w:t>
      </w:r>
    </w:p>
    <w:p w14:paraId="385E0D68" w14:textId="77777777" w:rsidR="00FA05F3" w:rsidRPr="003D607C" w:rsidRDefault="00FA05F3" w:rsidP="00FA05F3">
      <w:pPr>
        <w:pStyle w:val="ListNumber2"/>
        <w:rPr>
          <w:b/>
          <w:bCs/>
        </w:rPr>
      </w:pPr>
      <w:r w:rsidRPr="003D607C">
        <w:rPr>
          <w:b/>
          <w:bCs/>
        </w:rPr>
        <w:t>List of Active Market Participants</w:t>
      </w:r>
    </w:p>
    <w:p w14:paraId="0B35131F" w14:textId="77777777" w:rsidR="00FA05F3" w:rsidRPr="003D607C" w:rsidRDefault="00FA05F3" w:rsidP="00FA05F3">
      <w:pPr>
        <w:pStyle w:val="ListNumber3"/>
        <w:rPr>
          <w:b/>
          <w:bCs/>
        </w:rPr>
      </w:pPr>
      <w:r w:rsidRPr="003D607C">
        <w:rPr>
          <w:b/>
          <w:bCs/>
        </w:rPr>
        <w:t>Product Manufacturers/ Key Brands</w:t>
      </w:r>
    </w:p>
    <w:p w14:paraId="642F1501" w14:textId="46EED9DB" w:rsidR="003D607C" w:rsidRDefault="003D607C" w:rsidP="00FA05F3">
      <w:pPr>
        <w:pStyle w:val="ListNumber3"/>
        <w:rPr>
          <w:b/>
          <w:bCs/>
        </w:rPr>
      </w:pPr>
      <w:r w:rsidRPr="003D607C">
        <w:rPr>
          <w:b/>
          <w:bCs/>
        </w:rPr>
        <w:t>Distributors/</w:t>
      </w:r>
      <w:r w:rsidR="00827CAA">
        <w:rPr>
          <w:b/>
          <w:bCs/>
        </w:rPr>
        <w:t>System Integrator</w:t>
      </w:r>
    </w:p>
    <w:p w14:paraId="309EDD0E" w14:textId="071E7EB6" w:rsidR="00827CAA" w:rsidRPr="003D607C" w:rsidRDefault="00827CAA" w:rsidP="00FA05F3">
      <w:pPr>
        <w:pStyle w:val="ListNumber3"/>
        <w:rPr>
          <w:b/>
          <w:bCs/>
        </w:rPr>
      </w:pPr>
      <w:r>
        <w:rPr>
          <w:b/>
          <w:bCs/>
        </w:rPr>
        <w:t>End Users</w:t>
      </w:r>
    </w:p>
    <w:p w14:paraId="2A3F1E18" w14:textId="77777777" w:rsidR="00FA05F3" w:rsidRPr="000B6650" w:rsidRDefault="00FA05F3" w:rsidP="00FA05F3">
      <w:pPr>
        <w:pStyle w:val="ListNumber3"/>
        <w:numPr>
          <w:ilvl w:val="0"/>
          <w:numId w:val="0"/>
        </w:numPr>
        <w:rPr>
          <w:i/>
          <w:iCs/>
          <w:color w:val="FF0000"/>
        </w:rPr>
      </w:pPr>
      <w:r w:rsidRPr="000B6650">
        <w:rPr>
          <w:i/>
          <w:iCs/>
          <w:color w:val="FF0000"/>
        </w:rPr>
        <w:t>Note: The section lists 20-30 active market participants. For a comprehensive list, please contact the respective sales personnel</w:t>
      </w:r>
    </w:p>
    <w:p w14:paraId="0CBE54C0" w14:textId="77777777" w:rsidR="000E74B3" w:rsidRDefault="000E74B3" w:rsidP="000E74B3">
      <w:pPr>
        <w:pStyle w:val="ListNumber"/>
        <w:numPr>
          <w:ilvl w:val="0"/>
          <w:numId w:val="0"/>
        </w:numPr>
        <w:ind w:left="360"/>
        <w:rPr>
          <w:b/>
        </w:rPr>
      </w:pPr>
    </w:p>
    <w:p w14:paraId="50E44F27" w14:textId="02717AF9" w:rsidR="00AB4079" w:rsidRPr="00120C5B" w:rsidRDefault="00AB4079" w:rsidP="00AB4079">
      <w:pPr>
        <w:pStyle w:val="ListNumber"/>
        <w:numPr>
          <w:ilvl w:val="0"/>
          <w:numId w:val="0"/>
        </w:numPr>
        <w:ind w:left="360" w:hanging="360"/>
        <w:rPr>
          <w:b/>
          <w:bCs/>
        </w:rPr>
      </w:pPr>
      <w:bookmarkStart w:id="4" w:name="_Hlk191841788"/>
      <w:bookmarkStart w:id="5" w:name="_Hlk191844651"/>
      <w:r w:rsidRPr="00F76570">
        <w:rPr>
          <w:b/>
          <w:bCs/>
          <w:highlight w:val="yellow"/>
        </w:rPr>
        <w:t xml:space="preserve">Section </w:t>
      </w:r>
      <w:r w:rsidR="00221A19">
        <w:rPr>
          <w:b/>
          <w:bCs/>
          <w:highlight w:val="yellow"/>
        </w:rPr>
        <w:t>6</w:t>
      </w:r>
      <w:r w:rsidRPr="00F76570">
        <w:rPr>
          <w:b/>
          <w:bCs/>
          <w:highlight w:val="yellow"/>
        </w:rPr>
        <w:t>: Competition Assessment</w:t>
      </w:r>
    </w:p>
    <w:bookmarkEnd w:id="4"/>
    <w:bookmarkEnd w:id="5"/>
    <w:p w14:paraId="61BD6827" w14:textId="77777777" w:rsidR="00AB4079" w:rsidRDefault="00AB4079" w:rsidP="00AB4079">
      <w:pPr>
        <w:pStyle w:val="ListNumber"/>
        <w:rPr>
          <w:b/>
          <w:bCs/>
        </w:rPr>
      </w:pPr>
      <w:r w:rsidRPr="00B677D9">
        <w:rPr>
          <w:b/>
          <w:bCs/>
        </w:rPr>
        <w:t>Competition at a Glance- a Dashboard View</w:t>
      </w:r>
    </w:p>
    <w:p w14:paraId="5EDEBF53" w14:textId="00E6C5E1" w:rsidR="00C26495" w:rsidRPr="00377C8C" w:rsidRDefault="00C26495" w:rsidP="00C26495">
      <w:pPr>
        <w:pStyle w:val="ListNumber"/>
        <w:rPr>
          <w:b/>
          <w:bCs/>
        </w:rPr>
      </w:pPr>
      <w:bookmarkStart w:id="6" w:name="_Hlk200124271"/>
      <w:r w:rsidRPr="00377C8C">
        <w:rPr>
          <w:b/>
          <w:bCs/>
        </w:rPr>
        <w:t xml:space="preserve">Company Share (%) Analysis, 2023, </w:t>
      </w:r>
      <w:r w:rsidR="005E0D0F">
        <w:rPr>
          <w:b/>
          <w:bCs/>
        </w:rPr>
        <w:t>2025</w:t>
      </w:r>
      <w:r w:rsidRPr="00377C8C">
        <w:rPr>
          <w:b/>
          <w:bCs/>
        </w:rPr>
        <w:t xml:space="preserve">, </w:t>
      </w:r>
      <w:r w:rsidR="006B3015">
        <w:rPr>
          <w:b/>
          <w:bCs/>
        </w:rPr>
        <w:t>2026</w:t>
      </w:r>
    </w:p>
    <w:p w14:paraId="225EB9A8" w14:textId="77777777" w:rsidR="00C26495" w:rsidRDefault="00C26495" w:rsidP="00C26495">
      <w:pPr>
        <w:pStyle w:val="ListNumber2"/>
        <w:numPr>
          <w:ilvl w:val="1"/>
          <w:numId w:val="4"/>
        </w:numPr>
      </w:pPr>
      <w:r w:rsidRPr="009D1B75">
        <w:rPr>
          <w:b/>
          <w:bCs/>
        </w:rPr>
        <w:t>By Region</w:t>
      </w:r>
    </w:p>
    <w:p w14:paraId="27052817" w14:textId="77777777" w:rsidR="00C26495" w:rsidRDefault="00C26495" w:rsidP="00C26495">
      <w:pPr>
        <w:pStyle w:val="ListNumber2"/>
        <w:numPr>
          <w:ilvl w:val="1"/>
          <w:numId w:val="4"/>
        </w:numPr>
      </w:pPr>
      <w:r w:rsidRPr="009D1B75">
        <w:rPr>
          <w:b/>
          <w:bCs/>
        </w:rPr>
        <w:t xml:space="preserve">By Product Type </w:t>
      </w:r>
    </w:p>
    <w:p w14:paraId="0BDFCDD4" w14:textId="77777777" w:rsidR="00C26495" w:rsidRDefault="00C26495" w:rsidP="00C26495">
      <w:pPr>
        <w:pStyle w:val="ListNumber2"/>
        <w:numPr>
          <w:ilvl w:val="1"/>
          <w:numId w:val="4"/>
        </w:numPr>
      </w:pPr>
      <w:r w:rsidRPr="009D1B75">
        <w:rPr>
          <w:b/>
          <w:bCs/>
        </w:rPr>
        <w:t>By End Use Application/ Sales Channel</w:t>
      </w:r>
    </w:p>
    <w:p w14:paraId="23E7FED5" w14:textId="428C206E" w:rsidR="00C26495" w:rsidRPr="00C26495" w:rsidRDefault="00C26495" w:rsidP="00C26495">
      <w:pPr>
        <w:pStyle w:val="ListNumber"/>
        <w:rPr>
          <w:b/>
          <w:bCs/>
        </w:rPr>
      </w:pPr>
      <w:r w:rsidRPr="00C26495">
        <w:rPr>
          <w:b/>
          <w:bCs/>
        </w:rPr>
        <w:t>Company Share Breakdown (</w:t>
      </w:r>
      <w:r w:rsidR="006B3015">
        <w:rPr>
          <w:b/>
          <w:bCs/>
        </w:rPr>
        <w:t>2026</w:t>
      </w:r>
      <w:r w:rsidRPr="00C26495">
        <w:rPr>
          <w:b/>
          <w:bCs/>
        </w:rPr>
        <w:t>)</w:t>
      </w:r>
    </w:p>
    <w:p w14:paraId="1627E96E" w14:textId="77777777" w:rsidR="00C26495" w:rsidRDefault="00C26495" w:rsidP="00C26495">
      <w:pPr>
        <w:pStyle w:val="ListNumber2"/>
      </w:pPr>
      <w:r>
        <w:t> Top Players (Tier 1)</w:t>
      </w:r>
    </w:p>
    <w:p w14:paraId="1432CF58" w14:textId="77777777" w:rsidR="00C26495" w:rsidRDefault="00C26495" w:rsidP="00C26495">
      <w:pPr>
        <w:pStyle w:val="ListNumber2"/>
      </w:pPr>
      <w:r>
        <w:t> Mid-Sized Players (Tier 2)</w:t>
      </w:r>
    </w:p>
    <w:p w14:paraId="7C492726" w14:textId="77777777" w:rsidR="00C26495" w:rsidRDefault="00C26495" w:rsidP="00C26495">
      <w:pPr>
        <w:pStyle w:val="ListNumber2"/>
      </w:pPr>
      <w:r>
        <w:t> Emerging/Local Players (Tier 3)</w:t>
      </w:r>
    </w:p>
    <w:bookmarkEnd w:id="6"/>
    <w:p w14:paraId="3A5189F8" w14:textId="0FFC0E6F" w:rsidR="00AB4079" w:rsidRPr="00B46705" w:rsidRDefault="00AB4079" w:rsidP="00AB4079">
      <w:pPr>
        <w:pStyle w:val="ListNumber"/>
        <w:rPr>
          <w:b/>
        </w:rPr>
      </w:pPr>
      <w:r>
        <w:rPr>
          <w:b/>
        </w:rPr>
        <w:t>Company Profile</w:t>
      </w:r>
    </w:p>
    <w:p w14:paraId="2D042C89" w14:textId="77777777" w:rsidR="001C79BC" w:rsidRDefault="001C79BC" w:rsidP="001C79BC">
      <w:pPr>
        <w:pStyle w:val="ListNumber2"/>
      </w:pPr>
      <w:r>
        <w:t>BOBST Group SA</w:t>
      </w:r>
    </w:p>
    <w:p w14:paraId="18F4ED28" w14:textId="77777777" w:rsidR="00AB4079" w:rsidRPr="009D1B75" w:rsidRDefault="00AB4079" w:rsidP="00AB4079">
      <w:pPr>
        <w:pStyle w:val="ListNumber3"/>
        <w:rPr>
          <w:b/>
          <w:bCs/>
          <w:color w:val="00B050"/>
        </w:rPr>
      </w:pPr>
      <w:r w:rsidRPr="009D1B75">
        <w:rPr>
          <w:b/>
          <w:bCs/>
          <w:color w:val="00B050"/>
        </w:rPr>
        <w:t>Product Portfolio</w:t>
      </w:r>
    </w:p>
    <w:p w14:paraId="7A02E9EC" w14:textId="77777777" w:rsidR="00AB4079" w:rsidRPr="009D1B75" w:rsidRDefault="00AB4079" w:rsidP="00AB4079">
      <w:pPr>
        <w:pStyle w:val="ListNumber3"/>
        <w:rPr>
          <w:b/>
          <w:bCs/>
          <w:color w:val="00B050"/>
        </w:rPr>
      </w:pPr>
      <w:r w:rsidRPr="009D1B75">
        <w:rPr>
          <w:b/>
          <w:bCs/>
          <w:color w:val="00B050"/>
        </w:rPr>
        <w:t>Pricing Analysis (USD Per Unit) By Product Type</w:t>
      </w:r>
    </w:p>
    <w:p w14:paraId="132148DD" w14:textId="77777777" w:rsidR="00AB4079" w:rsidRPr="009D1B75" w:rsidRDefault="00AB4079" w:rsidP="00AB4079">
      <w:pPr>
        <w:pStyle w:val="ListNumber3"/>
        <w:rPr>
          <w:b/>
          <w:bCs/>
          <w:color w:val="00B050"/>
        </w:rPr>
      </w:pPr>
      <w:r w:rsidRPr="009D1B75">
        <w:rPr>
          <w:b/>
          <w:bCs/>
          <w:color w:val="00B050"/>
        </w:rPr>
        <w:t>Sales Footprint</w:t>
      </w:r>
    </w:p>
    <w:p w14:paraId="7EF4F51D" w14:textId="77777777" w:rsidR="00AB4079" w:rsidRPr="009D1B75" w:rsidRDefault="00AB4079" w:rsidP="00AB4079">
      <w:pPr>
        <w:pStyle w:val="ListNumber3"/>
        <w:rPr>
          <w:b/>
          <w:bCs/>
          <w:color w:val="00B050"/>
        </w:rPr>
      </w:pPr>
      <w:r w:rsidRPr="009D1B75">
        <w:rPr>
          <w:b/>
          <w:bCs/>
          <w:color w:val="00B050"/>
        </w:rPr>
        <w:t>Strategy Overview</w:t>
      </w:r>
    </w:p>
    <w:p w14:paraId="166C4788" w14:textId="77777777" w:rsidR="00AB4079" w:rsidRPr="009D1B75" w:rsidRDefault="00AB4079" w:rsidP="00AB4079">
      <w:pPr>
        <w:pStyle w:val="ListNumber4"/>
        <w:rPr>
          <w:b/>
          <w:bCs/>
          <w:color w:val="00B050"/>
        </w:rPr>
      </w:pPr>
      <w:r w:rsidRPr="009D1B75">
        <w:rPr>
          <w:b/>
          <w:bCs/>
          <w:color w:val="00B050"/>
        </w:rPr>
        <w:t>Marketing Strategy</w:t>
      </w:r>
    </w:p>
    <w:p w14:paraId="5300F8C2" w14:textId="77777777" w:rsidR="00AB4079" w:rsidRPr="009D1B75" w:rsidRDefault="00AB4079" w:rsidP="00AB4079">
      <w:pPr>
        <w:pStyle w:val="ListNumber4"/>
        <w:rPr>
          <w:b/>
          <w:bCs/>
          <w:color w:val="00B050"/>
        </w:rPr>
      </w:pPr>
      <w:r w:rsidRPr="009D1B75">
        <w:rPr>
          <w:b/>
          <w:bCs/>
          <w:color w:val="00B050"/>
        </w:rPr>
        <w:t>Product Strategy</w:t>
      </w:r>
    </w:p>
    <w:p w14:paraId="675407D6" w14:textId="77777777" w:rsidR="00AB4079" w:rsidRPr="009D1B75" w:rsidRDefault="00AB4079" w:rsidP="00AB4079">
      <w:pPr>
        <w:pStyle w:val="ListNumber4"/>
        <w:rPr>
          <w:b/>
          <w:bCs/>
          <w:color w:val="00B050"/>
        </w:rPr>
      </w:pPr>
      <w:r w:rsidRPr="009D1B75">
        <w:rPr>
          <w:b/>
          <w:bCs/>
          <w:color w:val="00B050"/>
        </w:rPr>
        <w:t>Channel Strategy</w:t>
      </w:r>
    </w:p>
    <w:p w14:paraId="1DBD8306" w14:textId="77777777" w:rsidR="00AB4079" w:rsidRPr="009D1B75" w:rsidRDefault="00AB4079" w:rsidP="00AB4079">
      <w:pPr>
        <w:pStyle w:val="ListNumber4"/>
        <w:rPr>
          <w:b/>
          <w:bCs/>
          <w:color w:val="00B050"/>
        </w:rPr>
      </w:pPr>
      <w:r w:rsidRPr="009D1B75">
        <w:rPr>
          <w:b/>
          <w:bCs/>
          <w:color w:val="00B050"/>
        </w:rPr>
        <w:t>Pricing Strategy</w:t>
      </w:r>
    </w:p>
    <w:p w14:paraId="0A582E56" w14:textId="77777777" w:rsidR="00AB4079" w:rsidRPr="009D1B75" w:rsidRDefault="00AB4079" w:rsidP="00AB4079">
      <w:pPr>
        <w:pStyle w:val="ListNumber3"/>
        <w:rPr>
          <w:b/>
          <w:bCs/>
          <w:color w:val="00B050"/>
        </w:rPr>
      </w:pPr>
      <w:r w:rsidRPr="009D1B75">
        <w:rPr>
          <w:b/>
          <w:bCs/>
          <w:color w:val="00B050"/>
        </w:rPr>
        <w:t>SWOT</w:t>
      </w:r>
    </w:p>
    <w:p w14:paraId="73F652B6" w14:textId="77777777" w:rsidR="00AB4079" w:rsidRDefault="00AB4079" w:rsidP="00AB4079">
      <w:pPr>
        <w:pStyle w:val="ListNumber3"/>
        <w:rPr>
          <w:b/>
          <w:bCs/>
          <w:color w:val="00B050"/>
        </w:rPr>
      </w:pPr>
      <w:r w:rsidRPr="009D1B75">
        <w:rPr>
          <w:b/>
          <w:bCs/>
          <w:color w:val="00B050"/>
        </w:rPr>
        <w:t>Analyst Comment</w:t>
      </w:r>
    </w:p>
    <w:p w14:paraId="4BCFF62B" w14:textId="77777777" w:rsidR="00AB4079" w:rsidRPr="00683F45" w:rsidRDefault="00AB4079" w:rsidP="00AB4079">
      <w:pPr>
        <w:pStyle w:val="ListNumber3"/>
        <w:numPr>
          <w:ilvl w:val="0"/>
          <w:numId w:val="0"/>
        </w:numPr>
        <w:rPr>
          <w:i/>
          <w:iCs/>
          <w:color w:val="EE0000"/>
        </w:rPr>
      </w:pPr>
      <w:r w:rsidRPr="00683F45">
        <w:rPr>
          <w:i/>
          <w:iCs/>
          <w:color w:val="EE0000"/>
        </w:rPr>
        <w:t>Note: Al</w:t>
      </w:r>
      <w:r>
        <w:rPr>
          <w:i/>
          <w:iCs/>
          <w:color w:val="EE0000"/>
        </w:rPr>
        <w:t>l</w:t>
      </w:r>
      <w:r w:rsidRPr="00683F45">
        <w:rPr>
          <w:i/>
          <w:iCs/>
          <w:color w:val="EE0000"/>
        </w:rPr>
        <w:t xml:space="preserve"> companies shall be indicated in similar manner</w:t>
      </w:r>
    </w:p>
    <w:p w14:paraId="3DD9A285" w14:textId="77777777" w:rsidR="001C79BC" w:rsidRDefault="001C79BC" w:rsidP="001C79BC">
      <w:pPr>
        <w:pStyle w:val="ListNumber2"/>
      </w:pPr>
      <w:r>
        <w:t>BHS Corrugated Maschinen- und Anlagenbau GmbH</w:t>
      </w:r>
    </w:p>
    <w:p w14:paraId="613C91BF" w14:textId="77777777" w:rsidR="001C79BC" w:rsidRDefault="001C79BC" w:rsidP="001C79BC">
      <w:pPr>
        <w:pStyle w:val="ListNumber2"/>
      </w:pPr>
      <w:r>
        <w:t>BW Papersystems</w:t>
      </w:r>
    </w:p>
    <w:p w14:paraId="6BB02686" w14:textId="77777777" w:rsidR="001C79BC" w:rsidRDefault="001C79BC" w:rsidP="001C79BC">
      <w:pPr>
        <w:pStyle w:val="ListNumber2"/>
      </w:pPr>
      <w:r>
        <w:t>Fosber Group</w:t>
      </w:r>
    </w:p>
    <w:p w14:paraId="5FC2D039" w14:textId="77777777" w:rsidR="001C79BC" w:rsidRDefault="001C79BC" w:rsidP="001C79BC">
      <w:pPr>
        <w:pStyle w:val="ListNumber2"/>
      </w:pPr>
      <w:r>
        <w:t>Mitsubishi Heavy Industries Machinery Systems, Ltd.</w:t>
      </w:r>
    </w:p>
    <w:p w14:paraId="4FBB0A20" w14:textId="77777777" w:rsidR="001C79BC" w:rsidRDefault="001C79BC" w:rsidP="001C79BC">
      <w:pPr>
        <w:pStyle w:val="ListNumber2"/>
      </w:pPr>
      <w:r>
        <w:t>EMBA Machinery AB</w:t>
      </w:r>
    </w:p>
    <w:p w14:paraId="55804B49" w14:textId="77777777" w:rsidR="001C79BC" w:rsidRDefault="001C79BC" w:rsidP="001C79BC">
      <w:pPr>
        <w:pStyle w:val="ListNumber2"/>
      </w:pPr>
      <w:r>
        <w:t>Koenig &amp; Bauer Celmacch</w:t>
      </w:r>
    </w:p>
    <w:p w14:paraId="35D50B4F" w14:textId="77777777" w:rsidR="001C79BC" w:rsidRDefault="001C79BC" w:rsidP="001C79BC">
      <w:pPr>
        <w:pStyle w:val="ListNumber2"/>
      </w:pPr>
      <w:r>
        <w:t>Göpfert Maschinen GmbH</w:t>
      </w:r>
    </w:p>
    <w:p w14:paraId="491F9CBB" w14:textId="77777777" w:rsidR="001C79BC" w:rsidRDefault="001C79BC" w:rsidP="001C79BC">
      <w:pPr>
        <w:pStyle w:val="ListNumber2"/>
      </w:pPr>
      <w:r>
        <w:t>SUN Automation Group</w:t>
      </w:r>
    </w:p>
    <w:p w14:paraId="5CCC9344" w14:textId="77777777" w:rsidR="001C79BC" w:rsidRDefault="001C79BC" w:rsidP="001C79BC">
      <w:pPr>
        <w:pStyle w:val="ListNumber2"/>
        <w:ind w:left="990" w:hanging="630"/>
      </w:pPr>
      <w:r>
        <w:t>KOLBUS GmbH &amp; Co. KG</w:t>
      </w:r>
    </w:p>
    <w:p w14:paraId="2F3A6FAC" w14:textId="77777777" w:rsidR="001C79BC" w:rsidRDefault="001C79BC" w:rsidP="001C79BC">
      <w:pPr>
        <w:pStyle w:val="ListNumber2"/>
        <w:ind w:left="990" w:hanging="630"/>
      </w:pPr>
      <w:r>
        <w:t>ISOWA Corporation</w:t>
      </w:r>
    </w:p>
    <w:p w14:paraId="6FDAD666" w14:textId="77777777" w:rsidR="001C79BC" w:rsidRDefault="001C79BC" w:rsidP="001C79BC">
      <w:pPr>
        <w:pStyle w:val="ListNumber2"/>
        <w:ind w:left="990" w:hanging="630"/>
      </w:pPr>
      <w:r>
        <w:t>J.S. Machine</w:t>
      </w:r>
    </w:p>
    <w:p w14:paraId="395FFABF" w14:textId="77777777" w:rsidR="001C79BC" w:rsidRDefault="001C79BC" w:rsidP="001C79BC">
      <w:pPr>
        <w:pStyle w:val="ListNumber2"/>
        <w:ind w:left="990" w:hanging="630"/>
      </w:pPr>
      <w:r>
        <w:t>Guangdong Dongfang Precision Science &amp; Technology Co., Ltd.</w:t>
      </w:r>
    </w:p>
    <w:p w14:paraId="3223363F" w14:textId="77777777" w:rsidR="001C79BC" w:rsidRDefault="001C79BC" w:rsidP="001C79BC">
      <w:pPr>
        <w:pStyle w:val="ListNumber2"/>
        <w:ind w:left="990" w:hanging="630"/>
      </w:pPr>
      <w:r>
        <w:t>TCY Machinery Mfg. Co., Ltd.</w:t>
      </w:r>
    </w:p>
    <w:p w14:paraId="0BE4E5F5" w14:textId="77777777" w:rsidR="001C79BC" w:rsidRDefault="001C79BC" w:rsidP="001C79BC">
      <w:pPr>
        <w:pStyle w:val="ListNumber2"/>
        <w:ind w:left="990" w:hanging="630"/>
      </w:pPr>
      <w:r>
        <w:t>BAHMÜLLER</w:t>
      </w:r>
    </w:p>
    <w:p w14:paraId="67569E06" w14:textId="77777777" w:rsidR="001C79BC" w:rsidRDefault="001C79BC" w:rsidP="001C79BC">
      <w:pPr>
        <w:pStyle w:val="ListNumber2"/>
        <w:ind w:left="990" w:hanging="630"/>
      </w:pPr>
      <w:r>
        <w:t>Hsieh Hsu Machinery Co., Ltd.</w:t>
      </w:r>
    </w:p>
    <w:p w14:paraId="00F94AF6" w14:textId="77777777" w:rsidR="001C79BC" w:rsidRDefault="001C79BC" w:rsidP="001C79BC">
      <w:pPr>
        <w:pStyle w:val="ListNumber2"/>
        <w:ind w:left="990" w:hanging="630"/>
      </w:pPr>
      <w:r>
        <w:t>Ming Wei Paperware Machinery Co., Ltd.</w:t>
      </w:r>
    </w:p>
    <w:p w14:paraId="76BD7FBA" w14:textId="77777777" w:rsidR="001C79BC" w:rsidRDefault="001C79BC" w:rsidP="001C79BC">
      <w:pPr>
        <w:pStyle w:val="ListNumber2"/>
        <w:ind w:left="990" w:hanging="630"/>
      </w:pPr>
      <w:r>
        <w:t>Guangdong Wanlian Precision Technology Co., Ltd.</w:t>
      </w:r>
    </w:p>
    <w:p w14:paraId="5EDA03E5" w14:textId="77777777" w:rsidR="001C79BC" w:rsidRDefault="001C79BC" w:rsidP="001C79BC">
      <w:pPr>
        <w:pStyle w:val="ListNumber2"/>
        <w:ind w:left="990" w:hanging="630"/>
      </w:pPr>
      <w:r>
        <w:t>Electronics For Imaging, Inc. (EFI)</w:t>
      </w:r>
    </w:p>
    <w:p w14:paraId="6CD46133" w14:textId="77777777" w:rsidR="001C79BC" w:rsidRDefault="001C79BC" w:rsidP="001C79BC">
      <w:pPr>
        <w:pStyle w:val="ListNumber2"/>
        <w:ind w:left="990" w:hanging="630"/>
      </w:pPr>
      <w:r>
        <w:t>BGM Bahmüller und Göpfert Maschinen GmbH</w:t>
      </w:r>
    </w:p>
    <w:p w14:paraId="3D810665" w14:textId="2AA1C8C8" w:rsidR="00AB4079" w:rsidRDefault="001C79BC" w:rsidP="001C79BC">
      <w:pPr>
        <w:pStyle w:val="ListNumber2"/>
        <w:ind w:left="990" w:hanging="630"/>
      </w:pPr>
      <w:r>
        <w:t>Fosber America, Inc.</w:t>
      </w:r>
    </w:p>
    <w:p w14:paraId="25FE95B3" w14:textId="77777777" w:rsidR="00AB4079" w:rsidRPr="00A04D47" w:rsidRDefault="00AB4079" w:rsidP="001C79BC">
      <w:pPr>
        <w:pStyle w:val="ListNumber2"/>
        <w:ind w:left="990" w:hanging="630"/>
        <w:rPr>
          <w:b/>
        </w:rPr>
      </w:pPr>
      <w:r>
        <w:t>Others on request</w:t>
      </w:r>
    </w:p>
    <w:p w14:paraId="0739124C" w14:textId="77777777" w:rsidR="00A55084" w:rsidRDefault="00A55084" w:rsidP="00A55084">
      <w:pPr>
        <w:pStyle w:val="ListNumber"/>
        <w:numPr>
          <w:ilvl w:val="0"/>
          <w:numId w:val="0"/>
        </w:numPr>
        <w:rPr>
          <w:b/>
        </w:rPr>
      </w:pPr>
    </w:p>
    <w:p w14:paraId="46AE9918" w14:textId="16A201B9" w:rsidR="00B87C92" w:rsidRPr="00B46705" w:rsidRDefault="00B87C92" w:rsidP="00B87C92">
      <w:pPr>
        <w:pStyle w:val="ListNumber"/>
        <w:rPr>
          <w:b/>
        </w:rPr>
      </w:pPr>
      <w:r w:rsidRPr="00B46705">
        <w:rPr>
          <w:b/>
        </w:rPr>
        <w:t>Assumptions and Acronyms Used</w:t>
      </w:r>
    </w:p>
    <w:p w14:paraId="33340A7B" w14:textId="77777777" w:rsidR="00B87C92" w:rsidRPr="00B46705" w:rsidRDefault="00B87C92" w:rsidP="00B87C92">
      <w:pPr>
        <w:pStyle w:val="ListNumber"/>
        <w:spacing w:after="160"/>
        <w:rPr>
          <w:b/>
        </w:rPr>
      </w:pPr>
      <w:r w:rsidRPr="00B46705">
        <w:rPr>
          <w:b/>
        </w:rPr>
        <w:t>Research Methodology</w:t>
      </w:r>
    </w:p>
    <w:p w14:paraId="0BF68A8B" w14:textId="77777777" w:rsidR="00B87C92" w:rsidRDefault="00B87C92" w:rsidP="001C5DF1">
      <w:pPr>
        <w:pStyle w:val="ListNumber"/>
        <w:numPr>
          <w:ilvl w:val="0"/>
          <w:numId w:val="0"/>
        </w:numPr>
        <w:spacing w:after="160"/>
        <w:ind w:left="360" w:hanging="360"/>
      </w:pPr>
    </w:p>
    <w:p w14:paraId="79337265" w14:textId="77777777" w:rsidR="001C5DF1" w:rsidRDefault="001C5DF1" w:rsidP="001C5DF1">
      <w:pPr>
        <w:pStyle w:val="ListNumber"/>
        <w:numPr>
          <w:ilvl w:val="0"/>
          <w:numId w:val="0"/>
        </w:numPr>
        <w:spacing w:after="160"/>
        <w:ind w:left="360" w:hanging="360"/>
      </w:pPr>
    </w:p>
    <w:p w14:paraId="0DD7C1DC" w14:textId="77777777" w:rsidR="001C5DF1" w:rsidRDefault="001C5DF1" w:rsidP="001C5DF1">
      <w:pPr>
        <w:pStyle w:val="ListNumber"/>
        <w:numPr>
          <w:ilvl w:val="0"/>
          <w:numId w:val="0"/>
        </w:numPr>
        <w:spacing w:after="160"/>
        <w:ind w:left="360" w:hanging="360"/>
      </w:pPr>
    </w:p>
    <w:p w14:paraId="671306F3" w14:textId="77777777" w:rsidR="001C5DF1" w:rsidRDefault="001C5DF1" w:rsidP="001C5DF1">
      <w:pPr>
        <w:pStyle w:val="ListNumber"/>
        <w:numPr>
          <w:ilvl w:val="0"/>
          <w:numId w:val="0"/>
        </w:numPr>
        <w:spacing w:after="160"/>
        <w:ind w:left="360" w:hanging="360"/>
      </w:pPr>
    </w:p>
    <w:p w14:paraId="40B46BD4" w14:textId="77777777" w:rsidR="001C5DF1" w:rsidRDefault="001C5DF1" w:rsidP="001C5DF1">
      <w:pPr>
        <w:pStyle w:val="ListNumber"/>
        <w:numPr>
          <w:ilvl w:val="0"/>
          <w:numId w:val="0"/>
        </w:numPr>
        <w:spacing w:after="160"/>
        <w:ind w:left="360" w:hanging="360"/>
      </w:pPr>
    </w:p>
    <w:p w14:paraId="6E029D4D" w14:textId="77777777" w:rsidR="001C5DF1" w:rsidRDefault="001C5DF1" w:rsidP="001C5DF1">
      <w:pPr>
        <w:pStyle w:val="ListNumber"/>
        <w:numPr>
          <w:ilvl w:val="0"/>
          <w:numId w:val="0"/>
        </w:numPr>
        <w:spacing w:after="160"/>
        <w:ind w:left="360" w:hanging="360"/>
      </w:pPr>
    </w:p>
    <w:p w14:paraId="365370A0" w14:textId="77777777" w:rsidR="001C5DF1" w:rsidRDefault="001C5DF1" w:rsidP="001C5DF1">
      <w:pPr>
        <w:pStyle w:val="ListNumber"/>
        <w:numPr>
          <w:ilvl w:val="0"/>
          <w:numId w:val="0"/>
        </w:numPr>
        <w:spacing w:after="160"/>
        <w:ind w:left="360" w:hanging="360"/>
      </w:pPr>
    </w:p>
    <w:p w14:paraId="40BDEB6F" w14:textId="77777777" w:rsidR="001C5DF1" w:rsidRDefault="001C5DF1" w:rsidP="001C5DF1">
      <w:pPr>
        <w:pStyle w:val="ListNumber"/>
        <w:numPr>
          <w:ilvl w:val="0"/>
          <w:numId w:val="0"/>
        </w:numPr>
        <w:spacing w:after="160"/>
        <w:ind w:left="360" w:hanging="360"/>
      </w:pPr>
    </w:p>
    <w:p w14:paraId="3294B10C" w14:textId="77777777" w:rsidR="001C5DF1" w:rsidRDefault="001C5DF1" w:rsidP="001C5DF1">
      <w:pPr>
        <w:pStyle w:val="ListNumber"/>
        <w:numPr>
          <w:ilvl w:val="0"/>
          <w:numId w:val="0"/>
        </w:numPr>
        <w:spacing w:after="160"/>
        <w:ind w:left="360" w:hanging="360"/>
      </w:pPr>
    </w:p>
    <w:p w14:paraId="276B693A" w14:textId="77777777" w:rsidR="001C5DF1" w:rsidRDefault="001C5DF1" w:rsidP="001C5DF1">
      <w:pPr>
        <w:pStyle w:val="ListNumber"/>
        <w:numPr>
          <w:ilvl w:val="0"/>
          <w:numId w:val="0"/>
        </w:numPr>
        <w:spacing w:after="160"/>
        <w:ind w:left="360" w:hanging="360"/>
      </w:pPr>
    </w:p>
    <w:p w14:paraId="3B39B0BD" w14:textId="77777777" w:rsidR="001C5DF1" w:rsidRDefault="001C5DF1" w:rsidP="001C5DF1">
      <w:pPr>
        <w:pStyle w:val="ListNumber"/>
        <w:numPr>
          <w:ilvl w:val="0"/>
          <w:numId w:val="0"/>
        </w:numPr>
        <w:spacing w:after="160"/>
        <w:ind w:left="360" w:hanging="360"/>
      </w:pPr>
    </w:p>
    <w:p w14:paraId="6E82E593" w14:textId="77777777" w:rsidR="001C5DF1" w:rsidRDefault="001C5DF1" w:rsidP="001C5DF1">
      <w:pPr>
        <w:pStyle w:val="ListNumber"/>
        <w:numPr>
          <w:ilvl w:val="0"/>
          <w:numId w:val="0"/>
        </w:numPr>
        <w:spacing w:after="160"/>
        <w:ind w:left="360" w:hanging="360"/>
        <w:sectPr w:rsidR="001C5DF1" w:rsidSect="00B46705">
          <w:headerReference w:type="default" r:id="rId18"/>
          <w:pgSz w:w="11909" w:h="16834" w:code="9"/>
          <w:pgMar w:top="1446" w:right="720" w:bottom="873" w:left="720" w:header="216" w:footer="144" w:gutter="0"/>
          <w:pgNumType w:start="1"/>
          <w:cols w:num="2" w:space="706"/>
          <w:docGrid w:linePitch="360"/>
        </w:sectPr>
      </w:pPr>
    </w:p>
    <w:p w14:paraId="6B75CDCB" w14:textId="77777777" w:rsidR="00B87C92" w:rsidRDefault="00B87C92" w:rsidP="00B87C92">
      <w:pPr>
        <w:pStyle w:val="Bodytext0"/>
        <w:spacing w:before="0" w:after="0"/>
        <w:jc w:val="center"/>
        <w:rPr>
          <w:rFonts w:ascii="Century Gothic" w:hAnsi="Century Gothic"/>
        </w:rPr>
      </w:pPr>
      <w:r>
        <w:rPr>
          <w:noProof/>
          <w:color w:val="7F7F7F" w:themeColor="text1" w:themeTint="80"/>
        </w:rPr>
        <w:lastRenderedPageBreak/>
        <w:drawing>
          <wp:inline distT="0" distB="0" distL="0" distR="0" wp14:anchorId="3F42CCD5" wp14:editId="00B8EF89">
            <wp:extent cx="2006003" cy="1554480"/>
            <wp:effectExtent l="0" t="0" r="0" b="7620"/>
            <wp:docPr id="3185" name="Picture 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upiter\Creative WDC\Jeetendra\Jeeten\#00 2019\#01 January\04-01-2019\Images\01.jp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006003"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51C9FA50" wp14:editId="4C94BAF6">
            <wp:extent cx="2007406" cy="1554120"/>
            <wp:effectExtent l="0" t="0" r="0" b="8255"/>
            <wp:docPr id="3186" name="Picture 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jupiter\Creative WDC\Jeetendra\Jeeten\#00 2019\#01 January\04-01-2019\Images\03.jp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0D543E4" wp14:editId="109A311C">
            <wp:extent cx="2007406" cy="1553054"/>
            <wp:effectExtent l="0" t="0" r="0" b="9525"/>
            <wp:docPr id="3187" name="Picture 3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jupiter\Creative WDC\Jeetendra\Jeeten\#00 2019\#01 January\04-01-2019\Images\04.jpg"/>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p>
    <w:p w14:paraId="2164D9B6" w14:textId="77777777" w:rsidR="00B87C92" w:rsidRDefault="00B87C92" w:rsidP="00B87C92">
      <w:pPr>
        <w:pStyle w:val="Bodytext0"/>
        <w:spacing w:before="0" w:after="0"/>
        <w:jc w:val="center"/>
        <w:rPr>
          <w:rFonts w:ascii="Century Gothic" w:hAnsi="Century Gothic"/>
        </w:rPr>
      </w:pPr>
      <w:r>
        <w:rPr>
          <w:noProof/>
          <w:color w:val="7F7F7F" w:themeColor="text1" w:themeTint="80"/>
        </w:rPr>
        <w:drawing>
          <wp:inline distT="0" distB="0" distL="0" distR="0" wp14:anchorId="065ACA41" wp14:editId="640DDEBD">
            <wp:extent cx="2006548" cy="1554480"/>
            <wp:effectExtent l="0" t="0" r="0" b="7620"/>
            <wp:docPr id="3188" name="Picture 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piter\Creative WDC\Jeetendra\Jeeten\#00 2019\#01 January\04-01-2019\Images\05.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006548"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0326E6EC" wp14:editId="067596E6">
            <wp:extent cx="2007406" cy="1553054"/>
            <wp:effectExtent l="0" t="0" r="0" b="9525"/>
            <wp:docPr id="3189" name="Picture 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jupiter\Creative WDC\Jeetendra\Jeeten\#00 2019\#01 January\04-01-2019\Images\06.jpg"/>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007406" cy="1553054"/>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82A9AA5" wp14:editId="457B9967">
            <wp:extent cx="2004009" cy="1554480"/>
            <wp:effectExtent l="0" t="0" r="0" b="7620"/>
            <wp:docPr id="3190" name="Picture 3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jupiter\Creative WDC\Jeetendra\Jeeten\#00 2019\#01 January\04-01-2019\Images\07.jp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04009" cy="1554480"/>
                    </a:xfrm>
                    <a:prstGeom prst="rect">
                      <a:avLst/>
                    </a:prstGeom>
                    <a:noFill/>
                    <a:ln>
                      <a:noFill/>
                    </a:ln>
                  </pic:spPr>
                </pic:pic>
              </a:graphicData>
            </a:graphic>
          </wp:inline>
        </w:drawing>
      </w:r>
    </w:p>
    <w:p w14:paraId="3500E36D" w14:textId="77777777" w:rsidR="00B87C92" w:rsidRDefault="00B87C92" w:rsidP="00B87C92">
      <w:pPr>
        <w:pStyle w:val="ListNumber"/>
        <w:numPr>
          <w:ilvl w:val="0"/>
          <w:numId w:val="0"/>
        </w:numPr>
        <w:spacing w:before="0" w:after="0" w:line="259" w:lineRule="auto"/>
        <w:jc w:val="center"/>
        <w:rPr>
          <w:rFonts w:cs="Arial"/>
          <w:b/>
          <w:color w:val="000000" w:themeColor="text1"/>
          <w:sz w:val="22"/>
          <w:lang w:val="en-GB"/>
        </w:rPr>
      </w:pPr>
      <w:r>
        <w:rPr>
          <w:noProof/>
          <w:color w:val="7F7F7F" w:themeColor="text1" w:themeTint="80"/>
        </w:rPr>
        <w:drawing>
          <wp:inline distT="0" distB="0" distL="0" distR="0" wp14:anchorId="31B8DD6F" wp14:editId="1C13BD13">
            <wp:extent cx="2006324" cy="1554480"/>
            <wp:effectExtent l="0" t="0" r="0" b="7620"/>
            <wp:docPr id="3191" name="Picture 3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jupiter\Creative WDC\Jeetendra\Jeeten\#00 2019\#01 January\04-01-2019\Images\08.jp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006324" cy="155448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3C493BE6" wp14:editId="608BB0A8">
            <wp:extent cx="2007406" cy="1554120"/>
            <wp:effectExtent l="0" t="0" r="0" b="8255"/>
            <wp:docPr id="3192" name="Picture 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jupiter\Creative WDC\Jeetendra\Jeeten\#00 2019\#01 January\04-01-2019\Images\09.jp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07406" cy="1554120"/>
                    </a:xfrm>
                    <a:prstGeom prst="rect">
                      <a:avLst/>
                    </a:prstGeom>
                    <a:noFill/>
                    <a:ln>
                      <a:noFill/>
                    </a:ln>
                  </pic:spPr>
                </pic:pic>
              </a:graphicData>
            </a:graphic>
          </wp:inline>
        </w:drawing>
      </w:r>
      <w:r>
        <w:rPr>
          <w:rFonts w:ascii="Century Gothic" w:hAnsi="Century Gothic"/>
        </w:rPr>
        <w:tab/>
      </w:r>
      <w:r>
        <w:rPr>
          <w:noProof/>
          <w:color w:val="7F7F7F" w:themeColor="text1" w:themeTint="80"/>
        </w:rPr>
        <w:drawing>
          <wp:inline distT="0" distB="0" distL="0" distR="0" wp14:anchorId="6A050F85" wp14:editId="5F315022">
            <wp:extent cx="2007406" cy="1554032"/>
            <wp:effectExtent l="0" t="0" r="0" b="8255"/>
            <wp:docPr id="3193" name="Picture 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upiter\Creative WDC\Jeetendra\Jeeten\#00 2019\#01 January\04-01-2019\Images\10.jpg"/>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07406" cy="1554032"/>
                    </a:xfrm>
                    <a:prstGeom prst="rect">
                      <a:avLst/>
                    </a:prstGeom>
                    <a:noFill/>
                    <a:ln>
                      <a:noFill/>
                    </a:ln>
                  </pic:spPr>
                </pic:pic>
              </a:graphicData>
            </a:graphic>
          </wp:inline>
        </w:drawing>
      </w:r>
    </w:p>
    <w:tbl>
      <w:tblPr>
        <w:tblW w:w="10890" w:type="dxa"/>
        <w:tblLayout w:type="fixed"/>
        <w:tblLook w:val="04A0" w:firstRow="1" w:lastRow="0" w:firstColumn="1" w:lastColumn="0" w:noHBand="0" w:noVBand="1"/>
      </w:tblPr>
      <w:tblGrid>
        <w:gridCol w:w="10890"/>
      </w:tblGrid>
      <w:tr w:rsidR="00B87C92" w:rsidRPr="00EE0261" w14:paraId="67DBF7D2" w14:textId="77777777" w:rsidTr="003F3662">
        <w:trPr>
          <w:trHeight w:val="549"/>
        </w:trPr>
        <w:tc>
          <w:tcPr>
            <w:tcW w:w="10890" w:type="dxa"/>
            <w:tcBorders>
              <w:top w:val="nil"/>
              <w:left w:val="nil"/>
              <w:bottom w:val="nil"/>
              <w:right w:val="nil"/>
            </w:tcBorders>
            <w:noWrap/>
            <w:vAlign w:val="center"/>
            <w:hideMark/>
          </w:tcPr>
          <w:p w14:paraId="7E218AEF" w14:textId="77777777" w:rsidR="00B87C92" w:rsidRPr="000401EE" w:rsidRDefault="00B87C92" w:rsidP="003F3662">
            <w:pPr>
              <w:pStyle w:val="Bodytext0"/>
              <w:spacing w:before="0" w:after="0" w:line="240" w:lineRule="auto"/>
              <w:rPr>
                <w:rFonts w:ascii="Century Gothic" w:hAnsi="Century Gothic" w:cs="Arial"/>
                <w:b/>
                <w:sz w:val="24"/>
                <w:szCs w:val="24"/>
              </w:rPr>
            </w:pPr>
            <w:r w:rsidRPr="002E0B01">
              <w:rPr>
                <w:rFonts w:ascii="Century Gothic" w:hAnsi="Century Gothic" w:cs="Arial"/>
                <w:b/>
                <w:color w:val="00B0F0"/>
                <w:sz w:val="24"/>
                <w:szCs w:val="24"/>
              </w:rPr>
              <w:t>Price Point Analysis</w:t>
            </w:r>
          </w:p>
        </w:tc>
      </w:tr>
      <w:tr w:rsidR="00B87C92" w:rsidRPr="00EE0261" w14:paraId="70956120" w14:textId="77777777" w:rsidTr="003F3662">
        <w:trPr>
          <w:trHeight w:val="3483"/>
        </w:trPr>
        <w:tc>
          <w:tcPr>
            <w:tcW w:w="10890" w:type="dxa"/>
            <w:tcBorders>
              <w:top w:val="nil"/>
              <w:left w:val="nil"/>
              <w:bottom w:val="nil"/>
              <w:right w:val="nil"/>
            </w:tcBorders>
            <w:noWrap/>
            <w:vAlign w:val="center"/>
          </w:tcPr>
          <w:tbl>
            <w:tblPr>
              <w:tblW w:w="10890" w:type="dxa"/>
              <w:tblLayout w:type="fixed"/>
              <w:tblLook w:val="04A0" w:firstRow="1" w:lastRow="0" w:firstColumn="1" w:lastColumn="0" w:noHBand="0" w:noVBand="1"/>
            </w:tblPr>
            <w:tblGrid>
              <w:gridCol w:w="10890"/>
            </w:tblGrid>
            <w:tr w:rsidR="00B87C92" w:rsidRPr="00EF1E08" w14:paraId="4AC8E13E" w14:textId="77777777" w:rsidTr="003F3662">
              <w:trPr>
                <w:trHeight w:val="3483"/>
              </w:trPr>
              <w:tc>
                <w:tcPr>
                  <w:tcW w:w="10890" w:type="dxa"/>
                  <w:tcBorders>
                    <w:top w:val="nil"/>
                    <w:left w:val="nil"/>
                    <w:bottom w:val="nil"/>
                    <w:right w:val="nil"/>
                  </w:tcBorders>
                  <w:noWrap/>
                  <w:vAlign w:val="center"/>
                </w:tcPr>
                <w:p w14:paraId="7CBF1D02" w14:textId="77777777" w:rsidR="00B87C92" w:rsidRPr="00EF1E08" w:rsidRDefault="00B87C92" w:rsidP="003F3662">
                  <w:pPr>
                    <w:pStyle w:val="Bodytext0"/>
                    <w:spacing w:before="0" w:after="0" w:line="240" w:lineRule="auto"/>
                    <w:jc w:val="center"/>
                    <w:rPr>
                      <w:rFonts w:cs="Arial"/>
                      <w:b/>
                      <w:sz w:val="24"/>
                      <w:szCs w:val="24"/>
                    </w:rPr>
                  </w:pPr>
                  <w:r>
                    <w:rPr>
                      <w:rFonts w:cs="Arial"/>
                      <w:b/>
                      <w:noProof/>
                      <w:sz w:val="24"/>
                      <w:szCs w:val="24"/>
                    </w:rPr>
                    <w:drawing>
                      <wp:inline distT="0" distB="0" distL="0" distR="0" wp14:anchorId="01DC1AFF" wp14:editId="740458AA">
                        <wp:extent cx="6405444" cy="1828800"/>
                        <wp:effectExtent l="0" t="0" r="0" b="0"/>
                        <wp:docPr id="3251" name="Picture 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upiter\Creative WDC\Jeetendra\Jeeten\#00 2019\#01 January\04-01-2019\Images\11.jp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430737" cy="1836021"/>
                                </a:xfrm>
                                <a:prstGeom prst="rect">
                                  <a:avLst/>
                                </a:prstGeom>
                                <a:noFill/>
                                <a:ln>
                                  <a:noFill/>
                                </a:ln>
                              </pic:spPr>
                            </pic:pic>
                          </a:graphicData>
                        </a:graphic>
                      </wp:inline>
                    </w:drawing>
                  </w:r>
                </w:p>
              </w:tc>
            </w:tr>
            <w:tr w:rsidR="00B87C92" w14:paraId="21956FFA" w14:textId="77777777" w:rsidTr="003F3662">
              <w:trPr>
                <w:trHeight w:val="3060"/>
              </w:trPr>
              <w:tc>
                <w:tcPr>
                  <w:tcW w:w="10890" w:type="dxa"/>
                  <w:tcBorders>
                    <w:top w:val="nil"/>
                    <w:left w:val="nil"/>
                    <w:bottom w:val="nil"/>
                    <w:right w:val="nil"/>
                  </w:tcBorders>
                  <w:noWrap/>
                  <w:vAlign w:val="center"/>
                </w:tcPr>
                <w:p w14:paraId="1775E9C2" w14:textId="77777777" w:rsidR="00B87C92" w:rsidRDefault="00B87C92" w:rsidP="003F3662">
                  <w:pPr>
                    <w:pStyle w:val="Bodytext0"/>
                    <w:spacing w:before="0" w:after="0" w:line="240" w:lineRule="auto"/>
                    <w:rPr>
                      <w:rFonts w:cs="Arial"/>
                      <w:b/>
                      <w:noProof/>
                      <w:sz w:val="24"/>
                      <w:szCs w:val="24"/>
                    </w:rPr>
                  </w:pPr>
                  <w:r>
                    <w:rPr>
                      <w:rFonts w:cs="Arial"/>
                      <w:b/>
                      <w:noProof/>
                      <w:sz w:val="24"/>
                      <w:szCs w:val="24"/>
                    </w:rPr>
                    <w:drawing>
                      <wp:inline distT="0" distB="0" distL="0" distR="0" wp14:anchorId="65CA5C28" wp14:editId="1F3E58C1">
                        <wp:extent cx="6774567" cy="1733798"/>
                        <wp:effectExtent l="0" t="0" r="7620" b="0"/>
                        <wp:docPr id="3252" name="Picture 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piter\Creative WDC\Jeetendra\Jeeten\#00 2019\#01 January\04-01-2019\Images\12.jp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781887" cy="1735671"/>
                                </a:xfrm>
                                <a:prstGeom prst="rect">
                                  <a:avLst/>
                                </a:prstGeom>
                                <a:noFill/>
                                <a:ln>
                                  <a:noFill/>
                                </a:ln>
                              </pic:spPr>
                            </pic:pic>
                          </a:graphicData>
                        </a:graphic>
                      </wp:inline>
                    </w:drawing>
                  </w:r>
                </w:p>
              </w:tc>
            </w:tr>
          </w:tbl>
          <w:p w14:paraId="7CF57BA5" w14:textId="77777777" w:rsidR="00B87C92" w:rsidRPr="00EF1E08" w:rsidRDefault="00B87C92" w:rsidP="003F3662">
            <w:pPr>
              <w:pStyle w:val="Bodytext0"/>
              <w:spacing w:before="0" w:after="0" w:line="240" w:lineRule="auto"/>
              <w:jc w:val="center"/>
              <w:rPr>
                <w:rFonts w:cs="Arial"/>
                <w:b/>
                <w:sz w:val="24"/>
                <w:szCs w:val="24"/>
              </w:rPr>
            </w:pPr>
          </w:p>
        </w:tc>
      </w:tr>
    </w:tbl>
    <w:p w14:paraId="2DBBEFF4" w14:textId="77777777" w:rsidR="00B87C92" w:rsidRDefault="00B87C92" w:rsidP="00B87C92">
      <w:pPr>
        <w:pStyle w:val="Bodytext0"/>
        <w:spacing w:before="0" w:after="0" w:line="240" w:lineRule="auto"/>
        <w:rPr>
          <w:rFonts w:cs="Arial"/>
          <w:b/>
          <w:noProof/>
          <w:sz w:val="24"/>
          <w:szCs w:val="24"/>
        </w:rPr>
      </w:pPr>
    </w:p>
    <w:p w14:paraId="1DF129B3" w14:textId="77777777" w:rsidR="00B87C92" w:rsidRDefault="00B87C92" w:rsidP="00B87C92">
      <w:pPr>
        <w:pStyle w:val="ListNumber"/>
        <w:numPr>
          <w:ilvl w:val="0"/>
          <w:numId w:val="0"/>
        </w:numPr>
        <w:spacing w:after="160"/>
        <w:rPr>
          <w:rFonts w:cs="Arial"/>
          <w:b/>
          <w:color w:val="000000" w:themeColor="text1"/>
          <w:sz w:val="22"/>
          <w:lang w:val="en-GB"/>
        </w:rPr>
        <w:sectPr w:rsidR="00B87C92" w:rsidSect="000752A0">
          <w:headerReference w:type="default" r:id="rId30"/>
          <w:pgSz w:w="11909" w:h="16834" w:code="9"/>
          <w:pgMar w:top="1179" w:right="720" w:bottom="720" w:left="720" w:header="216" w:footer="144" w:gutter="0"/>
          <w:pgNumType w:start="1"/>
          <w:cols w:space="706"/>
          <w:docGrid w:linePitch="360"/>
        </w:sectPr>
      </w:pPr>
    </w:p>
    <w:tbl>
      <w:tblPr>
        <w:tblW w:w="5000" w:type="pct"/>
        <w:tblCellMar>
          <w:left w:w="0" w:type="dxa"/>
          <w:right w:w="0" w:type="dxa"/>
        </w:tblCellMar>
        <w:tblLook w:val="04A0" w:firstRow="1" w:lastRow="0" w:firstColumn="1" w:lastColumn="0" w:noHBand="0" w:noVBand="1"/>
      </w:tblPr>
      <w:tblGrid>
        <w:gridCol w:w="2780"/>
        <w:gridCol w:w="1862"/>
        <w:gridCol w:w="2133"/>
        <w:gridCol w:w="1823"/>
        <w:gridCol w:w="1871"/>
      </w:tblGrid>
      <w:tr w:rsidR="00FB39F9" w14:paraId="7FC96E4F" w14:textId="77777777" w:rsidTr="005A1B42">
        <w:trPr>
          <w:trHeight w:val="1635"/>
        </w:trPr>
        <w:tc>
          <w:tcPr>
            <w:tcW w:w="5000" w:type="pct"/>
            <w:gridSpan w:val="5"/>
            <w:noWrap/>
            <w:tcMar>
              <w:top w:w="0" w:type="dxa"/>
              <w:left w:w="108" w:type="dxa"/>
              <w:bottom w:w="0" w:type="dxa"/>
              <w:right w:w="108" w:type="dxa"/>
            </w:tcMar>
            <w:vAlign w:val="center"/>
            <w:hideMark/>
          </w:tcPr>
          <w:p w14:paraId="47D98B7F" w14:textId="77777777" w:rsidR="00FB39F9" w:rsidRDefault="00FB39F9" w:rsidP="005A1B42">
            <w:pPr>
              <w:ind w:left="-28"/>
              <w:jc w:val="center"/>
              <w:rPr>
                <w:rFonts w:ascii="Calibri" w:hAnsi="Calibri"/>
                <w:b/>
                <w:bCs/>
                <w:color w:val="000000"/>
              </w:rPr>
            </w:pPr>
            <w:r w:rsidRPr="00514B22">
              <w:rPr>
                <w:b/>
                <w:bCs/>
                <w:color w:val="000000"/>
                <w:sz w:val="28"/>
              </w:rPr>
              <w:lastRenderedPageBreak/>
              <w:t>Access to Reports</w:t>
            </w:r>
          </w:p>
        </w:tc>
      </w:tr>
      <w:tr w:rsidR="00993FF8" w14:paraId="76E48C5A" w14:textId="77777777" w:rsidTr="005A1B42">
        <w:trPr>
          <w:trHeight w:val="1096"/>
        </w:trPr>
        <w:tc>
          <w:tcPr>
            <w:tcW w:w="1328" w:type="pct"/>
            <w:vMerge w:val="restart"/>
            <w:shd w:val="clear" w:color="auto" w:fill="9CC2E5" w:themeFill="accent1" w:themeFillTint="99"/>
            <w:noWrap/>
            <w:tcMar>
              <w:top w:w="0" w:type="dxa"/>
              <w:left w:w="108" w:type="dxa"/>
              <w:bottom w:w="0" w:type="dxa"/>
              <w:right w:w="108" w:type="dxa"/>
            </w:tcMar>
            <w:vAlign w:val="center"/>
            <w:hideMark/>
          </w:tcPr>
          <w:p w14:paraId="6D99D178" w14:textId="77777777" w:rsidR="00993FF8" w:rsidRDefault="00993FF8" w:rsidP="00CE2C96">
            <w:pPr>
              <w:spacing w:line="240" w:lineRule="auto"/>
              <w:rPr>
                <w:b/>
                <w:bCs/>
                <w:color w:val="000000"/>
              </w:rPr>
            </w:pPr>
            <w:r>
              <w:rPr>
                <w:b/>
                <w:bCs/>
                <w:color w:val="000000"/>
              </w:rPr>
              <w:t>Deliverable Formats :</w:t>
            </w:r>
          </w:p>
        </w:tc>
        <w:tc>
          <w:tcPr>
            <w:tcW w:w="889" w:type="pct"/>
            <w:noWrap/>
            <w:tcMar>
              <w:top w:w="0" w:type="dxa"/>
              <w:left w:w="108" w:type="dxa"/>
              <w:bottom w:w="0" w:type="dxa"/>
              <w:right w:w="108" w:type="dxa"/>
            </w:tcMar>
            <w:vAlign w:val="center"/>
            <w:hideMark/>
          </w:tcPr>
          <w:p w14:paraId="4105E3B4" w14:textId="77777777" w:rsidR="00993FF8" w:rsidRPr="00CE2C96" w:rsidRDefault="00993FF8" w:rsidP="00993FF8">
            <w:pPr>
              <w:jc w:val="center"/>
              <w:rPr>
                <w:b/>
                <w:color w:val="000000"/>
              </w:rPr>
            </w:pPr>
            <w:r w:rsidRPr="00CE2C96">
              <w:rPr>
                <w:b/>
                <w:color w:val="000000"/>
              </w:rPr>
              <w:t>PDF Report</w:t>
            </w:r>
          </w:p>
        </w:tc>
        <w:tc>
          <w:tcPr>
            <w:tcW w:w="1019" w:type="pct"/>
            <w:noWrap/>
            <w:tcMar>
              <w:top w:w="0" w:type="dxa"/>
              <w:left w:w="108" w:type="dxa"/>
              <w:bottom w:w="0" w:type="dxa"/>
              <w:right w:w="108" w:type="dxa"/>
            </w:tcMar>
            <w:vAlign w:val="center"/>
            <w:hideMark/>
          </w:tcPr>
          <w:p w14:paraId="19FD34A7" w14:textId="77777777" w:rsidR="00993FF8" w:rsidRPr="00CE2C96" w:rsidRDefault="00993FF8" w:rsidP="00993FF8">
            <w:pPr>
              <w:jc w:val="center"/>
              <w:rPr>
                <w:b/>
                <w:color w:val="000000"/>
              </w:rPr>
            </w:pPr>
            <w:r w:rsidRPr="00CE2C96">
              <w:rPr>
                <w:b/>
                <w:color w:val="000000"/>
              </w:rPr>
              <w:t>PPT Report</w:t>
            </w:r>
          </w:p>
        </w:tc>
        <w:tc>
          <w:tcPr>
            <w:tcW w:w="871" w:type="pct"/>
            <w:noWrap/>
            <w:tcMar>
              <w:top w:w="0" w:type="dxa"/>
              <w:left w:w="108" w:type="dxa"/>
              <w:bottom w:w="0" w:type="dxa"/>
              <w:right w:w="108" w:type="dxa"/>
            </w:tcMar>
            <w:vAlign w:val="center"/>
            <w:hideMark/>
          </w:tcPr>
          <w:p w14:paraId="21D9B05A" w14:textId="77777777" w:rsidR="00993FF8" w:rsidRPr="00CE2C96" w:rsidRDefault="00993FF8" w:rsidP="00993FF8">
            <w:pPr>
              <w:jc w:val="center"/>
              <w:rPr>
                <w:b/>
                <w:color w:val="000000"/>
              </w:rPr>
            </w:pPr>
            <w:r w:rsidRPr="00CE2C96">
              <w:rPr>
                <w:b/>
                <w:color w:val="000000"/>
              </w:rPr>
              <w:t>Word Report</w:t>
            </w:r>
          </w:p>
        </w:tc>
        <w:tc>
          <w:tcPr>
            <w:tcW w:w="894" w:type="pct"/>
            <w:noWrap/>
            <w:tcMar>
              <w:top w:w="0" w:type="dxa"/>
              <w:left w:w="108" w:type="dxa"/>
              <w:bottom w:w="0" w:type="dxa"/>
              <w:right w:w="108" w:type="dxa"/>
            </w:tcMar>
            <w:vAlign w:val="center"/>
            <w:hideMark/>
          </w:tcPr>
          <w:p w14:paraId="374F43B0" w14:textId="77777777" w:rsidR="00993FF8" w:rsidRPr="00CE2C96" w:rsidRDefault="00993FF8" w:rsidP="00993FF8">
            <w:pPr>
              <w:jc w:val="center"/>
              <w:rPr>
                <w:b/>
                <w:color w:val="000000"/>
              </w:rPr>
            </w:pPr>
            <w:r w:rsidRPr="00CE2C96">
              <w:rPr>
                <w:b/>
                <w:color w:val="000000"/>
              </w:rPr>
              <w:t>Excel Playbooks</w:t>
            </w:r>
          </w:p>
        </w:tc>
      </w:tr>
      <w:tr w:rsidR="00D51A54" w14:paraId="4E8F3DB7"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38E95B99"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6B6BBCA5"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35DF9F02" wp14:editId="5EE3E0B9">
                  <wp:extent cx="559133" cy="559133"/>
                  <wp:effectExtent l="19050" t="38100" r="50800" b="88900"/>
                  <wp:docPr id="3089" name="Picture 3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436" cy="562436"/>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1F30EB66"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6731009B" wp14:editId="5DF12D9F">
                  <wp:extent cx="695543" cy="695543"/>
                  <wp:effectExtent l="19050" t="0" r="85725" b="47625"/>
                  <wp:docPr id="3090" name="Picture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97060" cy="697060"/>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32C3596F"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08701B82" wp14:editId="4FDC0F89">
                  <wp:extent cx="617887" cy="603468"/>
                  <wp:effectExtent l="38100" t="38100" r="86995" b="101600"/>
                  <wp:docPr id="3091" name="Picture 3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1273" cy="606775"/>
                          </a:xfrm>
                          <a:prstGeom prst="rect">
                            <a:avLst/>
                          </a:prstGeom>
                          <a:noFill/>
                          <a:ln>
                            <a:noFill/>
                          </a:ln>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0B4AC5B4" w14:textId="77777777" w:rsidR="00993FF8" w:rsidRDefault="00CE2C96" w:rsidP="00993FF8">
            <w:pPr>
              <w:jc w:val="center"/>
              <w:rPr>
                <w:color w:val="000000"/>
              </w:rPr>
            </w:pPr>
            <w:r w:rsidRPr="002C4596">
              <w:rPr>
                <w:rFonts w:eastAsia="Times New Roman" w:cs="Arial"/>
                <w:noProof/>
                <w:color w:val="000000"/>
              </w:rPr>
              <w:drawing>
                <wp:inline distT="0" distB="0" distL="0" distR="0" wp14:anchorId="484CD548" wp14:editId="469F152E">
                  <wp:extent cx="637082" cy="637082"/>
                  <wp:effectExtent l="38100" t="0" r="67945" b="29845"/>
                  <wp:docPr id="3092" name="Picture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9959" cy="639959"/>
                          </a:xfrm>
                          <a:prstGeom prst="rect">
                            <a:avLst/>
                          </a:prstGeom>
                          <a:noFill/>
                          <a:ln>
                            <a:noFill/>
                          </a:ln>
                          <a:effectLst>
                            <a:outerShdw blurRad="50800" dist="38100" dir="2700000" algn="tl" rotWithShape="0">
                              <a:prstClr val="black">
                                <a:alpha val="40000"/>
                              </a:prstClr>
                            </a:outerShdw>
                          </a:effectLst>
                        </pic:spPr>
                      </pic:pic>
                    </a:graphicData>
                  </a:graphic>
                </wp:inline>
              </w:drawing>
            </w:r>
          </w:p>
        </w:tc>
      </w:tr>
      <w:tr w:rsidR="00D51A54" w14:paraId="5040F29E"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683F7F94" w14:textId="77777777" w:rsidR="00993FF8" w:rsidRDefault="00993FF8" w:rsidP="00993FF8">
            <w:pPr>
              <w:rPr>
                <w:b/>
                <w:bCs/>
                <w:color w:val="000000"/>
              </w:rPr>
            </w:pPr>
            <w:r>
              <w:rPr>
                <w:b/>
                <w:bCs/>
                <w:color w:val="000000"/>
              </w:rPr>
              <w:t>Deliverable Inclusions:</w:t>
            </w:r>
          </w:p>
        </w:tc>
        <w:tc>
          <w:tcPr>
            <w:tcW w:w="889" w:type="pct"/>
            <w:tcBorders>
              <w:top w:val="double" w:sz="4" w:space="0" w:color="4472C4" w:themeColor="accent5"/>
            </w:tcBorders>
            <w:noWrap/>
            <w:tcMar>
              <w:top w:w="0" w:type="dxa"/>
              <w:left w:w="108" w:type="dxa"/>
              <w:bottom w:w="0" w:type="dxa"/>
              <w:right w:w="108" w:type="dxa"/>
            </w:tcMar>
            <w:vAlign w:val="center"/>
            <w:hideMark/>
          </w:tcPr>
          <w:p w14:paraId="670E3265" w14:textId="77777777" w:rsidR="00993FF8" w:rsidRPr="00CE2C96" w:rsidRDefault="00993FF8" w:rsidP="00993FF8">
            <w:pPr>
              <w:jc w:val="center"/>
              <w:rPr>
                <w:b/>
                <w:color w:val="000000"/>
              </w:rPr>
            </w:pPr>
            <w:r w:rsidRPr="00CE2C96">
              <w:rPr>
                <w:b/>
                <w:color w:val="000000"/>
              </w:rPr>
              <w:t>Complete Report</w:t>
            </w:r>
          </w:p>
        </w:tc>
        <w:tc>
          <w:tcPr>
            <w:tcW w:w="1019" w:type="pct"/>
            <w:tcBorders>
              <w:top w:val="double" w:sz="4" w:space="0" w:color="4472C4" w:themeColor="accent5"/>
            </w:tcBorders>
            <w:noWrap/>
            <w:tcMar>
              <w:top w:w="0" w:type="dxa"/>
              <w:left w:w="108" w:type="dxa"/>
              <w:bottom w:w="0" w:type="dxa"/>
              <w:right w:w="108" w:type="dxa"/>
            </w:tcMar>
            <w:vAlign w:val="center"/>
            <w:hideMark/>
          </w:tcPr>
          <w:p w14:paraId="26B04088" w14:textId="77777777" w:rsidR="00993FF8" w:rsidRPr="00CE2C96" w:rsidRDefault="00993FF8" w:rsidP="00993FF8">
            <w:pPr>
              <w:jc w:val="center"/>
              <w:rPr>
                <w:b/>
                <w:color w:val="000000"/>
              </w:rPr>
            </w:pPr>
            <w:r w:rsidRPr="00CE2C96">
              <w:rPr>
                <w:b/>
                <w:color w:val="000000"/>
              </w:rPr>
              <w:t>Executive Presentation</w:t>
            </w:r>
          </w:p>
        </w:tc>
        <w:tc>
          <w:tcPr>
            <w:tcW w:w="871" w:type="pct"/>
            <w:tcBorders>
              <w:top w:val="double" w:sz="4" w:space="0" w:color="4472C4" w:themeColor="accent5"/>
            </w:tcBorders>
            <w:noWrap/>
            <w:tcMar>
              <w:top w:w="0" w:type="dxa"/>
              <w:left w:w="108" w:type="dxa"/>
              <w:bottom w:w="0" w:type="dxa"/>
              <w:right w:w="108" w:type="dxa"/>
            </w:tcMar>
            <w:vAlign w:val="center"/>
            <w:hideMark/>
          </w:tcPr>
          <w:p w14:paraId="52A87434" w14:textId="77777777" w:rsidR="00993FF8" w:rsidRPr="00CE2C96" w:rsidRDefault="00993FF8" w:rsidP="00993FF8">
            <w:pPr>
              <w:jc w:val="center"/>
              <w:rPr>
                <w:b/>
                <w:color w:val="000000"/>
              </w:rPr>
            </w:pPr>
            <w:r w:rsidRPr="00CE2C96">
              <w:rPr>
                <w:b/>
                <w:color w:val="000000"/>
              </w:rPr>
              <w:t>Info graphic Report</w:t>
            </w:r>
          </w:p>
        </w:tc>
        <w:tc>
          <w:tcPr>
            <w:tcW w:w="894" w:type="pct"/>
            <w:tcBorders>
              <w:top w:val="double" w:sz="4" w:space="0" w:color="4472C4" w:themeColor="accent5"/>
            </w:tcBorders>
            <w:noWrap/>
            <w:tcMar>
              <w:top w:w="0" w:type="dxa"/>
              <w:left w:w="108" w:type="dxa"/>
              <w:bottom w:w="0" w:type="dxa"/>
              <w:right w:w="108" w:type="dxa"/>
            </w:tcMar>
            <w:vAlign w:val="center"/>
            <w:hideMark/>
          </w:tcPr>
          <w:p w14:paraId="237EBDB8" w14:textId="77777777" w:rsidR="00993FF8" w:rsidRPr="00CE2C96" w:rsidRDefault="00993FF8" w:rsidP="00993FF8">
            <w:pPr>
              <w:jc w:val="center"/>
              <w:rPr>
                <w:b/>
                <w:color w:val="000000"/>
              </w:rPr>
            </w:pPr>
            <w:r w:rsidRPr="00CE2C96">
              <w:rPr>
                <w:b/>
                <w:color w:val="000000"/>
              </w:rPr>
              <w:t>Executive Summary</w:t>
            </w:r>
          </w:p>
        </w:tc>
      </w:tr>
      <w:tr w:rsidR="00993FF8" w14:paraId="19C80E0D"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6A868C5" w14:textId="77777777" w:rsidR="00993FF8" w:rsidRDefault="00993FF8"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5C83172" w14:textId="77777777" w:rsidR="00993FF8" w:rsidRDefault="00C11860" w:rsidP="00993FF8">
            <w:pPr>
              <w:jc w:val="center"/>
              <w:rPr>
                <w:color w:val="000000"/>
              </w:rPr>
            </w:pPr>
            <w:r w:rsidRPr="00C11860">
              <w:rPr>
                <w:noProof/>
                <w:color w:val="000000"/>
              </w:rPr>
              <w:drawing>
                <wp:inline distT="0" distB="0" distL="0" distR="0" wp14:anchorId="5FFC605F" wp14:editId="700A1478">
                  <wp:extent cx="647396" cy="647396"/>
                  <wp:effectExtent l="38100" t="38100" r="38735" b="768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7396" cy="647396"/>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1F4E79" w:themeColor="accent1" w:themeShade="80"/>
            </w:tcBorders>
            <w:noWrap/>
            <w:tcMar>
              <w:top w:w="0" w:type="dxa"/>
              <w:left w:w="108" w:type="dxa"/>
              <w:bottom w:w="0" w:type="dxa"/>
              <w:right w:w="108" w:type="dxa"/>
            </w:tcMar>
            <w:vAlign w:val="center"/>
          </w:tcPr>
          <w:p w14:paraId="4C1DC11F" w14:textId="77777777" w:rsidR="00993FF8" w:rsidRDefault="00C11860" w:rsidP="00993FF8">
            <w:pPr>
              <w:jc w:val="center"/>
              <w:rPr>
                <w:color w:val="000000"/>
              </w:rPr>
            </w:pPr>
            <w:r w:rsidRPr="00C11860">
              <w:rPr>
                <w:noProof/>
                <w:color w:val="000000"/>
              </w:rPr>
              <w:drawing>
                <wp:inline distT="0" distB="0" distL="0" distR="0" wp14:anchorId="4DC03861" wp14:editId="114B0E48">
                  <wp:extent cx="577121" cy="577121"/>
                  <wp:effectExtent l="38100" t="38100" r="90170" b="9017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9909" cy="579909"/>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1F4E79" w:themeColor="accent1" w:themeShade="80"/>
            </w:tcBorders>
            <w:noWrap/>
            <w:tcMar>
              <w:top w:w="0" w:type="dxa"/>
              <w:left w:w="108" w:type="dxa"/>
              <w:bottom w:w="0" w:type="dxa"/>
              <w:right w:w="108" w:type="dxa"/>
            </w:tcMar>
            <w:vAlign w:val="center"/>
          </w:tcPr>
          <w:p w14:paraId="2C86B2E1" w14:textId="77777777" w:rsidR="00993FF8" w:rsidRDefault="00C11860" w:rsidP="00993FF8">
            <w:pPr>
              <w:jc w:val="center"/>
              <w:rPr>
                <w:color w:val="000000"/>
              </w:rPr>
            </w:pPr>
            <w:r w:rsidRPr="00C11860">
              <w:rPr>
                <w:noProof/>
                <w:color w:val="000000"/>
              </w:rPr>
              <w:drawing>
                <wp:inline distT="0" distB="0" distL="0" distR="0" wp14:anchorId="40D94CDF" wp14:editId="6B66D682">
                  <wp:extent cx="662825" cy="662825"/>
                  <wp:effectExtent l="38100" t="38100" r="99695" b="8064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224" cy="665224"/>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1F4E79" w:themeColor="accent1" w:themeShade="80"/>
            </w:tcBorders>
            <w:noWrap/>
            <w:tcMar>
              <w:top w:w="0" w:type="dxa"/>
              <w:left w:w="108" w:type="dxa"/>
              <w:bottom w:w="0" w:type="dxa"/>
              <w:right w:w="108" w:type="dxa"/>
            </w:tcMar>
            <w:vAlign w:val="center"/>
          </w:tcPr>
          <w:p w14:paraId="46893BCD" w14:textId="77777777" w:rsidR="00993FF8" w:rsidRDefault="00C11860" w:rsidP="00993FF8">
            <w:pPr>
              <w:jc w:val="center"/>
              <w:rPr>
                <w:color w:val="000000"/>
              </w:rPr>
            </w:pPr>
            <w:r w:rsidRPr="00C11860">
              <w:rPr>
                <w:noProof/>
                <w:color w:val="000000"/>
              </w:rPr>
              <w:drawing>
                <wp:inline distT="0" distB="0" distL="0" distR="0" wp14:anchorId="63402EB6" wp14:editId="304CF521">
                  <wp:extent cx="644577" cy="644577"/>
                  <wp:effectExtent l="0" t="38100" r="3175" b="984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49134" cy="649134"/>
                          </a:xfrm>
                          <a:prstGeom prst="rect">
                            <a:avLst/>
                          </a:prstGeom>
                          <a:effectLst>
                            <a:outerShdw blurRad="50800" dist="38100" dir="2700000" algn="tl" rotWithShape="0">
                              <a:prstClr val="black">
                                <a:alpha val="40000"/>
                              </a:prstClr>
                            </a:outerShdw>
                          </a:effectLst>
                        </pic:spPr>
                      </pic:pic>
                    </a:graphicData>
                  </a:graphic>
                </wp:inline>
              </w:drawing>
            </w:r>
          </w:p>
        </w:tc>
      </w:tr>
      <w:tr w:rsidR="00CE2C96" w14:paraId="64C4712A"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2ACFD5C0" w14:textId="77777777" w:rsidR="00CE2C96" w:rsidRDefault="00CE2C96" w:rsidP="00993FF8">
            <w:pPr>
              <w:rPr>
                <w:b/>
                <w:bCs/>
                <w:color w:val="000000"/>
              </w:rPr>
            </w:pPr>
            <w:r>
              <w:rPr>
                <w:b/>
                <w:bCs/>
                <w:color w:val="000000"/>
              </w:rPr>
              <w:t>License Type</w:t>
            </w:r>
          </w:p>
        </w:tc>
        <w:tc>
          <w:tcPr>
            <w:tcW w:w="889" w:type="pct"/>
            <w:tcBorders>
              <w:top w:val="double" w:sz="4" w:space="0" w:color="1F4E79" w:themeColor="accent1" w:themeShade="80"/>
            </w:tcBorders>
            <w:noWrap/>
            <w:tcMar>
              <w:top w:w="0" w:type="dxa"/>
              <w:left w:w="108" w:type="dxa"/>
              <w:bottom w:w="0" w:type="dxa"/>
              <w:right w:w="108" w:type="dxa"/>
            </w:tcMar>
            <w:vAlign w:val="center"/>
            <w:hideMark/>
          </w:tcPr>
          <w:p w14:paraId="0247F61A" w14:textId="77777777" w:rsidR="00CE2C96" w:rsidRPr="00CE2C96" w:rsidRDefault="00CE2C96" w:rsidP="00993FF8">
            <w:pPr>
              <w:jc w:val="center"/>
              <w:rPr>
                <w:b/>
                <w:color w:val="000000"/>
              </w:rPr>
            </w:pPr>
            <w:r w:rsidRPr="00CE2C96">
              <w:rPr>
                <w:b/>
                <w:color w:val="000000"/>
              </w:rPr>
              <w:t>Single-user License</w:t>
            </w:r>
          </w:p>
        </w:tc>
        <w:tc>
          <w:tcPr>
            <w:tcW w:w="1019" w:type="pct"/>
            <w:tcBorders>
              <w:top w:val="double" w:sz="4" w:space="0" w:color="1F4E79" w:themeColor="accent1" w:themeShade="80"/>
            </w:tcBorders>
            <w:noWrap/>
            <w:tcMar>
              <w:top w:w="0" w:type="dxa"/>
              <w:left w:w="108" w:type="dxa"/>
              <w:bottom w:w="0" w:type="dxa"/>
              <w:right w:w="108" w:type="dxa"/>
            </w:tcMar>
            <w:vAlign w:val="center"/>
            <w:hideMark/>
          </w:tcPr>
          <w:p w14:paraId="1DB904A3" w14:textId="77777777" w:rsidR="00CE2C96" w:rsidRPr="00CE2C96" w:rsidRDefault="00CE2C96" w:rsidP="00993FF8">
            <w:pPr>
              <w:jc w:val="center"/>
              <w:rPr>
                <w:b/>
                <w:color w:val="000000"/>
              </w:rPr>
            </w:pPr>
            <w:r w:rsidRPr="00CE2C96">
              <w:rPr>
                <w:b/>
                <w:color w:val="000000"/>
              </w:rPr>
              <w:t>Multi-user License</w:t>
            </w:r>
          </w:p>
        </w:tc>
        <w:tc>
          <w:tcPr>
            <w:tcW w:w="1764" w:type="pct"/>
            <w:gridSpan w:val="2"/>
            <w:tcBorders>
              <w:top w:val="double" w:sz="4" w:space="0" w:color="1F4E79" w:themeColor="accent1" w:themeShade="80"/>
            </w:tcBorders>
            <w:noWrap/>
            <w:tcMar>
              <w:top w:w="0" w:type="dxa"/>
              <w:left w:w="108" w:type="dxa"/>
              <w:bottom w:w="0" w:type="dxa"/>
              <w:right w:w="108" w:type="dxa"/>
            </w:tcMar>
            <w:vAlign w:val="center"/>
            <w:hideMark/>
          </w:tcPr>
          <w:p w14:paraId="5DF395BE" w14:textId="77777777" w:rsidR="00CE2C96" w:rsidRPr="00CE2C96" w:rsidRDefault="00CE2C96" w:rsidP="00993FF8">
            <w:pPr>
              <w:jc w:val="center"/>
              <w:rPr>
                <w:b/>
                <w:color w:val="000000"/>
              </w:rPr>
            </w:pPr>
            <w:r w:rsidRPr="00CE2C96">
              <w:rPr>
                <w:b/>
                <w:color w:val="000000"/>
              </w:rPr>
              <w:t>Corporate License</w:t>
            </w:r>
          </w:p>
        </w:tc>
      </w:tr>
      <w:tr w:rsidR="00CE2C96" w14:paraId="1B261BF9" w14:textId="77777777" w:rsidTr="005A1B42">
        <w:trPr>
          <w:trHeight w:val="1096"/>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5F363B9C" w14:textId="77777777" w:rsidR="00CE2C96" w:rsidRDefault="00CE2C96"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3E99CA54" w14:textId="77777777" w:rsidR="00CE2C96" w:rsidRDefault="004613FE" w:rsidP="00993FF8">
            <w:pPr>
              <w:jc w:val="center"/>
              <w:rPr>
                <w:color w:val="000000"/>
              </w:rPr>
            </w:pPr>
            <w:r w:rsidRPr="004613FE">
              <w:rPr>
                <w:noProof/>
                <w:color w:val="000000"/>
              </w:rPr>
              <w:drawing>
                <wp:inline distT="0" distB="0" distL="0" distR="0" wp14:anchorId="1364B3E1" wp14:editId="6324AE99">
                  <wp:extent cx="629577" cy="629577"/>
                  <wp:effectExtent l="0" t="0" r="0" b="0"/>
                  <wp:docPr id="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33670" cy="633670"/>
                          </a:xfrm>
                          <a:prstGeom prst="rect">
                            <a:avLst/>
                          </a:prstGeom>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2CF3DF9E" w14:textId="77777777" w:rsidR="00CE2C96" w:rsidRDefault="004613FE" w:rsidP="00993FF8">
            <w:pPr>
              <w:jc w:val="center"/>
              <w:rPr>
                <w:color w:val="000000"/>
              </w:rPr>
            </w:pPr>
            <w:r w:rsidRPr="004613FE">
              <w:rPr>
                <w:noProof/>
                <w:color w:val="000000"/>
              </w:rPr>
              <w:drawing>
                <wp:inline distT="0" distB="0" distL="0" distR="0" wp14:anchorId="7FC625BC" wp14:editId="6FA28838">
                  <wp:extent cx="614440" cy="614440"/>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0828" cy="620828"/>
                          </a:xfrm>
                          <a:prstGeom prst="rect">
                            <a:avLst/>
                          </a:prstGeom>
                        </pic:spPr>
                      </pic:pic>
                    </a:graphicData>
                  </a:graphic>
                </wp:inline>
              </w:drawing>
            </w:r>
          </w:p>
        </w:tc>
        <w:tc>
          <w:tcPr>
            <w:tcW w:w="1764" w:type="pct"/>
            <w:gridSpan w:val="2"/>
            <w:tcBorders>
              <w:bottom w:val="double" w:sz="4" w:space="0" w:color="4472C4" w:themeColor="accent5"/>
            </w:tcBorders>
            <w:noWrap/>
            <w:tcMar>
              <w:top w:w="0" w:type="dxa"/>
              <w:left w:w="108" w:type="dxa"/>
              <w:bottom w:w="0" w:type="dxa"/>
              <w:right w:w="108" w:type="dxa"/>
            </w:tcMar>
            <w:vAlign w:val="center"/>
          </w:tcPr>
          <w:p w14:paraId="22D687D8" w14:textId="77777777" w:rsidR="00CE2C96" w:rsidRDefault="004613FE" w:rsidP="00993FF8">
            <w:pPr>
              <w:jc w:val="center"/>
              <w:rPr>
                <w:color w:val="000000"/>
              </w:rPr>
            </w:pPr>
            <w:r w:rsidRPr="004613FE">
              <w:rPr>
                <w:noProof/>
                <w:color w:val="000000"/>
              </w:rPr>
              <w:drawing>
                <wp:inline distT="0" distB="0" distL="0" distR="0" wp14:anchorId="4950ADFA" wp14:editId="372F1D5F">
                  <wp:extent cx="538543" cy="538543"/>
                  <wp:effectExtent l="0" t="0" r="0" b="0"/>
                  <wp:docPr id="13" name="Picture 13" descr="C:\Users\Nitin\Downloads\office-buil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n\Downloads\office-buildi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2438" cy="552438"/>
                          </a:xfrm>
                          <a:prstGeom prst="rect">
                            <a:avLst/>
                          </a:prstGeom>
                          <a:noFill/>
                          <a:ln>
                            <a:noFill/>
                          </a:ln>
                        </pic:spPr>
                      </pic:pic>
                    </a:graphicData>
                  </a:graphic>
                </wp:inline>
              </w:drawing>
            </w:r>
          </w:p>
        </w:tc>
      </w:tr>
      <w:tr w:rsidR="000B05D6" w14:paraId="112C5E7A" w14:textId="77777777" w:rsidTr="005A1B42">
        <w:trPr>
          <w:trHeight w:val="1096"/>
        </w:trPr>
        <w:tc>
          <w:tcPr>
            <w:tcW w:w="1328" w:type="pct"/>
            <w:vMerge w:val="restart"/>
            <w:tcBorders>
              <w:top w:val="double" w:sz="4" w:space="0" w:color="4472C4" w:themeColor="accent5"/>
            </w:tcBorders>
            <w:shd w:val="clear" w:color="auto" w:fill="DEEAF6" w:themeFill="accent1" w:themeFillTint="33"/>
            <w:noWrap/>
            <w:tcMar>
              <w:top w:w="0" w:type="dxa"/>
              <w:left w:w="108" w:type="dxa"/>
              <w:bottom w:w="0" w:type="dxa"/>
              <w:right w:w="108" w:type="dxa"/>
            </w:tcMar>
            <w:vAlign w:val="center"/>
            <w:hideMark/>
          </w:tcPr>
          <w:p w14:paraId="200BE345" w14:textId="77777777" w:rsidR="000B05D6" w:rsidRDefault="000B05D6" w:rsidP="00993FF8">
            <w:pPr>
              <w:rPr>
                <w:b/>
                <w:bCs/>
                <w:color w:val="000000"/>
              </w:rPr>
            </w:pPr>
            <w:r>
              <w:rPr>
                <w:b/>
                <w:bCs/>
                <w:color w:val="000000"/>
              </w:rPr>
              <w:t>Free Updates in Three Months*</w:t>
            </w:r>
          </w:p>
        </w:tc>
        <w:tc>
          <w:tcPr>
            <w:tcW w:w="889" w:type="pct"/>
            <w:tcBorders>
              <w:top w:val="double" w:sz="4" w:space="0" w:color="4472C4" w:themeColor="accent5"/>
            </w:tcBorders>
            <w:noWrap/>
            <w:tcMar>
              <w:top w:w="0" w:type="dxa"/>
              <w:left w:w="108" w:type="dxa"/>
              <w:bottom w:w="0" w:type="dxa"/>
              <w:right w:w="108" w:type="dxa"/>
            </w:tcMar>
            <w:vAlign w:val="center"/>
            <w:hideMark/>
          </w:tcPr>
          <w:p w14:paraId="031A904F" w14:textId="77777777" w:rsidR="000B05D6" w:rsidRDefault="000B05D6" w:rsidP="00993FF8">
            <w:pPr>
              <w:jc w:val="center"/>
              <w:rPr>
                <w:color w:val="000000"/>
              </w:rPr>
            </w:pPr>
            <w:r w:rsidRPr="008A44BB">
              <w:rPr>
                <w:noProof/>
                <w:color w:val="000000"/>
              </w:rPr>
              <w:drawing>
                <wp:inline distT="0" distB="0" distL="0" distR="0" wp14:anchorId="25869F47" wp14:editId="3899317F">
                  <wp:extent cx="554095" cy="554095"/>
                  <wp:effectExtent l="38100" t="38100" r="93980" b="9398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4540" cy="564540"/>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top w:val="double" w:sz="4" w:space="0" w:color="4472C4" w:themeColor="accent5"/>
            </w:tcBorders>
            <w:vAlign w:val="center"/>
          </w:tcPr>
          <w:p w14:paraId="2D1EC9B1" w14:textId="77777777" w:rsidR="000B05D6" w:rsidRPr="004613FE" w:rsidRDefault="000B05D6" w:rsidP="00993FF8">
            <w:pPr>
              <w:jc w:val="center"/>
              <w:rPr>
                <w:b/>
                <w:color w:val="000000"/>
              </w:rPr>
            </w:pPr>
            <w:r w:rsidRPr="004613FE">
              <w:rPr>
                <w:b/>
                <w:color w:val="000000"/>
              </w:rPr>
              <w:t>Bi-annual Update</w:t>
            </w:r>
          </w:p>
        </w:tc>
      </w:tr>
      <w:tr w:rsidR="000B05D6" w14:paraId="3F608B71" w14:textId="77777777" w:rsidTr="005A1B42">
        <w:trPr>
          <w:trHeight w:val="1096"/>
        </w:trPr>
        <w:tc>
          <w:tcPr>
            <w:tcW w:w="1328" w:type="pct"/>
            <w:vMerge/>
            <w:tcBorders>
              <w:bottom w:val="double" w:sz="4" w:space="0" w:color="1F4E79" w:themeColor="accent1" w:themeShade="80"/>
            </w:tcBorders>
            <w:shd w:val="clear" w:color="auto" w:fill="DEEAF6" w:themeFill="accent1" w:themeFillTint="33"/>
            <w:noWrap/>
            <w:tcMar>
              <w:top w:w="0" w:type="dxa"/>
              <w:left w:w="108" w:type="dxa"/>
              <w:bottom w:w="0" w:type="dxa"/>
              <w:right w:w="108" w:type="dxa"/>
            </w:tcMar>
            <w:vAlign w:val="center"/>
          </w:tcPr>
          <w:p w14:paraId="6E312A43" w14:textId="77777777" w:rsidR="000B05D6" w:rsidRDefault="000B05D6" w:rsidP="00993FF8">
            <w:pPr>
              <w:rPr>
                <w:b/>
                <w:bCs/>
                <w:color w:val="000000"/>
              </w:rPr>
            </w:pPr>
          </w:p>
        </w:tc>
        <w:tc>
          <w:tcPr>
            <w:tcW w:w="889" w:type="pct"/>
            <w:tcBorders>
              <w:bottom w:val="double" w:sz="4" w:space="0" w:color="1F4E79" w:themeColor="accent1" w:themeShade="80"/>
            </w:tcBorders>
            <w:noWrap/>
            <w:tcMar>
              <w:top w:w="0" w:type="dxa"/>
              <w:left w:w="108" w:type="dxa"/>
              <w:bottom w:w="0" w:type="dxa"/>
              <w:right w:w="108" w:type="dxa"/>
            </w:tcMar>
            <w:vAlign w:val="center"/>
          </w:tcPr>
          <w:p w14:paraId="6F2F322A" w14:textId="77777777" w:rsidR="000B05D6" w:rsidRDefault="000B05D6" w:rsidP="00993FF8">
            <w:pPr>
              <w:jc w:val="center"/>
              <w:rPr>
                <w:color w:val="000000"/>
              </w:rPr>
            </w:pPr>
            <w:r w:rsidRPr="008A44BB">
              <w:rPr>
                <w:noProof/>
                <w:color w:val="000000"/>
              </w:rPr>
              <w:drawing>
                <wp:inline distT="0" distB="0" distL="0" distR="0" wp14:anchorId="680CB2A5" wp14:editId="6045D517">
                  <wp:extent cx="637082" cy="637082"/>
                  <wp:effectExtent l="38100" t="0" r="48895" b="10795"/>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9768" cy="649768"/>
                          </a:xfrm>
                          <a:prstGeom prst="rect">
                            <a:avLst/>
                          </a:prstGeom>
                          <a:effectLst>
                            <a:outerShdw blurRad="50800" dist="38100" dir="2700000" algn="tl" rotWithShape="0">
                              <a:prstClr val="black">
                                <a:alpha val="40000"/>
                              </a:prstClr>
                            </a:outerShdw>
                          </a:effectLst>
                        </pic:spPr>
                      </pic:pic>
                    </a:graphicData>
                  </a:graphic>
                </wp:inline>
              </w:drawing>
            </w:r>
          </w:p>
        </w:tc>
        <w:tc>
          <w:tcPr>
            <w:tcW w:w="2783" w:type="pct"/>
            <w:gridSpan w:val="3"/>
            <w:tcBorders>
              <w:bottom w:val="double" w:sz="4" w:space="0" w:color="1F4E79" w:themeColor="accent1" w:themeShade="80"/>
            </w:tcBorders>
            <w:vAlign w:val="center"/>
          </w:tcPr>
          <w:p w14:paraId="00A46FC5" w14:textId="77777777" w:rsidR="000B05D6" w:rsidRPr="004613FE" w:rsidRDefault="000B05D6" w:rsidP="00993FF8">
            <w:pPr>
              <w:jc w:val="center"/>
              <w:rPr>
                <w:b/>
                <w:color w:val="000000"/>
              </w:rPr>
            </w:pPr>
            <w:r w:rsidRPr="004613FE">
              <w:rPr>
                <w:b/>
                <w:color w:val="000000"/>
              </w:rPr>
              <w:t>Yearly Update</w:t>
            </w:r>
          </w:p>
        </w:tc>
      </w:tr>
      <w:tr w:rsidR="005A1B42" w14:paraId="58DEDA8E" w14:textId="77777777" w:rsidTr="005A1B42">
        <w:trPr>
          <w:trHeight w:val="1096"/>
        </w:trPr>
        <w:tc>
          <w:tcPr>
            <w:tcW w:w="1328" w:type="pct"/>
            <w:vMerge w:val="restart"/>
            <w:tcBorders>
              <w:top w:val="double" w:sz="4" w:space="0" w:color="1F4E79" w:themeColor="accent1" w:themeShade="80"/>
            </w:tcBorders>
            <w:shd w:val="clear" w:color="auto" w:fill="9CC2E5" w:themeFill="accent1" w:themeFillTint="99"/>
            <w:noWrap/>
            <w:tcMar>
              <w:top w:w="0" w:type="dxa"/>
              <w:left w:w="108" w:type="dxa"/>
              <w:bottom w:w="0" w:type="dxa"/>
              <w:right w:w="108" w:type="dxa"/>
            </w:tcMar>
            <w:vAlign w:val="center"/>
            <w:hideMark/>
          </w:tcPr>
          <w:p w14:paraId="75D254B3" w14:textId="77777777" w:rsidR="005A1B42" w:rsidRDefault="005A1B42" w:rsidP="00993FF8">
            <w:pPr>
              <w:rPr>
                <w:b/>
                <w:bCs/>
                <w:color w:val="000000"/>
              </w:rPr>
            </w:pPr>
            <w:r>
              <w:rPr>
                <w:b/>
                <w:bCs/>
                <w:color w:val="000000"/>
              </w:rPr>
              <w:t>Get in Touch:</w:t>
            </w:r>
          </w:p>
        </w:tc>
        <w:tc>
          <w:tcPr>
            <w:tcW w:w="3672" w:type="pct"/>
            <w:gridSpan w:val="4"/>
            <w:tcBorders>
              <w:top w:val="double" w:sz="4" w:space="0" w:color="1F4E79" w:themeColor="accent1" w:themeShade="80"/>
            </w:tcBorders>
            <w:noWrap/>
            <w:tcMar>
              <w:top w:w="0" w:type="dxa"/>
              <w:left w:w="108" w:type="dxa"/>
              <w:bottom w:w="0" w:type="dxa"/>
              <w:right w:w="108" w:type="dxa"/>
            </w:tcMar>
            <w:vAlign w:val="center"/>
            <w:hideMark/>
          </w:tcPr>
          <w:p w14:paraId="21085CDA" w14:textId="77777777" w:rsidR="005A1B42" w:rsidRDefault="005A1B42" w:rsidP="00993FF8">
            <w:pPr>
              <w:jc w:val="center"/>
              <w:rPr>
                <w:color w:val="000000"/>
              </w:rPr>
            </w:pPr>
            <w:r w:rsidRPr="00CE2C96">
              <w:rPr>
                <w:b/>
                <w:color w:val="000000"/>
              </w:rPr>
              <w:t>15 Hours of Analyst Support</w:t>
            </w:r>
            <w:r>
              <w:rPr>
                <w:b/>
                <w:color w:val="000000"/>
              </w:rPr>
              <w:t xml:space="preserve"> </w:t>
            </w:r>
          </w:p>
        </w:tc>
      </w:tr>
      <w:tr w:rsidR="00D51A54" w14:paraId="18614DC1" w14:textId="77777777" w:rsidTr="005A1B42">
        <w:trPr>
          <w:trHeight w:val="874"/>
        </w:trPr>
        <w:tc>
          <w:tcPr>
            <w:tcW w:w="1328" w:type="pct"/>
            <w:vMerge/>
            <w:tcBorders>
              <w:bottom w:val="double" w:sz="4" w:space="0" w:color="4472C4" w:themeColor="accent5"/>
            </w:tcBorders>
            <w:shd w:val="clear" w:color="auto" w:fill="9CC2E5" w:themeFill="accent1" w:themeFillTint="99"/>
            <w:noWrap/>
            <w:tcMar>
              <w:top w:w="0" w:type="dxa"/>
              <w:left w:w="108" w:type="dxa"/>
              <w:bottom w:w="0" w:type="dxa"/>
              <w:right w:w="108" w:type="dxa"/>
            </w:tcMar>
            <w:vAlign w:val="center"/>
          </w:tcPr>
          <w:p w14:paraId="78735EBC" w14:textId="77777777" w:rsidR="00993FF8" w:rsidRDefault="00993FF8" w:rsidP="00993FF8">
            <w:pPr>
              <w:rPr>
                <w:b/>
                <w:bCs/>
                <w:color w:val="000000"/>
              </w:rPr>
            </w:pPr>
          </w:p>
        </w:tc>
        <w:tc>
          <w:tcPr>
            <w:tcW w:w="889" w:type="pct"/>
            <w:tcBorders>
              <w:bottom w:val="double" w:sz="4" w:space="0" w:color="4472C4" w:themeColor="accent5"/>
            </w:tcBorders>
            <w:noWrap/>
            <w:tcMar>
              <w:top w:w="0" w:type="dxa"/>
              <w:left w:w="108" w:type="dxa"/>
              <w:bottom w:w="0" w:type="dxa"/>
              <w:right w:w="108" w:type="dxa"/>
            </w:tcMar>
            <w:vAlign w:val="center"/>
          </w:tcPr>
          <w:p w14:paraId="7D065ABD" w14:textId="77777777" w:rsidR="00993FF8" w:rsidRDefault="008A44BB" w:rsidP="00993FF8">
            <w:pPr>
              <w:jc w:val="center"/>
              <w:rPr>
                <w:color w:val="000000"/>
              </w:rPr>
            </w:pPr>
            <w:r w:rsidRPr="008A44BB">
              <w:rPr>
                <w:noProof/>
                <w:color w:val="000000"/>
              </w:rPr>
              <w:drawing>
                <wp:inline distT="0" distB="0" distL="0" distR="0" wp14:anchorId="6EF8C5CE" wp14:editId="58C9506B">
                  <wp:extent cx="502170" cy="502170"/>
                  <wp:effectExtent l="38100" t="38100" r="88900" b="8890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06137" cy="506137"/>
                          </a:xfrm>
                          <a:prstGeom prst="rect">
                            <a:avLst/>
                          </a:prstGeom>
                          <a:effectLst>
                            <a:outerShdw blurRad="50800" dist="38100" dir="2700000" algn="tl" rotWithShape="0">
                              <a:prstClr val="black">
                                <a:alpha val="40000"/>
                              </a:prstClr>
                            </a:outerShdw>
                          </a:effectLst>
                        </pic:spPr>
                      </pic:pic>
                    </a:graphicData>
                  </a:graphic>
                </wp:inline>
              </w:drawing>
            </w:r>
          </w:p>
        </w:tc>
        <w:tc>
          <w:tcPr>
            <w:tcW w:w="1019" w:type="pct"/>
            <w:tcBorders>
              <w:bottom w:val="double" w:sz="4" w:space="0" w:color="4472C4" w:themeColor="accent5"/>
            </w:tcBorders>
            <w:noWrap/>
            <w:tcMar>
              <w:top w:w="0" w:type="dxa"/>
              <w:left w:w="108" w:type="dxa"/>
              <w:bottom w:w="0" w:type="dxa"/>
              <w:right w:w="108" w:type="dxa"/>
            </w:tcMar>
            <w:vAlign w:val="center"/>
          </w:tcPr>
          <w:p w14:paraId="77D3FC05" w14:textId="77777777" w:rsidR="00993FF8" w:rsidRDefault="008A44BB" w:rsidP="00993FF8">
            <w:pPr>
              <w:jc w:val="center"/>
              <w:rPr>
                <w:color w:val="000000"/>
              </w:rPr>
            </w:pPr>
            <w:r w:rsidRPr="008A44BB">
              <w:rPr>
                <w:noProof/>
                <w:color w:val="000000"/>
              </w:rPr>
              <w:drawing>
                <wp:inline distT="0" distB="0" distL="0" distR="0" wp14:anchorId="3E1EF7F5" wp14:editId="451B38BC">
                  <wp:extent cx="562121" cy="562121"/>
                  <wp:effectExtent l="38100" t="19050" r="47625" b="85725"/>
                  <wp:docPr id="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6997" cy="566997"/>
                          </a:xfrm>
                          <a:prstGeom prst="rect">
                            <a:avLst/>
                          </a:prstGeom>
                          <a:effectLst>
                            <a:outerShdw blurRad="50800" dist="38100" dir="2700000" algn="tl" rotWithShape="0">
                              <a:prstClr val="black">
                                <a:alpha val="40000"/>
                              </a:prstClr>
                            </a:outerShdw>
                          </a:effectLst>
                        </pic:spPr>
                      </pic:pic>
                    </a:graphicData>
                  </a:graphic>
                </wp:inline>
              </w:drawing>
            </w:r>
          </w:p>
        </w:tc>
        <w:tc>
          <w:tcPr>
            <w:tcW w:w="871" w:type="pct"/>
            <w:tcBorders>
              <w:bottom w:val="double" w:sz="4" w:space="0" w:color="4472C4" w:themeColor="accent5"/>
            </w:tcBorders>
            <w:noWrap/>
            <w:tcMar>
              <w:top w:w="0" w:type="dxa"/>
              <w:left w:w="108" w:type="dxa"/>
              <w:bottom w:w="0" w:type="dxa"/>
              <w:right w:w="108" w:type="dxa"/>
            </w:tcMar>
            <w:vAlign w:val="center"/>
          </w:tcPr>
          <w:p w14:paraId="1A78334C" w14:textId="77777777" w:rsidR="00993FF8" w:rsidRDefault="008A44BB" w:rsidP="00993FF8">
            <w:pPr>
              <w:jc w:val="center"/>
              <w:rPr>
                <w:color w:val="000000"/>
              </w:rPr>
            </w:pPr>
            <w:r w:rsidRPr="008A44BB">
              <w:rPr>
                <w:noProof/>
                <w:color w:val="000000"/>
              </w:rPr>
              <w:drawing>
                <wp:inline distT="0" distB="0" distL="0" distR="0" wp14:anchorId="405C701E" wp14:editId="35461759">
                  <wp:extent cx="509665" cy="509665"/>
                  <wp:effectExtent l="38100" t="38100" r="100330" b="100330"/>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14749" cy="514749"/>
                          </a:xfrm>
                          <a:prstGeom prst="rect">
                            <a:avLst/>
                          </a:prstGeom>
                          <a:effectLst>
                            <a:outerShdw blurRad="50800" dist="38100" dir="2700000" algn="tl" rotWithShape="0">
                              <a:prstClr val="black">
                                <a:alpha val="40000"/>
                              </a:prstClr>
                            </a:outerShdw>
                          </a:effectLst>
                        </pic:spPr>
                      </pic:pic>
                    </a:graphicData>
                  </a:graphic>
                </wp:inline>
              </w:drawing>
            </w:r>
          </w:p>
        </w:tc>
        <w:tc>
          <w:tcPr>
            <w:tcW w:w="894" w:type="pct"/>
            <w:tcBorders>
              <w:bottom w:val="double" w:sz="4" w:space="0" w:color="4472C4" w:themeColor="accent5"/>
            </w:tcBorders>
            <w:noWrap/>
            <w:tcMar>
              <w:top w:w="0" w:type="dxa"/>
              <w:left w:w="108" w:type="dxa"/>
              <w:bottom w:w="0" w:type="dxa"/>
              <w:right w:w="108" w:type="dxa"/>
            </w:tcMar>
            <w:vAlign w:val="center"/>
          </w:tcPr>
          <w:p w14:paraId="1054983E" w14:textId="77777777" w:rsidR="00993FF8" w:rsidRDefault="008A44BB" w:rsidP="00993FF8">
            <w:pPr>
              <w:jc w:val="center"/>
              <w:rPr>
                <w:color w:val="000000"/>
              </w:rPr>
            </w:pPr>
            <w:r w:rsidRPr="008A44BB">
              <w:rPr>
                <w:noProof/>
                <w:color w:val="000000"/>
              </w:rPr>
              <w:drawing>
                <wp:inline distT="0" distB="0" distL="0" distR="0" wp14:anchorId="5CFA931D" wp14:editId="13EA9AF3">
                  <wp:extent cx="478175" cy="478175"/>
                  <wp:effectExtent l="38100" t="0" r="93345" b="55245"/>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84375" cy="484375"/>
                          </a:xfrm>
                          <a:prstGeom prst="rect">
                            <a:avLst/>
                          </a:prstGeom>
                          <a:effectLst>
                            <a:outerShdw blurRad="50800" dist="38100" dir="2700000" algn="tl" rotWithShape="0">
                              <a:prstClr val="black">
                                <a:alpha val="40000"/>
                              </a:prstClr>
                            </a:outerShdw>
                          </a:effectLst>
                        </pic:spPr>
                      </pic:pic>
                    </a:graphicData>
                  </a:graphic>
                </wp:inline>
              </w:drawing>
            </w:r>
          </w:p>
        </w:tc>
      </w:tr>
    </w:tbl>
    <w:p w14:paraId="67F0A6AC" w14:textId="77777777" w:rsidR="00FB39F9" w:rsidRDefault="00FB39F9" w:rsidP="00B87C92">
      <w:pPr>
        <w:pStyle w:val="ListNumber"/>
        <w:numPr>
          <w:ilvl w:val="0"/>
          <w:numId w:val="0"/>
        </w:numPr>
        <w:spacing w:after="160"/>
        <w:rPr>
          <w:rFonts w:cs="Arial"/>
          <w:b/>
          <w:color w:val="000000" w:themeColor="text1"/>
          <w:sz w:val="22"/>
          <w:lang w:val="en-GB"/>
        </w:rPr>
      </w:pPr>
    </w:p>
    <w:p w14:paraId="16371238" w14:textId="77777777" w:rsidR="00FB39F9" w:rsidRDefault="00FB39F9" w:rsidP="00B87C92">
      <w:pPr>
        <w:pStyle w:val="ListNumber"/>
        <w:numPr>
          <w:ilvl w:val="0"/>
          <w:numId w:val="0"/>
        </w:numPr>
        <w:spacing w:after="160"/>
        <w:rPr>
          <w:rFonts w:cs="Arial"/>
          <w:b/>
          <w:color w:val="000000" w:themeColor="text1"/>
          <w:sz w:val="22"/>
          <w:lang w:val="en-GB"/>
        </w:rPr>
        <w:sectPr w:rsidR="00FB39F9" w:rsidSect="000752A0">
          <w:headerReference w:type="default" r:id="rId48"/>
          <w:pgSz w:w="11909" w:h="16834" w:code="9"/>
          <w:pgMar w:top="1179" w:right="720" w:bottom="720" w:left="720" w:header="216" w:footer="144" w:gutter="0"/>
          <w:pgNumType w:start="1"/>
          <w:cols w:space="706"/>
          <w:docGrid w:linePitch="360"/>
        </w:sectPr>
      </w:pPr>
    </w:p>
    <w:p w14:paraId="59C299E0" w14:textId="77777777" w:rsidR="00C03AD1" w:rsidRDefault="00C63404" w:rsidP="00B87C92">
      <w:pPr>
        <w:pStyle w:val="ListNumber"/>
        <w:numPr>
          <w:ilvl w:val="0"/>
          <w:numId w:val="0"/>
        </w:numPr>
        <w:spacing w:after="160"/>
        <w:rPr>
          <w:rFonts w:cs="Arial"/>
          <w:b/>
          <w:color w:val="000000" w:themeColor="text1"/>
          <w:sz w:val="22"/>
          <w:lang w:val="en-GB"/>
        </w:rPr>
      </w:pPr>
      <w:r>
        <w:rPr>
          <w:noProof/>
        </w:rPr>
        <w:lastRenderedPageBreak/>
        <w:pict w14:anchorId="2A4726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32.45pt;margin-top:14.3pt;width:581.85pt;height:663.85pt;z-index:-251648512;mso-position-horizontal-relative:text;mso-position-vertical-relative:text;mso-width-relative:page;mso-height-relative:page" wrapcoords="-31 0 -31 21573 21600 21573 21600 0 -31 0">
            <v:imagedata r:id="rId49" o:title="FMI Clientel copy"/>
            <w10:wrap type="tight"/>
          </v:shape>
        </w:pict>
      </w:r>
    </w:p>
    <w:p w14:paraId="199614AC" w14:textId="77777777" w:rsidR="00C03AD1" w:rsidRPr="00514B22" w:rsidRDefault="00C03AD1" w:rsidP="00514B22">
      <w:pPr>
        <w:pStyle w:val="NormalWeb"/>
        <w:spacing w:before="0" w:beforeAutospacing="0" w:after="0" w:afterAutospacing="0"/>
        <w:jc w:val="right"/>
        <w:rPr>
          <w:rFonts w:cs="Arial"/>
          <w:b/>
          <w:i/>
          <w:color w:val="000000" w:themeColor="text1"/>
          <w:sz w:val="22"/>
          <w:lang w:val="en-GB"/>
        </w:rPr>
      </w:pPr>
      <w:r w:rsidRPr="00514B22">
        <w:rPr>
          <w:rFonts w:ascii="Arial" w:eastAsia="Times New Roman" w:hAnsi="Arial" w:cs="Arial"/>
          <w:i/>
          <w:sz w:val="20"/>
          <w:szCs w:val="21"/>
          <w:lang w:val="en-IN" w:eastAsia="en-IN"/>
        </w:rPr>
        <w:t>Note: The list denotes partial list of clients</w:t>
      </w:r>
    </w:p>
    <w:p w14:paraId="2DA3CC59" w14:textId="77777777" w:rsidR="00B87C92" w:rsidRDefault="00B87C92" w:rsidP="00B87C92">
      <w:pPr>
        <w:pStyle w:val="ListNumber"/>
        <w:numPr>
          <w:ilvl w:val="0"/>
          <w:numId w:val="0"/>
        </w:numPr>
        <w:spacing w:after="160"/>
        <w:ind w:left="45"/>
        <w:rPr>
          <w:rFonts w:cs="Arial"/>
          <w:b/>
          <w:color w:val="000000" w:themeColor="text1"/>
          <w:sz w:val="22"/>
          <w:lang w:val="en-GB"/>
        </w:rPr>
        <w:sectPr w:rsidR="00B87C92" w:rsidSect="000752A0">
          <w:headerReference w:type="default" r:id="rId50"/>
          <w:pgSz w:w="11909" w:h="16834" w:code="9"/>
          <w:pgMar w:top="1179" w:right="720" w:bottom="720" w:left="720" w:header="216" w:footer="144" w:gutter="0"/>
          <w:pgNumType w:start="1"/>
          <w:cols w:space="706"/>
          <w:docGrid w:linePitch="360"/>
        </w:sectPr>
      </w:pPr>
    </w:p>
    <w:p w14:paraId="7FE33F34" w14:textId="77777777" w:rsidR="00804753" w:rsidRPr="00B27E8D" w:rsidRDefault="00804753" w:rsidP="00804753">
      <w:pPr>
        <w:pBdr>
          <w:bottom w:val="single" w:sz="12" w:space="1" w:color="auto"/>
        </w:pBdr>
        <w:tabs>
          <w:tab w:val="left" w:pos="4590"/>
        </w:tabs>
        <w:spacing w:line="240" w:lineRule="auto"/>
        <w:rPr>
          <w:rFonts w:cs="Arial"/>
          <w:b/>
          <w:szCs w:val="20"/>
        </w:rPr>
      </w:pPr>
      <w:r>
        <w:rPr>
          <w:rFonts w:cs="Arial"/>
          <w:b/>
          <w:szCs w:val="20"/>
        </w:rPr>
        <w:lastRenderedPageBreak/>
        <w:t>Note</w:t>
      </w:r>
    </w:p>
    <w:p w14:paraId="4BFCBC07"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This table of contents (TOC) is tentative and is subject to further refinement during the course of the research</w:t>
      </w:r>
    </w:p>
    <w:p w14:paraId="39C64869"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Enlisted companies represent partial list of market participants. Profiles of specific companies if required, shall be added to the report upon request</w:t>
      </w:r>
    </w:p>
    <w:p w14:paraId="06D4C54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Company financials and market share is subject to companies reporting sales in public domain and data availability through primary interviews</w:t>
      </w:r>
    </w:p>
    <w:p w14:paraId="2BA011AD"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Market segmentation or taxonomy is tentative and is subject to change upon further detailed analysis of the target market</w:t>
      </w:r>
    </w:p>
    <w:p w14:paraId="36D2E321" w14:textId="77777777" w:rsidR="00B87C92" w:rsidRPr="00804753" w:rsidRDefault="00B87C92" w:rsidP="00D32DCA">
      <w:pPr>
        <w:pStyle w:val="ListParagraph"/>
        <w:numPr>
          <w:ilvl w:val="2"/>
          <w:numId w:val="2"/>
        </w:numPr>
        <w:spacing w:before="60" w:after="60" w:line="240" w:lineRule="auto"/>
        <w:ind w:left="360"/>
        <w:contextualSpacing w:val="0"/>
        <w:jc w:val="both"/>
        <w:rPr>
          <w:rFonts w:cs="Arial"/>
          <w:szCs w:val="20"/>
        </w:rPr>
      </w:pPr>
      <w:r w:rsidRPr="00804753">
        <w:rPr>
          <w:rFonts w:cs="Arial"/>
          <w:szCs w:val="20"/>
        </w:rPr>
        <w:t>Country level coverage in key regions subject to change as per market dynamics in respective regions</w:t>
      </w:r>
    </w:p>
    <w:p w14:paraId="53603531" w14:textId="77777777" w:rsidR="00B87C92" w:rsidRPr="00B27E8D" w:rsidRDefault="00B87C92" w:rsidP="00B87C92">
      <w:pPr>
        <w:pBdr>
          <w:bottom w:val="single" w:sz="12" w:space="1" w:color="auto"/>
        </w:pBdr>
        <w:tabs>
          <w:tab w:val="left" w:pos="4590"/>
        </w:tabs>
        <w:spacing w:line="240" w:lineRule="auto"/>
        <w:rPr>
          <w:rFonts w:cs="Arial"/>
          <w:b/>
          <w:szCs w:val="20"/>
        </w:rPr>
      </w:pPr>
      <w:r w:rsidRPr="00B27E8D">
        <w:rPr>
          <w:rFonts w:cs="Arial"/>
          <w:b/>
          <w:szCs w:val="20"/>
        </w:rPr>
        <w:t>Disclaimer</w:t>
      </w:r>
    </w:p>
    <w:p w14:paraId="2CE5683A" w14:textId="56767FAB" w:rsidR="00B87C92" w:rsidRPr="00804753" w:rsidRDefault="00B87C92" w:rsidP="00514B22">
      <w:pPr>
        <w:tabs>
          <w:tab w:val="left" w:pos="4590"/>
        </w:tabs>
        <w:spacing w:before="60" w:after="60" w:line="240" w:lineRule="auto"/>
        <w:jc w:val="both"/>
        <w:rPr>
          <w:rFonts w:cs="Arial"/>
        </w:rPr>
      </w:pPr>
      <w:r w:rsidRPr="00804753">
        <w:rPr>
          <w:rFonts w:cs="Arial"/>
        </w:rPr>
        <w:t>In response to request/orders received, Future Market Insights (FMI) provides strategic business/</w:t>
      </w:r>
      <w:r w:rsidR="00F9186C">
        <w:rPr>
          <w:rFonts w:cs="Arial"/>
        </w:rPr>
        <w:t>Market (Value- Volume) Analysis</w:t>
      </w:r>
      <w:r w:rsidRPr="00804753">
        <w:rPr>
          <w:rFonts w:cs="Arial"/>
        </w:rPr>
        <w:t xml:space="preserve"> services to a select group of customers which are limited publications, containing valuable market information. The publication is solely for its customers’ internal use. It is acknowledged by its customer, by placing the order that no part of this strategic business/</w:t>
      </w:r>
      <w:r w:rsidR="00F9186C">
        <w:rPr>
          <w:rFonts w:cs="Arial"/>
        </w:rPr>
        <w:t>Market (Value- Volume) Analysis</w:t>
      </w:r>
      <w:r w:rsidRPr="00804753">
        <w:rPr>
          <w:rFonts w:cs="Arial"/>
        </w:rPr>
        <w:t xml:space="preserve"> service is for general publication or disclosure to third party. </w:t>
      </w:r>
    </w:p>
    <w:p w14:paraId="77DC4139" w14:textId="77777777" w:rsidR="00B87C92" w:rsidRPr="00804753" w:rsidRDefault="00B87C92" w:rsidP="00514B22">
      <w:pPr>
        <w:tabs>
          <w:tab w:val="left" w:pos="4590"/>
        </w:tabs>
        <w:spacing w:before="60" w:after="60" w:line="240" w:lineRule="auto"/>
        <w:jc w:val="both"/>
        <w:rPr>
          <w:rFonts w:cs="Arial"/>
        </w:rPr>
      </w:pPr>
      <w:r w:rsidRPr="00804753">
        <w:rPr>
          <w:rFonts w:cs="Arial"/>
        </w:rPr>
        <w:t>FMI does not make any warranty for the accuracy of the data as these are primarily based on interviews and therefore, liable for fluctuation. Also, FMI does not take responsibility for incorrect information supplied by manufacturers or users.</w:t>
      </w:r>
    </w:p>
    <w:p w14:paraId="57BF24D6" w14:textId="77777777" w:rsidR="00B87C92" w:rsidRPr="00804753" w:rsidRDefault="00B87C92" w:rsidP="00514B22">
      <w:pPr>
        <w:tabs>
          <w:tab w:val="left" w:pos="4590"/>
        </w:tabs>
        <w:spacing w:before="60" w:after="60" w:line="240" w:lineRule="auto"/>
        <w:jc w:val="both"/>
        <w:rPr>
          <w:rFonts w:cs="Arial"/>
        </w:rPr>
      </w:pPr>
      <w:r w:rsidRPr="00804753">
        <w:rPr>
          <w:rFonts w:cs="Arial"/>
        </w:rPr>
        <w:t>Any resale, lending, disclosure, or reproduction of this publication can only be made with prior written permission from FMI.</w:t>
      </w:r>
    </w:p>
    <w:p w14:paraId="5AF50CC4" w14:textId="77777777" w:rsidR="00B87C92" w:rsidRPr="00804753" w:rsidRDefault="00B87C92" w:rsidP="00514B22">
      <w:pPr>
        <w:tabs>
          <w:tab w:val="left" w:pos="4590"/>
        </w:tabs>
        <w:spacing w:before="60" w:after="60" w:line="240" w:lineRule="auto"/>
        <w:jc w:val="both"/>
        <w:rPr>
          <w:rFonts w:cs="Arial"/>
        </w:rPr>
      </w:pPr>
      <w:r w:rsidRPr="00804753">
        <w:rPr>
          <w:rFonts w:cs="Arial"/>
        </w:rPr>
        <w:t>Transmission and/or reproduction of this document by any means or in any form (includes photocopying, mechanical, electronic, recording or otherwise) are prohibited without permission of FMI.</w:t>
      </w:r>
    </w:p>
    <w:p w14:paraId="05F7B20B" w14:textId="77777777" w:rsidR="00B87C92" w:rsidRPr="00B27E8D" w:rsidRDefault="00B87C92" w:rsidP="00B87C92">
      <w:pPr>
        <w:pStyle w:val="DParagraph"/>
        <w:spacing w:before="120" w:after="100" w:line="240" w:lineRule="auto"/>
        <w:rPr>
          <w:rFonts w:ascii="Arial" w:hAnsi="Arial" w:cs="Arial"/>
          <w:b/>
          <w:color w:val="365F91"/>
          <w:sz w:val="24"/>
          <w:szCs w:val="24"/>
        </w:rPr>
      </w:pPr>
      <w:r w:rsidRPr="00B27E8D">
        <w:rPr>
          <w:rFonts w:ascii="Arial" w:hAnsi="Arial" w:cs="Arial"/>
          <w:b/>
          <w:color w:val="365F91"/>
          <w:sz w:val="24"/>
          <w:szCs w:val="24"/>
        </w:rPr>
        <w:t>E-MAIL</w:t>
      </w:r>
    </w:p>
    <w:p w14:paraId="0A76069F" w14:textId="77777777" w:rsidR="00B87C92" w:rsidRPr="0015157A" w:rsidRDefault="00B87C92" w:rsidP="00B87C92">
      <w:pPr>
        <w:pStyle w:val="DParagraph"/>
        <w:spacing w:after="240" w:line="240" w:lineRule="auto"/>
      </w:pPr>
      <w:r w:rsidRPr="00B27E8D">
        <w:rPr>
          <w:rFonts w:ascii="Arial" w:hAnsi="Arial" w:cs="Arial"/>
          <w:color w:val="000000"/>
        </w:rPr>
        <w:t>Sales/Marketing: sales@futuremarketinsights.com</w:t>
      </w:r>
    </w:p>
    <w:p w14:paraId="6CE8C532" w14:textId="77777777" w:rsidR="00B87C92" w:rsidRPr="00363D99" w:rsidRDefault="00B87C92" w:rsidP="00B87C92">
      <w:pPr>
        <w:pStyle w:val="DParagraph"/>
        <w:spacing w:after="0" w:line="240" w:lineRule="auto"/>
        <w:rPr>
          <w:color w:val="000000"/>
        </w:rPr>
      </w:pPr>
      <w:r>
        <w:rPr>
          <w:noProof/>
        </w:rPr>
        <mc:AlternateContent>
          <mc:Choice Requires="wps">
            <w:drawing>
              <wp:inline distT="0" distB="0" distL="0" distR="0" wp14:anchorId="06A988F5" wp14:editId="30F7CEBC">
                <wp:extent cx="6768935" cy="215900"/>
                <wp:effectExtent l="0" t="0" r="0" b="0"/>
                <wp:docPr id="12155"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93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wps:txbx>
                      <wps:bodyPr rot="0" vert="horz" wrap="square" lIns="91440" tIns="0" rIns="91440" bIns="0" anchor="ctr" anchorCtr="0" upright="1">
                        <a:noAutofit/>
                      </wps:bodyPr>
                    </wps:wsp>
                  </a:graphicData>
                </a:graphic>
              </wp:inline>
            </w:drawing>
          </mc:Choice>
          <mc:Fallback>
            <w:pict>
              <v:shape w14:anchorId="06A988F5" id="Text Box 67" o:spid="_x0000_s1033" type="#_x0000_t202" style="width:533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HP+AEAAMsDAAAOAAAAZHJzL2Uyb0RvYy54bWysU8tu2zAQvBfoPxC817LdxIkFy0Fqw0WB&#10;9AGk/QCKoiSiFJdd0pbcr++Ssp0guQW9ENwlObszO1zdDZ1hB4Vegy34bDLlTFkJlbZNwX/93H24&#10;5cwHYSthwKqCH5Xnd+v371a9y9UcWjCVQkYg1ue9K3gbgsuzzMtWdcJPwClLhzVgJwKF2GQVip7Q&#10;O5PNp9NF1gNWDkEq7ym7HQ/5OuHXtZLhe117FZgpOPUW0oppLeOarVcib1C4VstTG+INXXRCWyp6&#10;gdqKINge9SuoTksED3WYSOgyqGstVeJAbGbTF2weW+FU4kLieHeRyf8/WPnt8Oh+IAvDJxhogImE&#10;dw8gf3tmYdMK26h7ROhbJSoqPIuSZb3z+elplNrnPoKU/VeoaMhiHyABDTV2URXiyQidBnC8iK6G&#10;wCQlFzeL2+XHa84knc1n18tpmkom8vNrhz58VtCxuCk40lATujg8+BC7Efn5Sizmwehqp41JATbl&#10;xiA7CDLAZrFd7kYCL64ZGy9biM9GxJhJNCOzkWMYyoHpquA3UYPIuoTqSLwRRl/RP6BNC/iXs548&#10;VXD/Zy9QcWa+WNJuObu6iiZMAW3webY8Z4WVBFFwGZCzMdiE0bJ7h7ppqcY4Jwv3pHStkwhP/Zwa&#10;J8ckbU7ujpZ8HqdbT39w/Q8AAP//AwBQSwMEFAAGAAgAAAAhAFCRoHLYAAAABQEAAA8AAABkcnMv&#10;ZG93bnJldi54bWxMj8FOwzAQRO9I/IO1SFwQtaEoqkKcqo3gwJG0H7CNlyQlXke206Z/j8sFLiON&#10;ZjXztljPdhAn8qF3rOFpoUAQN8703GrY794fVyBCRDY4OCYNFwqwLm9vCsyNO/MnnerYilTCIUcN&#10;XYxjLmVoOrIYFm4kTtmX8xZjsr6VxuM5ldtBPiuVSYs9p4UOR6o6ar7ryWqQW1u/VZ78ReFD8MuP&#10;40TVUev7u3nzCiLSHP+O4Yqf0KFMTAc3sQli0JAeib96zVSWJX/QsHxRIMtC/qcvfwAAAP//AwBQ&#10;SwECLQAUAAYACAAAACEAtoM4kv4AAADhAQAAEwAAAAAAAAAAAAAAAAAAAAAAW0NvbnRlbnRfVHlw&#10;ZXNdLnhtbFBLAQItABQABgAIAAAAIQA4/SH/1gAAAJQBAAALAAAAAAAAAAAAAAAAAC8BAABfcmVs&#10;cy8ucmVsc1BLAQItABQABgAIAAAAIQDo4iHP+AEAAMsDAAAOAAAAAAAAAAAAAAAAAC4CAABkcnMv&#10;ZTJvRG9jLnhtbFBLAQItABQABgAIAAAAIQBQkaBy2AAAAAUBAAAPAAAAAAAAAAAAAAAAAFIEAABk&#10;cnMvZG93bnJldi54bWxQSwUGAAAAAAQABADzAAAAVwUAAAAA&#10;" fillcolor="#c6d9f1" stroked="f">
                <v:textbox inset=",0,,0">
                  <w:txbxContent>
                    <w:p w14:paraId="3BC0648A" w14:textId="77777777" w:rsidR="00D35F5A" w:rsidRPr="00B76F99" w:rsidRDefault="00D35F5A" w:rsidP="00B87C92">
                      <w:pPr>
                        <w:rPr>
                          <w:b/>
                          <w:caps/>
                          <w:color w:val="365F91"/>
                          <w:sz w:val="24"/>
                          <w:szCs w:val="24"/>
                          <w:lang w:val="en-GB"/>
                        </w:rPr>
                      </w:pPr>
                      <w:r w:rsidRPr="00D85D0D">
                        <w:rPr>
                          <w:b/>
                          <w:color w:val="365F91"/>
                          <w:sz w:val="24"/>
                          <w:szCs w:val="24"/>
                          <w:lang w:val="en-GB"/>
                        </w:rPr>
                        <w:t>CORPORATE HEADQUARTERS</w:t>
                      </w:r>
                    </w:p>
                  </w:txbxContent>
                </v:textbox>
                <w10:anchorlock/>
              </v:shape>
            </w:pict>
          </mc:Fallback>
        </mc:AlternateContent>
      </w:r>
    </w:p>
    <w:p w14:paraId="38E1FB49" w14:textId="77777777" w:rsidR="00EF3345" w:rsidRPr="00BA06D3"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BA06D3">
        <w:rPr>
          <w:rFonts w:ascii="Arial" w:hAnsi="Arial" w:cstheme="minorBidi"/>
        </w:rPr>
        <w:t>1602-6 Jumeirah Bay X2 Tower,</w:t>
      </w:r>
    </w:p>
    <w:p w14:paraId="5071FD8E" w14:textId="77777777" w:rsidR="00EF3345" w:rsidRPr="00BA06D3"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BA06D3">
        <w:rPr>
          <w:rFonts w:ascii="Arial" w:hAnsi="Arial" w:cstheme="minorBidi"/>
        </w:rPr>
        <w:t>Plot No: JLT-PH2-X2A,</w:t>
      </w:r>
    </w:p>
    <w:p w14:paraId="401908DA" w14:textId="77777777" w:rsidR="00EF3345" w:rsidRPr="00BA06D3" w:rsidRDefault="00EF3345" w:rsidP="00514B22">
      <w:pPr>
        <w:pStyle w:val="ListNumber"/>
        <w:numPr>
          <w:ilvl w:val="0"/>
          <w:numId w:val="0"/>
        </w:numPr>
        <w:spacing w:beforeLines="20" w:before="48" w:afterLines="50" w:after="120" w:line="240" w:lineRule="auto"/>
        <w:ind w:left="360" w:hanging="360"/>
        <w:rPr>
          <w:rFonts w:ascii="Arial" w:hAnsi="Arial" w:cstheme="minorBidi"/>
        </w:rPr>
      </w:pPr>
      <w:r w:rsidRPr="00BA06D3">
        <w:rPr>
          <w:rFonts w:ascii="Arial" w:hAnsi="Arial" w:cstheme="minorBidi"/>
        </w:rPr>
        <w:t>Jumeirah Lakes Towers, Dubai,</w:t>
      </w:r>
    </w:p>
    <w:p w14:paraId="1B756BFD" w14:textId="77777777" w:rsidR="00B87C92" w:rsidRPr="00BA06D3" w:rsidRDefault="00EF3345" w:rsidP="00514B22">
      <w:pPr>
        <w:pStyle w:val="Bodytext0"/>
        <w:spacing w:beforeLines="20" w:before="48" w:afterLines="20" w:after="48" w:line="240" w:lineRule="auto"/>
        <w:rPr>
          <w:sz w:val="20"/>
          <w:szCs w:val="20"/>
        </w:rPr>
      </w:pPr>
      <w:r w:rsidRPr="00BA06D3">
        <w:rPr>
          <w:sz w:val="20"/>
          <w:szCs w:val="20"/>
        </w:rPr>
        <w:t>United Arab Emirates</w:t>
      </w:r>
    </w:p>
    <w:p w14:paraId="02BC85C2" w14:textId="77777777" w:rsidR="00B87C92" w:rsidRPr="00C7539B" w:rsidRDefault="00B87C92" w:rsidP="00B87C92">
      <w:pPr>
        <w:spacing w:line="240" w:lineRule="auto"/>
        <w:jc w:val="both"/>
        <w:rPr>
          <w:sz w:val="16"/>
          <w:szCs w:val="16"/>
        </w:rPr>
      </w:pPr>
      <w:r>
        <w:rPr>
          <w:noProof/>
        </w:rPr>
        <mc:AlternateContent>
          <mc:Choice Requires="wps">
            <w:drawing>
              <wp:inline distT="0" distB="0" distL="0" distR="0" wp14:anchorId="2DC2D0D3" wp14:editId="25D1EFEB">
                <wp:extent cx="6768465" cy="215900"/>
                <wp:effectExtent l="0" t="0" r="0" b="0"/>
                <wp:docPr id="1215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900"/>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wps:txbx>
                      <wps:bodyPr rot="0" vert="horz" wrap="square" lIns="91440" tIns="0" rIns="91440" bIns="0" anchor="ctr" anchorCtr="0" upright="1">
                        <a:noAutofit/>
                      </wps:bodyPr>
                    </wps:wsp>
                  </a:graphicData>
                </a:graphic>
              </wp:inline>
            </w:drawing>
          </mc:Choice>
          <mc:Fallback>
            <w:pict>
              <v:shape w14:anchorId="2DC2D0D3" id="Text Box 73" o:spid="_x0000_s1034" type="#_x0000_t202" style="width:532.9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1/S+AEAAMsDAAAOAAAAZHJzL2Uyb0RvYy54bWysU9uO2jAQfa/Uf7D8XgKIpRARVlsQVaXt&#10;Rdr2AxzHSaw6HndsSOjXd+wAu9q+VX2xPGP7zJwzx5v7oTPspNBrsAWfTaacKSuh0rYp+I/vh3cr&#10;znwQthIGrCr4WXl+v337ZtO7XM2hBVMpZARifd67grchuDzLvGxVJ/wEnLJ0WAN2IlCITVah6Am9&#10;M9l8Ol1mPWDlEKTynrL78ZBvE35dKxm+1rVXgZmCU28hrZjWMq7ZdiPyBoVrtby0If6hi05oS0Vv&#10;UHsRBDui/guq0xLBQx0mEroM6lpLlTgQm9n0FZunVjiVuJA43t1k8v8PVn45PblvyMLwAQYaYCLh&#10;3SPIn55Z2LXCNuoBEfpWiYoKz6JkWe98fnkapfa5jyBl/xkqGrI4BkhAQ41dVIV4MkKnAZxvoqsh&#10;MEnJ5fvlarG840zS2Xx2t56mqWQiv7526MNHBR2Lm4IjDTWhi9OjD7EbkV+vxGIejK4O2pgUYFPu&#10;DLKTIAPslvv1YSTw6pqx8bKF+GxEjJlEMzIbOYahHJiuCr6KGkTWJVRn4o0w+or+AW1awN+c9eSp&#10;gvtfR4GKM/PJknbr2WIRTZgC2uDLbHnNCisJouAyIGdjsAujZY8OddNSjXFOFh5I6VonEZ77uTRO&#10;jknaXNwdLfkyTree/+D2DwAAAP//AwBQSwMEFAAGAAgAAAAhALxbcNzZAAAABQEAAA8AAABkcnMv&#10;ZG93bnJldi54bWxMj8FOwzAQRO9I/IO1lbggakNpBSFOBREcODblA7bxkqSN15HttOnf43KBy0qj&#10;Gc28zdeT7cWRfOgca7ifKxDEtTMdNxq+th93TyBCRDbYOyYNZwqwLq6vcsyMO/GGjlVsRCrhkKGG&#10;NsYhkzLULVkMczcQJ+/beYsxSd9I4/GUym0vH5RaSYsdp4UWBypbqg/VaDXIN1u9l578WeFt8IvP&#10;/UjlXuub2fT6AiLSFP/CcMFP6FAkpp0b2QTRa0iPxN978dRq+Qxip2HxqEAWufxPX/wAAAD//wMA&#10;UEsBAi0AFAAGAAgAAAAhALaDOJL+AAAA4QEAABMAAAAAAAAAAAAAAAAAAAAAAFtDb250ZW50X1R5&#10;cGVzXS54bWxQSwECLQAUAAYACAAAACEAOP0h/9YAAACUAQAACwAAAAAAAAAAAAAAAAAvAQAAX3Jl&#10;bHMvLnJlbHNQSwECLQAUAAYACAAAACEANh9f0vgBAADLAwAADgAAAAAAAAAAAAAAAAAuAgAAZHJz&#10;L2Uyb0RvYy54bWxQSwECLQAUAAYACAAAACEAvFtw3NkAAAAFAQAADwAAAAAAAAAAAAAAAABSBAAA&#10;ZHJzL2Rvd25yZXYueG1sUEsFBgAAAAAEAAQA8wAAAFgFAAAAAA==&#10;" fillcolor="#c6d9f1" stroked="f">
                <v:textbox inset=",0,,0">
                  <w:txbxContent>
                    <w:p w14:paraId="01B400F8" w14:textId="77777777" w:rsidR="00D35F5A" w:rsidRPr="00B76F99" w:rsidRDefault="00D35F5A" w:rsidP="00B87C92">
                      <w:pPr>
                        <w:rPr>
                          <w:lang w:val="en-GB"/>
                        </w:rPr>
                      </w:pPr>
                      <w:r w:rsidRPr="00EF3345">
                        <w:rPr>
                          <w:b/>
                          <w:caps/>
                          <w:color w:val="365F91"/>
                          <w:sz w:val="24"/>
                          <w:szCs w:val="24"/>
                          <w:lang w:val="en-GB"/>
                        </w:rPr>
                        <w:t>Europe</w:t>
                      </w:r>
                    </w:p>
                  </w:txbxContent>
                </v:textbox>
                <w10:anchorlock/>
              </v:shape>
            </w:pict>
          </mc:Fallback>
        </mc:AlternateContent>
      </w:r>
    </w:p>
    <w:p w14:paraId="15640379" w14:textId="77777777" w:rsidR="00EF3345" w:rsidRPr="00BA06D3" w:rsidRDefault="00EF3345" w:rsidP="00514B22">
      <w:pPr>
        <w:spacing w:beforeLines="20" w:before="48" w:afterLines="50" w:after="120" w:line="240" w:lineRule="auto"/>
        <w:ind w:left="360" w:hanging="360"/>
        <w:rPr>
          <w:szCs w:val="20"/>
        </w:rPr>
      </w:pPr>
      <w:r w:rsidRPr="00BA06D3">
        <w:rPr>
          <w:szCs w:val="20"/>
        </w:rPr>
        <w:t>3rd Floor, 207 Regent Street,</w:t>
      </w:r>
    </w:p>
    <w:p w14:paraId="38E601F1" w14:textId="77777777" w:rsidR="00EF3345" w:rsidRPr="00BA06D3" w:rsidRDefault="00EF3345" w:rsidP="00514B22">
      <w:pPr>
        <w:spacing w:beforeLines="20" w:before="48" w:afterLines="50" w:after="120" w:line="240" w:lineRule="auto"/>
        <w:ind w:left="360" w:hanging="360"/>
        <w:rPr>
          <w:szCs w:val="20"/>
        </w:rPr>
      </w:pPr>
      <w:r w:rsidRPr="00BA06D3">
        <w:rPr>
          <w:szCs w:val="20"/>
        </w:rPr>
        <w:t>London W1B 3HH</w:t>
      </w:r>
    </w:p>
    <w:p w14:paraId="6AE541E1" w14:textId="77777777" w:rsidR="00EF3345" w:rsidRPr="00BA06D3" w:rsidRDefault="00EF3345" w:rsidP="00514B22">
      <w:pPr>
        <w:pStyle w:val="NormalWeb"/>
        <w:shd w:val="clear" w:color="auto" w:fill="FFFFFF"/>
        <w:spacing w:beforeLines="20" w:before="48" w:beforeAutospacing="0" w:afterLines="50" w:after="120" w:afterAutospacing="0"/>
        <w:ind w:left="360" w:hanging="360"/>
        <w:rPr>
          <w:noProof/>
          <w:sz w:val="20"/>
          <w:szCs w:val="22"/>
          <w:lang w:val="en-IN" w:eastAsia="en-IN"/>
        </w:rPr>
      </w:pPr>
      <w:r w:rsidRPr="00BA06D3">
        <w:rPr>
          <w:rFonts w:ascii="Arial" w:eastAsiaTheme="minorHAnsi" w:hAnsi="Arial" w:cstheme="minorBidi"/>
          <w:sz w:val="20"/>
          <w:szCs w:val="20"/>
        </w:rPr>
        <w:t>United Kingdom</w:t>
      </w:r>
    </w:p>
    <w:p w14:paraId="781D51F1" w14:textId="77777777" w:rsidR="00EF3345" w:rsidRPr="00BA06D3" w:rsidRDefault="00EF3345" w:rsidP="00514B22">
      <w:pPr>
        <w:pStyle w:val="NormalWeb"/>
        <w:shd w:val="clear" w:color="auto" w:fill="FFFFFF"/>
        <w:spacing w:beforeLines="20" w:before="48" w:beforeAutospacing="0" w:afterLines="50" w:after="120" w:afterAutospacing="0"/>
        <w:ind w:left="360" w:hanging="360"/>
        <w:rPr>
          <w:rFonts w:ascii="Arial" w:eastAsiaTheme="minorHAnsi" w:hAnsi="Arial" w:cstheme="minorBidi"/>
          <w:sz w:val="20"/>
          <w:szCs w:val="20"/>
        </w:rPr>
      </w:pPr>
      <w:r w:rsidRPr="00BA06D3">
        <w:rPr>
          <w:rFonts w:ascii="Arial" w:eastAsiaTheme="minorHAnsi" w:hAnsi="Arial" w:cstheme="minorBidi"/>
          <w:bCs/>
          <w:sz w:val="20"/>
          <w:szCs w:val="20"/>
        </w:rPr>
        <w:t>T:</w:t>
      </w:r>
      <w:r w:rsidR="00C72595" w:rsidRPr="00BA06D3">
        <w:rPr>
          <w:rFonts w:ascii="Arial" w:eastAsiaTheme="minorHAnsi" w:hAnsi="Arial" w:cstheme="minorBidi"/>
          <w:bCs/>
          <w:sz w:val="20"/>
          <w:szCs w:val="20"/>
        </w:rPr>
        <w:t xml:space="preserve"> </w:t>
      </w:r>
      <w:hyperlink r:id="rId51" w:history="1">
        <w:r w:rsidRPr="00BA06D3">
          <w:rPr>
            <w:rFonts w:ascii="Arial" w:eastAsiaTheme="minorHAnsi" w:hAnsi="Arial" w:cstheme="minorBidi"/>
            <w:sz w:val="20"/>
            <w:szCs w:val="20"/>
          </w:rPr>
          <w:t>+ 44 (0) 20 8123 9659</w:t>
        </w:r>
      </w:hyperlink>
    </w:p>
    <w:p w14:paraId="17DD7879" w14:textId="77777777" w:rsidR="00EF3345" w:rsidRPr="00BA06D3" w:rsidRDefault="00EF3345" w:rsidP="00514B22">
      <w:pPr>
        <w:spacing w:beforeLines="20" w:before="48" w:afterLines="50" w:after="120" w:line="240" w:lineRule="auto"/>
        <w:ind w:left="360" w:hanging="360"/>
        <w:rPr>
          <w:szCs w:val="20"/>
        </w:rPr>
      </w:pPr>
      <w:r w:rsidRPr="00BA06D3">
        <w:rPr>
          <w:bCs/>
          <w:szCs w:val="20"/>
        </w:rPr>
        <w:t>D:</w:t>
      </w:r>
      <w:r w:rsidR="00C72595" w:rsidRPr="00BA06D3">
        <w:rPr>
          <w:bCs/>
          <w:szCs w:val="20"/>
        </w:rPr>
        <w:t xml:space="preserve"> </w:t>
      </w:r>
      <w:hyperlink r:id="rId52" w:history="1">
        <w:r w:rsidRPr="00BA06D3">
          <w:rPr>
            <w:szCs w:val="20"/>
          </w:rPr>
          <w:t>+44 (0) 20 3287 4268</w:t>
        </w:r>
      </w:hyperlink>
    </w:p>
    <w:p w14:paraId="26637F6B" w14:textId="77777777" w:rsidR="00B87C92" w:rsidRDefault="00B87C92" w:rsidP="00EF3345">
      <w:pPr>
        <w:spacing w:line="240" w:lineRule="auto"/>
        <w:rPr>
          <w:szCs w:val="20"/>
        </w:rPr>
      </w:pPr>
      <w:r>
        <w:rPr>
          <w:noProof/>
        </w:rPr>
        <mc:AlternateContent>
          <mc:Choice Requires="wps">
            <w:drawing>
              <wp:inline distT="0" distB="0" distL="0" distR="0" wp14:anchorId="01EDC5DE" wp14:editId="19CC91AB">
                <wp:extent cx="6768465" cy="215265"/>
                <wp:effectExtent l="0" t="0" r="0" b="0"/>
                <wp:docPr id="1215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8465" cy="215265"/>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wps:txbx>
                      <wps:bodyPr rot="0" vert="horz" wrap="square" lIns="91440" tIns="0" rIns="91440" bIns="0" anchor="ctr" anchorCtr="0" upright="1">
                        <a:noAutofit/>
                      </wps:bodyPr>
                    </wps:wsp>
                  </a:graphicData>
                </a:graphic>
              </wp:inline>
            </w:drawing>
          </mc:Choice>
          <mc:Fallback>
            <w:pict>
              <v:shape w14:anchorId="01EDC5DE" id="Text Box 66" o:spid="_x0000_s1035" type="#_x0000_t202" style="width:532.95pt;height:16.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TUM9gEAAMsDAAAOAAAAZHJzL2Uyb0RvYy54bWysU9tu2zAMfR+wfxD0vjgJ0qwx4hRdggwD&#10;ugvQ9QNkWbaFyaJGKbGzrx8lJ2nRvRV7EUiKOuQ5pNZ3Q2fYUaHXYAs+m0w5U1ZCpW1T8Kef+w+3&#10;nPkgbCUMWFXwk/L8bvP+3bp3uZpDC6ZSyAjE+rx3BW9DcHmWedmqTvgJOGXpsgbsRCAXm6xC0RN6&#10;Z7L5dLrMesDKIUjlPUV34yXfJPy6VjJ8r2uvAjMFp95COjGdZTyzzVrkDQrXanluQ7yhi05oS0Wv&#10;UDsRBDug/geq0xLBQx0mEroM6lpLlTgQm9n0FZvHVjiVuJA43l1l8v8PVn47ProfyMLwCQYaYCLh&#10;3QPIX55Z2LbCNuoeEfpWiYoKz6JkWe98fn4apfa5jyBl/xUqGrI4BEhAQ41dVIV4MkKnAZyuoqsh&#10;MEnB5cfl7WJ5w5mku/nsZk52LCHyy2uHPnxW0LFoFBxpqAldHB98GFMvKbGYB6OrvTYmOdiUW4Ps&#10;KGgBtsvdaj8SeJVmbEy2EJ+NiDGSaEZmI8cwlAPTVcFXscHIuoTqRLwRxr2if0BGC/iHs552quD+&#10;90Gg4sx8saTdarZYxCVMDhn4MlpeosJKgii4DMjZ6GzDuLIHh7ppqcY4Jwv3pHStkwjP/Zwbp41J&#10;Mp63O67kSz9lPf/BzV8AAAD//wMAUEsDBBQABgAIAAAAIQDyYHfj2QAAAAUBAAAPAAAAZHJzL2Rv&#10;d25yZXYueG1sTI/BTsMwEETvSPyDtUhcELUhoqJpnAoiOHAk8AHbeJukxOvIdtr073G50MtKoxnN&#10;vC02sx3EgXzoHWt4WCgQxI0zPbcavr/e759BhIhscHBMGk4UYFNeXxWYG3fkTzrUsRWphEOOGroY&#10;x1zK0HRkMSzcSJy8nfMWY5K+lcbjMZXbQT4qtZQWe04LHY5UddT81JPVIF9t/VZ58ieFd8FnH/uJ&#10;qr3WtzfzyxpEpDn+h+GMn9ChTExbN7EJYtCQHol/9+yp5dMKxFZDlq1AloW8pC9/AQAA//8DAFBL&#10;AQItABQABgAIAAAAIQC2gziS/gAAAOEBAAATAAAAAAAAAAAAAAAAAAAAAABbQ29udGVudF9UeXBl&#10;c10ueG1sUEsBAi0AFAAGAAgAAAAhADj9If/WAAAAlAEAAAsAAAAAAAAAAAAAAAAALwEAAF9yZWxz&#10;Ly5yZWxzUEsBAi0AFAAGAAgAAAAhAOfpNQz2AQAAywMAAA4AAAAAAAAAAAAAAAAALgIAAGRycy9l&#10;Mm9Eb2MueG1sUEsBAi0AFAAGAAgAAAAhAPJgd+PZAAAABQEAAA8AAAAAAAAAAAAAAAAAUAQAAGRy&#10;cy9kb3ducmV2LnhtbFBLBQYAAAAABAAEAPMAAABWBQAAAAA=&#10;" fillcolor="#c6d9f1" stroked="f">
                <v:textbox inset=",0,,0">
                  <w:txbxContent>
                    <w:p w14:paraId="1ADB38D0" w14:textId="77777777" w:rsidR="00D35F5A" w:rsidRPr="00446AE2" w:rsidRDefault="00D35F5A" w:rsidP="00B87C92">
                      <w:pPr>
                        <w:rPr>
                          <w:b/>
                          <w:caps/>
                          <w:color w:val="365F91"/>
                          <w:sz w:val="24"/>
                          <w:szCs w:val="24"/>
                        </w:rPr>
                      </w:pPr>
                      <w:r w:rsidRPr="00EF3345">
                        <w:rPr>
                          <w:b/>
                          <w:caps/>
                          <w:color w:val="365F91"/>
                          <w:sz w:val="24"/>
                          <w:szCs w:val="24"/>
                        </w:rPr>
                        <w:t>Americas</w:t>
                      </w:r>
                    </w:p>
                  </w:txbxContent>
                </v:textbox>
                <w10:anchorlock/>
              </v:shape>
            </w:pict>
          </mc:Fallback>
        </mc:AlternateContent>
      </w:r>
    </w:p>
    <w:p w14:paraId="521BEDF5" w14:textId="77777777" w:rsidR="00EF3345" w:rsidRPr="00BA06D3" w:rsidRDefault="00EF3345" w:rsidP="00514B22">
      <w:pPr>
        <w:spacing w:beforeLines="20" w:before="48" w:afterLines="50" w:after="120" w:line="240" w:lineRule="auto"/>
        <w:ind w:left="360" w:hanging="360"/>
        <w:rPr>
          <w:szCs w:val="20"/>
        </w:rPr>
      </w:pPr>
      <w:r w:rsidRPr="00BA06D3">
        <w:rPr>
          <w:szCs w:val="20"/>
        </w:rPr>
        <w:t>616 Corporate Way, Suite 2-9018,</w:t>
      </w:r>
    </w:p>
    <w:p w14:paraId="1484B1CA" w14:textId="77777777" w:rsidR="00EF3345" w:rsidRPr="00BA06D3" w:rsidRDefault="00EF3345" w:rsidP="00514B22">
      <w:pPr>
        <w:spacing w:beforeLines="20" w:before="48" w:afterLines="50" w:after="120" w:line="240" w:lineRule="auto"/>
        <w:ind w:left="360" w:hanging="360"/>
        <w:rPr>
          <w:szCs w:val="20"/>
        </w:rPr>
      </w:pPr>
      <w:r w:rsidRPr="00BA06D3">
        <w:rPr>
          <w:szCs w:val="20"/>
        </w:rPr>
        <w:t>Valley Cottage, NY 10989,</w:t>
      </w:r>
    </w:p>
    <w:p w14:paraId="41A5476F" w14:textId="77777777" w:rsidR="00B87C92" w:rsidRPr="00BA06D3" w:rsidRDefault="00EF3345" w:rsidP="00514B22">
      <w:pPr>
        <w:spacing w:beforeLines="20" w:before="48" w:afterLines="50" w:after="120" w:line="240" w:lineRule="auto"/>
        <w:ind w:left="360" w:hanging="360"/>
        <w:rPr>
          <w:szCs w:val="20"/>
        </w:rPr>
      </w:pPr>
      <w:r w:rsidRPr="00BA06D3">
        <w:rPr>
          <w:szCs w:val="20"/>
        </w:rPr>
        <w:t>United States</w:t>
      </w:r>
    </w:p>
    <w:p w14:paraId="7CB237E0" w14:textId="77777777" w:rsidR="00B87C92" w:rsidRPr="00BA06D3" w:rsidRDefault="00EF3345" w:rsidP="00514B22">
      <w:pPr>
        <w:spacing w:beforeLines="20" w:before="48" w:afterLines="50" w:after="120" w:line="240" w:lineRule="auto"/>
        <w:ind w:left="360" w:hanging="360"/>
        <w:rPr>
          <w:szCs w:val="20"/>
        </w:rPr>
      </w:pPr>
      <w:r w:rsidRPr="00BA06D3">
        <w:rPr>
          <w:szCs w:val="20"/>
        </w:rPr>
        <w:t>T: +1-347-918-3531</w:t>
      </w:r>
    </w:p>
    <w:p w14:paraId="5C168250" w14:textId="77777777" w:rsidR="004332A3" w:rsidRPr="00BA06D3" w:rsidRDefault="004332A3" w:rsidP="00514B22">
      <w:pPr>
        <w:spacing w:beforeLines="20" w:before="48" w:afterLines="50" w:after="120" w:line="240" w:lineRule="auto"/>
        <w:ind w:left="360" w:hanging="360"/>
        <w:rPr>
          <w:szCs w:val="20"/>
        </w:rPr>
      </w:pPr>
      <w:r w:rsidRPr="00BA06D3">
        <w:rPr>
          <w:szCs w:val="20"/>
        </w:rPr>
        <w:t>F: +1-845-579-5705</w:t>
      </w:r>
    </w:p>
    <w:p w14:paraId="66920D4E" w14:textId="77777777" w:rsidR="00804753" w:rsidRPr="005A1B42" w:rsidRDefault="00804753" w:rsidP="00804753">
      <w:r>
        <w:rPr>
          <w:noProof/>
        </w:rPr>
        <mc:AlternateContent>
          <mc:Choice Requires="wps">
            <w:drawing>
              <wp:inline distT="0" distB="0" distL="0" distR="0" wp14:anchorId="57FD138E" wp14:editId="22E4158A">
                <wp:extent cx="6647815" cy="211428"/>
                <wp:effectExtent l="0" t="0" r="635" b="0"/>
                <wp:docPr id="3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815" cy="211428"/>
                        </a:xfrm>
                        <a:prstGeom prst="rect">
                          <a:avLst/>
                        </a:prstGeom>
                        <a:solidFill>
                          <a:srgbClr val="C6D9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wps:txbx>
                      <wps:bodyPr rot="0" vert="horz" wrap="square" lIns="91440" tIns="0" rIns="91440" bIns="0" anchor="ctr" anchorCtr="0" upright="1">
                        <a:noAutofit/>
                      </wps:bodyPr>
                    </wps:wsp>
                  </a:graphicData>
                </a:graphic>
              </wp:inline>
            </w:drawing>
          </mc:Choice>
          <mc:Fallback>
            <w:pict>
              <v:shape w14:anchorId="57FD138E" id="_x0000_s1036" type="#_x0000_t202" style="width:523.45pt;height:1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Gv9wEAAMwDAAAOAAAAZHJzL2Uyb0RvYy54bWysU8GO0zAQvSPxD5bvNE1Vym7UdLW0KkJa&#10;WKSFD3AcJ7FwPGbsNilfz9hpu6vlhrhYnrH9Zt6b5/Xd2Bt2VOg12JLnszlnykqotW1L/uP7/t0N&#10;Zz4IWwsDVpX8pDy/27x9sx5coRbQgakVMgKxvhhcybsQXJFlXnaqF34GTlk6bAB7ESjENqtRDITe&#10;m2wxn6+yAbB2CFJ5T9nddMg3Cb9plAyPTeNVYKbk1FtIK6a1imu2WYuiReE6Lc9tiH/oohfaUtEr&#10;1E4EwQ6o/4LqtUTw0ISZhD6DptFSJQ7EJp+/YvPUCacSFxLHu6tM/v/Byq/HJ/cNWRg/wkgDTCS8&#10;ewD50zML207YVt0jwtApUVPhPEqWDc4X56dRal/4CFINX6CmIYtDgAQ0NthHVYgnI3QawOkquhoD&#10;k5RcrZYfbvL3nEk6W+T5cnGTSoji8tqhD58U9CxuSo401IQujg8+xG5EcbkSi3kwut5rY1KAbbU1&#10;yI6CDLBd7W73E4FX14yNly3EZxNizCSakdnEMYzVyHRNGiTfRNoV1CcijjAZiz4CbTrA35wNZKqS&#10;+18HgYoz89mSeLf5chldmALa4MtsdckKKwmi5DIgZ1OwDZNnDw5121GNaVAW7knqRicVnvs5d06W&#10;SeKc7R09+TJOt54/4eYPAAAA//8DAFBLAwQUAAYACAAAACEA6c6zWtkAAAAFAQAADwAAAGRycy9k&#10;b3ducmV2LnhtbEyPwU7DMBBE70j8g7WVuCBqQ1AFIU4FERw4EviAbbwkaeN1ZDtt+ve4vZTLSqMZ&#10;zbwt1rMdxJ586B1ruF8qEMSNMz23Gn6+P+6eQISIbHBwTBqOFGBdXl8VmBt34C/a17EVqYRDjhq6&#10;GMdcytB0ZDEs3UicvF/nLcYkfSuNx0Mqt4N8UGolLfacFjocqeqo2dWT1SDfbP1eefJHhbfBZ5/b&#10;iaqt1jeL+fUFRKQ5XsJwwk/oUCamjZvYBDFoSI/E8z156nH1DGKjIcsykGUh/9OXfwAAAP//AwBQ&#10;SwECLQAUAAYACAAAACEAtoM4kv4AAADhAQAAEwAAAAAAAAAAAAAAAAAAAAAAW0NvbnRlbnRfVHlw&#10;ZXNdLnhtbFBLAQItABQABgAIAAAAIQA4/SH/1gAAAJQBAAALAAAAAAAAAAAAAAAAAC8BAABfcmVs&#10;cy8ucmVsc1BLAQItABQABgAIAAAAIQDBqPGv9wEAAMwDAAAOAAAAAAAAAAAAAAAAAC4CAABkcnMv&#10;ZTJvRG9jLnhtbFBLAQItABQABgAIAAAAIQDpzrNa2QAAAAUBAAAPAAAAAAAAAAAAAAAAAFEEAABk&#10;cnMvZG93bnJldi54bWxQSwUGAAAAAAQABADzAAAAVwUAAAAA&#10;" fillcolor="#c6d9f1" stroked="f">
                <v:textbox inset=",0,,0">
                  <w:txbxContent>
                    <w:p w14:paraId="37EA9A21" w14:textId="77777777" w:rsidR="00D35F5A" w:rsidRPr="00446AE2" w:rsidRDefault="00D35F5A" w:rsidP="00804753">
                      <w:pPr>
                        <w:rPr>
                          <w:b/>
                          <w:caps/>
                          <w:color w:val="365F91"/>
                          <w:sz w:val="24"/>
                          <w:szCs w:val="24"/>
                        </w:rPr>
                      </w:pPr>
                      <w:r w:rsidRPr="00D85D0D">
                        <w:rPr>
                          <w:b/>
                          <w:caps/>
                          <w:color w:val="365F91"/>
                          <w:sz w:val="24"/>
                          <w:szCs w:val="24"/>
                        </w:rPr>
                        <w:t>Asia Pacific &amp; Japan</w:t>
                      </w:r>
                    </w:p>
                  </w:txbxContent>
                </v:textbox>
                <w10:anchorlock/>
              </v:shape>
            </w:pict>
          </mc:Fallback>
        </mc:AlternateContent>
      </w:r>
    </w:p>
    <w:p w14:paraId="0C1545CD" w14:textId="77777777" w:rsidR="00EF3345" w:rsidRPr="00BA06D3" w:rsidRDefault="00EF3345" w:rsidP="00514B22">
      <w:pPr>
        <w:spacing w:beforeLines="20" w:before="48" w:afterLines="50" w:after="120" w:line="240" w:lineRule="auto"/>
        <w:ind w:left="360" w:hanging="360"/>
        <w:rPr>
          <w:szCs w:val="20"/>
        </w:rPr>
      </w:pPr>
      <w:r w:rsidRPr="00BA06D3">
        <w:rPr>
          <w:szCs w:val="20"/>
        </w:rPr>
        <w:t>Office No. 401-A, 4th Floor,</w:t>
      </w:r>
    </w:p>
    <w:p w14:paraId="2723827F" w14:textId="77777777" w:rsidR="00EF3345" w:rsidRPr="00BA06D3" w:rsidRDefault="00EF3345" w:rsidP="00514B22">
      <w:pPr>
        <w:spacing w:beforeLines="20" w:before="48" w:afterLines="50" w:after="120" w:line="240" w:lineRule="auto"/>
        <w:ind w:left="360" w:hanging="360"/>
        <w:rPr>
          <w:szCs w:val="20"/>
        </w:rPr>
      </w:pPr>
      <w:r w:rsidRPr="00BA06D3">
        <w:rPr>
          <w:szCs w:val="20"/>
        </w:rPr>
        <w:t xml:space="preserve">VANTAGE 9, Survey No: 36/1/1 </w:t>
      </w:r>
    </w:p>
    <w:p w14:paraId="1851FE62" w14:textId="77777777" w:rsidR="00EF3345" w:rsidRPr="00BA06D3" w:rsidRDefault="00EF3345" w:rsidP="00514B22">
      <w:pPr>
        <w:spacing w:beforeLines="20" w:before="48" w:afterLines="50" w:after="120" w:line="240" w:lineRule="auto"/>
        <w:ind w:left="360" w:hanging="360"/>
        <w:rPr>
          <w:szCs w:val="20"/>
        </w:rPr>
      </w:pPr>
      <w:r w:rsidRPr="00BA06D3">
        <w:rPr>
          <w:szCs w:val="20"/>
        </w:rPr>
        <w:t>Baner, Pune – 411045 Maharashtra, India</w:t>
      </w:r>
    </w:p>
    <w:p w14:paraId="1C98AA94" w14:textId="77777777" w:rsidR="00EF3345" w:rsidRPr="00BA06D3" w:rsidRDefault="00EF3345" w:rsidP="00514B22">
      <w:pPr>
        <w:spacing w:beforeLines="20" w:before="48" w:afterLines="50" w:after="120" w:line="240" w:lineRule="auto"/>
        <w:ind w:left="360" w:hanging="360"/>
        <w:rPr>
          <w:szCs w:val="20"/>
        </w:rPr>
      </w:pPr>
      <w:r w:rsidRPr="00BA06D3">
        <w:rPr>
          <w:szCs w:val="20"/>
        </w:rPr>
        <w:t>T: +91-20-32405329</w:t>
      </w:r>
    </w:p>
    <w:p w14:paraId="27D4B35A" w14:textId="77777777" w:rsidR="00B15741" w:rsidRPr="00BA06D3" w:rsidRDefault="00EF3345" w:rsidP="00514B22">
      <w:pPr>
        <w:spacing w:beforeLines="20" w:before="48" w:afterLines="50" w:after="120" w:line="240" w:lineRule="auto"/>
        <w:ind w:left="360" w:hanging="360"/>
        <w:rPr>
          <w:szCs w:val="20"/>
        </w:rPr>
      </w:pPr>
      <w:r w:rsidRPr="00BA06D3">
        <w:rPr>
          <w:szCs w:val="20"/>
        </w:rPr>
        <w:t>T: +91 860 060 07</w:t>
      </w:r>
    </w:p>
    <w:sectPr w:rsidR="00B15741" w:rsidRPr="00BA06D3" w:rsidSect="002809A8">
      <w:headerReference w:type="default" r:id="rId53"/>
      <w:pgSz w:w="11909" w:h="16834" w:code="9"/>
      <w:pgMar w:top="1170" w:right="720" w:bottom="720" w:left="720" w:header="216" w:footer="144" w:gutter="0"/>
      <w:pgNumType w:start="1"/>
      <w:cols w:space="70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A6AF1" w14:textId="77777777" w:rsidR="00C63404" w:rsidRDefault="00C63404" w:rsidP="00594AB8">
      <w:pPr>
        <w:spacing w:line="240" w:lineRule="auto"/>
      </w:pPr>
      <w:r>
        <w:separator/>
      </w:r>
    </w:p>
  </w:endnote>
  <w:endnote w:type="continuationSeparator" w:id="0">
    <w:p w14:paraId="699E0A8E" w14:textId="77777777" w:rsidR="00C63404" w:rsidRDefault="00C63404" w:rsidP="00594A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4506" w14:textId="77777777" w:rsidR="00D35F5A" w:rsidRPr="00A21CFB" w:rsidRDefault="00D35F5A" w:rsidP="00EA2301">
    <w:pPr>
      <w:pStyle w:val="Footer"/>
      <w:tabs>
        <w:tab w:val="clear" w:pos="4680"/>
        <w:tab w:val="clear" w:pos="9360"/>
        <w:tab w:val="left" w:pos="6168"/>
      </w:tabs>
      <w:spacing w:line="768" w:lineRule="auto"/>
      <w:contextualSpacing/>
      <w:rPr>
        <w:rFonts w:asciiTheme="minorHAnsi" w:hAnsiTheme="minorHAnsi" w:cstheme="minorHAnsi"/>
        <w:b/>
        <w:color w:val="000000" w:themeColor="text1"/>
        <w:sz w:val="16"/>
        <w:szCs w:val="16"/>
      </w:rPr>
    </w:pPr>
    <w:r>
      <w:rPr>
        <w:noProof/>
        <w:sz w:val="18"/>
        <w:szCs w:val="18"/>
      </w:rPr>
      <mc:AlternateContent>
        <mc:Choice Requires="wps">
          <w:drawing>
            <wp:anchor distT="0" distB="0" distL="114300" distR="114300" simplePos="0" relativeHeight="251658263" behindDoc="0" locked="0" layoutInCell="1" allowOverlap="1" wp14:anchorId="664E812E" wp14:editId="6CBEA537">
              <wp:simplePos x="0" y="0"/>
              <wp:positionH relativeFrom="page">
                <wp:posOffset>3428365</wp:posOffset>
              </wp:positionH>
              <wp:positionV relativeFrom="bottomMargin">
                <wp:posOffset>48270</wp:posOffset>
              </wp:positionV>
              <wp:extent cx="3236595" cy="57658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3236595" cy="576580"/>
                      </a:xfrm>
                      <a:prstGeom prst="rect">
                        <a:avLst/>
                      </a:prstGeom>
                      <a:noFill/>
                      <a:ln w="6350">
                        <a:noFill/>
                      </a:ln>
                    </wps:spPr>
                    <wps:txb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E812E" id="_x0000_t202" coordsize="21600,21600" o:spt="202" path="m,l,21600r21600,l21600,xe">
              <v:stroke joinstyle="miter"/>
              <v:path gradientshapeok="t" o:connecttype="rect"/>
            </v:shapetype>
            <v:shape id="Text Box 55" o:spid="_x0000_s1037" type="#_x0000_t202" style="position:absolute;margin-left:269.95pt;margin-top:3.8pt;width:254.85pt;height:45.4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JvGAIAACwEAAAOAAAAZHJzL2Uyb0RvYy54bWysU1tv2yAUfp/U/4B4b5yb09aKU2WtMk2K&#10;2krp1GeCIbaEOQxI7OzX74Cdi7o9TXuBA+dwLt/3MX9sa0UOwroKdE5HgyElQnMoKr3L6Y/31e09&#10;Jc4zXTAFWuT0KBx9XNx8mTcmE2MoQRXCEkyiXdaYnJbemyxJHC9FzdwAjNDolGBr5vFod0lhWYPZ&#10;a5WMh8NZ0oAtjAUunMPb585JFzG/lIL7Vymd8ETlFHvzcbVx3YY1WcxZtrPMlBXv22D/0EXNKo1F&#10;z6memWdkb6s/UtUVt+BA+gGHOgEpKy7iDDjNaPhpmk3JjIizIDjOnGFy/y8tfzlszJslvv0KLRIY&#10;AGmMyxxehnlaaeuwY6cE/Qjh8QybaD3heDkZT2bpQ0oJR196N0vvI67J5bWxzn8TUJNg5NQiLREt&#10;dlg7jxUx9BQSimlYVUpFapQmTU5nk3QYH5w9+EJpfHjpNVi+3bb9AFsojjiXhY5yZ/iqwuJr5vwb&#10;s8gxjoK69a+4SAVYBHqLkhLsr7/dh3iEHr2UNKiZnLqfe2YFJeq7RlIeRtNpEFk8TNO7MR7stWd7&#10;7dH7+glQliP8IYZHM8R7dTKlhfoD5b0MVdHFNMfaOfUn88l3SsbvwcVyGYNQVob5td4YHlIHOAO0&#10;7+0Hs6bH3yNzL3BSF8s+0dDFdkQs9x5kFTkKAHeo9rijJCN1/fcJmr8+x6jLJ1/8BgAA//8DAFBL&#10;AwQUAAYACAAAACEAxam8u+EAAAAJAQAADwAAAGRycy9kb3ducmV2LnhtbEyPzU7DMBCE70i8g7VI&#10;3KhD6U8SsqmqSBUSgkNLL71t4m0SEdshdtvA0+Oe4DarGc18m61G3YkzD661BuFxEoFgU1nVmhph&#10;/7F5iEE4T0ZRZw0jfLODVX57k1Gq7MVs+bzztQglxqWE0Hjfp1K6qmFNbmJ7NsE72kGTD+dQSzXQ&#10;JZTrTk6jaCE1tSYsNNRz0XD1uTtphNdi807bcqrjn654eTuu+6/9YY54fzeun0F4Hv1fGK74AR3y&#10;wFTak1FOdAjzpyQJUYTlAsTVj2ZJUCVCEs9A5pn8/0H+CwAA//8DAFBLAQItABQABgAIAAAAIQC2&#10;gziS/gAAAOEBAAATAAAAAAAAAAAAAAAAAAAAAABbQ29udGVudF9UeXBlc10ueG1sUEsBAi0AFAAG&#10;AAgAAAAhADj9If/WAAAAlAEAAAsAAAAAAAAAAAAAAAAALwEAAF9yZWxzLy5yZWxzUEsBAi0AFAAG&#10;AAgAAAAhAGLAUm8YAgAALAQAAA4AAAAAAAAAAAAAAAAALgIAAGRycy9lMm9Eb2MueG1sUEsBAi0A&#10;FAAGAAgAAAAhAMWpvLvhAAAACQEAAA8AAAAAAAAAAAAAAAAAcgQAAGRycy9kb3ducmV2LnhtbFBL&#10;BQYAAAAABAAEAPMAAACABQAAAAA=&#10;" filled="f" stroked="f" strokeweight=".5pt">
              <v:textbox>
                <w:txbxContent>
                  <w:p w14:paraId="41FBAF08" w14:textId="77777777" w:rsidR="00D35F5A" w:rsidRPr="00E90DCE" w:rsidRDefault="00D35F5A" w:rsidP="00B46705">
                    <w:pPr>
                      <w:spacing w:line="180" w:lineRule="exact"/>
                      <w:rPr>
                        <w:rFonts w:cs="Arial"/>
                        <w:sz w:val="11"/>
                        <w:szCs w:val="11"/>
                      </w:rPr>
                    </w:pPr>
                    <w:r w:rsidRPr="00E90DCE">
                      <w:rPr>
                        <w:rFonts w:eastAsia="Malgun Gothic" w:cs="Arial"/>
                        <w:color w:val="FF0000"/>
                        <w:sz w:val="11"/>
                        <w:szCs w:val="11"/>
                      </w:rPr>
                      <w:t>This taxonomy and the detailed Table of Content prepared are confidential and intended exclusively for the individual or entity with whom it is being shared. Reading, disseminating, distributing, or copying this to any party other than addressee(s) is unauthorized and prohibited.</w:t>
                    </w:r>
                  </w:p>
                </w:txbxContent>
              </v:textbox>
              <w10:wrap anchorx="page" anchory="margin"/>
            </v:shape>
          </w:pict>
        </mc:Fallback>
      </mc:AlternateContent>
    </w:r>
    <w:r w:rsidRPr="00A21CFB">
      <w:rPr>
        <w:noProof/>
        <w:color w:val="FFFFFF" w:themeColor="background1"/>
        <w:sz w:val="16"/>
        <w:szCs w:val="16"/>
      </w:rPr>
      <w:drawing>
        <wp:anchor distT="0" distB="0" distL="114300" distR="114300" simplePos="0" relativeHeight="251658242" behindDoc="0" locked="0" layoutInCell="1" allowOverlap="1" wp14:anchorId="68D51136" wp14:editId="5102238D">
          <wp:simplePos x="0" y="0"/>
          <wp:positionH relativeFrom="margin">
            <wp:posOffset>6111750</wp:posOffset>
          </wp:positionH>
          <wp:positionV relativeFrom="page">
            <wp:posOffset>10320020</wp:posOffset>
          </wp:positionV>
          <wp:extent cx="667385" cy="237490"/>
          <wp:effectExtent l="0" t="0" r="0" b="0"/>
          <wp:wrapNone/>
          <wp:docPr id="59" name="Picture 59" descr="C:\Users\Nitin\AppData\Local\Microsoft\Windows\Temporary Internet Files\Content.Word\ESOMAR_corporate2020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 name="Picture 5758" descr="C:\Users\Nitin\AppData\Local\Microsoft\Windows\Temporary Internet Files\Content.Word\ESOMAR_corporate2020_RGB.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7385" cy="237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213E">
      <w:rPr>
        <w:sz w:val="16"/>
        <w:szCs w:val="16"/>
      </w:rPr>
      <w:t>© 2025 Future Market Insights, All Rights Reserved</w:t>
    </w:r>
    <w:r w:rsidRPr="005C0FFD">
      <w:rPr>
        <w:noProof/>
        <w:color w:val="FFFFFF" w:themeColor="background1"/>
        <w:sz w:val="12"/>
        <w:szCs w:val="12"/>
      </w:rPr>
      <w:drawing>
        <wp:anchor distT="0" distB="0" distL="114300" distR="114300" simplePos="0" relativeHeight="251658243" behindDoc="1" locked="0" layoutInCell="1" allowOverlap="1" wp14:anchorId="5A1AB761" wp14:editId="4DF9F84D">
          <wp:simplePos x="0" y="0"/>
          <wp:positionH relativeFrom="column">
            <wp:posOffset>-524159</wp:posOffset>
          </wp:positionH>
          <wp:positionV relativeFrom="paragraph">
            <wp:posOffset>391204</wp:posOffset>
          </wp:positionV>
          <wp:extent cx="7602220" cy="10753725"/>
          <wp:effectExtent l="0" t="0" r="0" b="9525"/>
          <wp:wrapNone/>
          <wp:docPr id="60" name="Picture 6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514A" w14:textId="77777777" w:rsidR="00C63404" w:rsidRDefault="00C63404" w:rsidP="00594AB8">
      <w:pPr>
        <w:spacing w:line="240" w:lineRule="auto"/>
      </w:pPr>
      <w:r>
        <w:separator/>
      </w:r>
    </w:p>
  </w:footnote>
  <w:footnote w:type="continuationSeparator" w:id="0">
    <w:p w14:paraId="7403C7FA" w14:textId="77777777" w:rsidR="00C63404" w:rsidRDefault="00C63404" w:rsidP="00594A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946E" w14:textId="17344F8E" w:rsidR="00D35F5A" w:rsidRPr="00F83373" w:rsidRDefault="00D35F5A" w:rsidP="00732FA1">
    <w:pPr>
      <w:pStyle w:val="Header"/>
      <w:ind w:left="990"/>
      <w:rPr>
        <w:b/>
        <w:sz w:val="24"/>
        <w:szCs w:val="24"/>
      </w:rPr>
    </w:pPr>
    <w:r w:rsidRPr="00E05529">
      <w:rPr>
        <w:noProof/>
      </w:rPr>
      <w:drawing>
        <wp:anchor distT="0" distB="0" distL="114300" distR="114300" simplePos="0" relativeHeight="251658265" behindDoc="0" locked="0" layoutInCell="1" allowOverlap="1" wp14:anchorId="2E7BAD17" wp14:editId="59AC1742">
          <wp:simplePos x="0" y="0"/>
          <wp:positionH relativeFrom="column">
            <wp:posOffset>663677</wp:posOffset>
          </wp:positionH>
          <wp:positionV relativeFrom="paragraph">
            <wp:posOffset>368218</wp:posOffset>
          </wp:positionV>
          <wp:extent cx="1994910" cy="1113466"/>
          <wp:effectExtent l="0" t="0" r="5715" b="0"/>
          <wp:wrapNone/>
          <wp:docPr id="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2001464" cy="1117124"/>
                  </a:xfrm>
                  <a:prstGeom prst="rect">
                    <a:avLst/>
                  </a:prstGeom>
                </pic:spPr>
              </pic:pic>
            </a:graphicData>
          </a:graphic>
          <wp14:sizeRelH relativeFrom="margin">
            <wp14:pctWidth>0</wp14:pctWidth>
          </wp14:sizeRelH>
          <wp14:sizeRelV relativeFrom="margin">
            <wp14:pctHeight>0</wp14:pctHeight>
          </wp14:sizeRelV>
        </wp:anchor>
      </w:drawing>
    </w:r>
    <w:r w:rsidRPr="00E05529">
      <w:rPr>
        <w:noProof/>
      </w:rPr>
      <w:drawing>
        <wp:anchor distT="0" distB="0" distL="114300" distR="114300" simplePos="0" relativeHeight="251658244" behindDoc="0" locked="0" layoutInCell="1" allowOverlap="1" wp14:anchorId="3A0518E4" wp14:editId="7098BB77">
          <wp:simplePos x="0" y="0"/>
          <wp:positionH relativeFrom="margin">
            <wp:posOffset>577347</wp:posOffset>
          </wp:positionH>
          <wp:positionV relativeFrom="paragraph">
            <wp:posOffset>499110</wp:posOffset>
          </wp:positionV>
          <wp:extent cx="1667428" cy="929628"/>
          <wp:effectExtent l="0" t="0" r="0" b="4445"/>
          <wp:wrapNone/>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667428" cy="929628"/>
                  </a:xfrm>
                  <a:prstGeom prst="rect">
                    <a:avLst/>
                  </a:prstGeom>
                </pic:spPr>
              </pic:pic>
            </a:graphicData>
          </a:graphic>
          <wp14:sizeRelH relativeFrom="margin">
            <wp14:pctWidth>0</wp14:pctWidth>
          </wp14:sizeRelH>
          <wp14:sizeRelV relativeFrom="margin">
            <wp14:pctHeight>0</wp14:pctHeight>
          </wp14:sizeRelV>
        </wp:anchor>
      </w:drawing>
    </w:r>
    <w:r w:rsidR="00B673BA">
      <w:rPr>
        <w:noProof/>
      </w:rPr>
      <w:drawing>
        <wp:anchor distT="0" distB="0" distL="114300" distR="114300" simplePos="0" relativeHeight="251658264" behindDoc="0" locked="0" layoutInCell="1" allowOverlap="1" wp14:anchorId="2E5CBFDD" wp14:editId="02050F9B">
          <wp:simplePos x="0" y="0"/>
          <wp:positionH relativeFrom="column">
            <wp:posOffset>-463550</wp:posOffset>
          </wp:positionH>
          <wp:positionV relativeFrom="paragraph">
            <wp:posOffset>-320675</wp:posOffset>
          </wp:positionV>
          <wp:extent cx="6647815" cy="9406890"/>
          <wp:effectExtent l="0" t="0" r="635" b="3810"/>
          <wp:wrapNone/>
          <wp:docPr id="8277705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47815" cy="9406890"/>
                  </a:xfrm>
                  <a:prstGeom prst="rect">
                    <a:avLst/>
                  </a:prstGeom>
                  <a:noFill/>
                </pic:spPr>
              </pic:pic>
            </a:graphicData>
          </a:graphic>
          <wp14:sizeRelH relativeFrom="page">
            <wp14:pctWidth>0</wp14:pctWidth>
          </wp14:sizeRelH>
          <wp14:sizeRelV relativeFrom="page">
            <wp14:pctHeight>0</wp14:pctHeight>
          </wp14:sizeRelV>
        </wp:anchor>
      </w:drawing>
    </w:r>
    <w:r w:rsidRPr="00E0224C">
      <w:rPr>
        <w:rFonts w:asciiTheme="minorHAnsi" w:hAnsiTheme="minorHAnsi" w:cstheme="minorHAnsi"/>
        <w:noProof/>
        <w:color w:val="2F5496" w:themeColor="accent5" w:themeShade="BF"/>
      </w:rPr>
      <w:drawing>
        <wp:anchor distT="0" distB="0" distL="114300" distR="114300" simplePos="0" relativeHeight="251658241" behindDoc="0" locked="0" layoutInCell="1" allowOverlap="1" wp14:anchorId="37395009" wp14:editId="2CC03F70">
          <wp:simplePos x="0" y="0"/>
          <wp:positionH relativeFrom="column">
            <wp:posOffset>427560</wp:posOffset>
          </wp:positionH>
          <wp:positionV relativeFrom="paragraph">
            <wp:posOffset>368464</wp:posOffset>
          </wp:positionV>
          <wp:extent cx="1415846" cy="795236"/>
          <wp:effectExtent l="0" t="0" r="0" b="5080"/>
          <wp:wrapNone/>
          <wp:docPr id="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0"/>
                    <a:ext cx="1415846" cy="79523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2D8F" w14:textId="77777777" w:rsidR="00D35F5A" w:rsidRPr="00EF3345" w:rsidRDefault="00D35F5A" w:rsidP="00AC7BCE">
    <w:pPr>
      <w:pStyle w:val="Header"/>
      <w:spacing w:after="160"/>
      <w:rPr>
        <w:rFonts w:cs="Arial"/>
        <w:sz w:val="44"/>
        <w:szCs w:val="44"/>
      </w:rPr>
    </w:pPr>
    <w:bookmarkStart w:id="0" w:name="Market"/>
    <w:bookmarkEnd w:id="0"/>
    <w:r w:rsidRPr="000274A5">
      <w:rPr>
        <w:rStyle w:val="Hyperlink"/>
        <w:noProof/>
      </w:rPr>
      <w:drawing>
        <wp:anchor distT="0" distB="0" distL="114300" distR="114300" simplePos="0" relativeHeight="251658257" behindDoc="1" locked="0" layoutInCell="1" allowOverlap="1" wp14:anchorId="09B789AD" wp14:editId="6129744F">
          <wp:simplePos x="0" y="0"/>
          <wp:positionH relativeFrom="column">
            <wp:posOffset>-451263</wp:posOffset>
          </wp:positionH>
          <wp:positionV relativeFrom="paragraph">
            <wp:posOffset>-197155</wp:posOffset>
          </wp:positionV>
          <wp:extent cx="7602220" cy="10753725"/>
          <wp:effectExtent l="0" t="0" r="0" b="9525"/>
          <wp:wrapNone/>
          <wp:docPr id="5700" name="Picture 5700"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5529">
      <w:rPr>
        <w:noProof/>
      </w:rPr>
      <w:drawing>
        <wp:anchor distT="0" distB="0" distL="114300" distR="114300" simplePos="0" relativeHeight="251658245" behindDoc="0" locked="0" layoutInCell="1" allowOverlap="1" wp14:anchorId="0E5FD8F6" wp14:editId="0E131C2E">
          <wp:simplePos x="0" y="0"/>
          <wp:positionH relativeFrom="column">
            <wp:posOffset>5705475</wp:posOffset>
          </wp:positionH>
          <wp:positionV relativeFrom="paragraph">
            <wp:posOffset>-83759</wp:posOffset>
          </wp:positionV>
          <wp:extent cx="1031875" cy="575945"/>
          <wp:effectExtent l="0" t="0" r="0" b="0"/>
          <wp:wrapNone/>
          <wp:docPr id="5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531873987"/>
        <w:docPartObj>
          <w:docPartGallery w:val="Page Numbers (Top of Page)"/>
          <w:docPartUnique/>
        </w:docPartObj>
      </w:sdtPr>
      <w:sdtEndPr>
        <w:rPr>
          <w:noProof/>
        </w:rPr>
      </w:sdtEndPr>
      <w:sdtContent>
        <w:r w:rsidRPr="00EF3345">
          <w:rPr>
            <w:rFonts w:cs="Arial"/>
            <w:noProof/>
            <w:color w:val="002060"/>
            <w:sz w:val="44"/>
            <w:szCs w:val="44"/>
          </w:rPr>
          <w:drawing>
            <wp:anchor distT="0" distB="0" distL="114300" distR="114300" simplePos="0" relativeHeight="251658247" behindDoc="0" locked="0" layoutInCell="1" allowOverlap="1" wp14:anchorId="0E2CB6C7" wp14:editId="646CAE42">
              <wp:simplePos x="0" y="0"/>
              <wp:positionH relativeFrom="page">
                <wp:posOffset>9001801</wp:posOffset>
              </wp:positionH>
              <wp:positionV relativeFrom="page">
                <wp:posOffset>233916</wp:posOffset>
              </wp:positionV>
              <wp:extent cx="1031082" cy="573744"/>
              <wp:effectExtent l="0" t="0" r="0" b="0"/>
              <wp:wrapNone/>
              <wp:docPr id="5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Market Coverage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2EF8" w14:textId="2BCABCA9" w:rsidR="00D35F5A" w:rsidRPr="00EF3345" w:rsidRDefault="00D35F5A" w:rsidP="007117F9">
    <w:pPr>
      <w:pStyle w:val="Header"/>
      <w:tabs>
        <w:tab w:val="clear" w:pos="9360"/>
        <w:tab w:val="left" w:pos="7050"/>
        <w:tab w:val="left" w:pos="7763"/>
      </w:tabs>
      <w:spacing w:after="160"/>
      <w:rPr>
        <w:rFonts w:cs="Arial"/>
        <w:sz w:val="44"/>
        <w:szCs w:val="44"/>
      </w:rPr>
    </w:pPr>
    <w:r w:rsidRPr="00EF3345">
      <w:rPr>
        <w:rStyle w:val="Hyperlink"/>
        <w:noProof/>
      </w:rPr>
      <w:drawing>
        <wp:anchor distT="0" distB="0" distL="114300" distR="114300" simplePos="0" relativeHeight="251658240" behindDoc="1" locked="0" layoutInCell="1" allowOverlap="1" wp14:anchorId="3865FC22" wp14:editId="3B867C3E">
          <wp:simplePos x="0" y="0"/>
          <wp:positionH relativeFrom="column">
            <wp:posOffset>-410210</wp:posOffset>
          </wp:positionH>
          <wp:positionV relativeFrom="paragraph">
            <wp:posOffset>-196850</wp:posOffset>
          </wp:positionV>
          <wp:extent cx="7598664" cy="10753344"/>
          <wp:effectExtent l="0" t="0" r="2540" b="0"/>
          <wp:wrapNone/>
          <wp:docPr id="5714" name="Picture 5714"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49" behindDoc="0" locked="0" layoutInCell="1" allowOverlap="1" wp14:anchorId="315932D6" wp14:editId="46000D30">
          <wp:simplePos x="0" y="0"/>
          <wp:positionH relativeFrom="column">
            <wp:posOffset>5705475</wp:posOffset>
          </wp:positionH>
          <wp:positionV relativeFrom="paragraph">
            <wp:posOffset>-83759</wp:posOffset>
          </wp:positionV>
          <wp:extent cx="1031875" cy="575945"/>
          <wp:effectExtent l="0" t="0" r="0" b="0"/>
          <wp:wrapNone/>
          <wp:docPr id="5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152189638"/>
        <w:docPartObj>
          <w:docPartGallery w:val="Page Numbers (Top of Page)"/>
          <w:docPartUnique/>
        </w:docPartObj>
      </w:sdtPr>
      <w:sdtEndPr>
        <w:rPr>
          <w:noProof/>
        </w:rPr>
      </w:sdtEndPr>
      <w:sdtContent>
        <w:bookmarkStart w:id="7" w:name="TOC"/>
        <w:bookmarkEnd w:id="7"/>
        <w:r w:rsidRPr="00EF3345">
          <w:rPr>
            <w:rFonts w:cs="Arial"/>
            <w:noProof/>
            <w:color w:val="002060"/>
            <w:sz w:val="44"/>
            <w:szCs w:val="44"/>
          </w:rPr>
          <w:drawing>
            <wp:anchor distT="0" distB="0" distL="114300" distR="114300" simplePos="0" relativeHeight="251658251" behindDoc="0" locked="0" layoutInCell="1" allowOverlap="1" wp14:anchorId="0B06D54A" wp14:editId="20312C1C">
              <wp:simplePos x="0" y="0"/>
              <wp:positionH relativeFrom="page">
                <wp:posOffset>9001801</wp:posOffset>
              </wp:positionH>
              <wp:positionV relativeFrom="page">
                <wp:posOffset>233916</wp:posOffset>
              </wp:positionV>
              <wp:extent cx="1031082" cy="573744"/>
              <wp:effectExtent l="0" t="0" r="0" b="0"/>
              <wp:wrapNone/>
              <wp:docPr id="5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color w:val="002060"/>
            <w:sz w:val="44"/>
            <w:szCs w:val="44"/>
          </w:rPr>
          <w:t>Table of Contents (</w:t>
        </w:r>
        <w:r w:rsidRPr="00EF3345">
          <w:rPr>
            <w:rFonts w:cs="Arial"/>
            <w:color w:val="002060"/>
            <w:sz w:val="44"/>
            <w:szCs w:val="44"/>
          </w:rPr>
          <w:fldChar w:fldCharType="begin"/>
        </w:r>
        <w:r w:rsidRPr="00EF3345">
          <w:rPr>
            <w:rFonts w:cs="Arial"/>
            <w:color w:val="002060"/>
            <w:sz w:val="44"/>
            <w:szCs w:val="44"/>
          </w:rPr>
          <w:instrText xml:space="preserve"> PAGE   \* MERGEFORMAT </w:instrText>
        </w:r>
        <w:r w:rsidRPr="00EF3345">
          <w:rPr>
            <w:rFonts w:cs="Arial"/>
            <w:color w:val="002060"/>
            <w:sz w:val="44"/>
            <w:szCs w:val="44"/>
          </w:rPr>
          <w:fldChar w:fldCharType="separate"/>
        </w:r>
        <w:r w:rsidR="005D69E1">
          <w:rPr>
            <w:rFonts w:cs="Arial"/>
            <w:noProof/>
            <w:color w:val="002060"/>
            <w:sz w:val="44"/>
            <w:szCs w:val="44"/>
          </w:rPr>
          <w:t>7</w:t>
        </w:r>
        <w:r w:rsidRPr="00EF3345">
          <w:rPr>
            <w:rFonts w:cs="Arial"/>
            <w:noProof/>
            <w:color w:val="002060"/>
            <w:sz w:val="44"/>
            <w:szCs w:val="44"/>
          </w:rPr>
          <w:fldChar w:fldCharType="end"/>
        </w:r>
        <w:r>
          <w:rPr>
            <w:rFonts w:cs="Arial"/>
            <w:color w:val="002060"/>
            <w:sz w:val="44"/>
            <w:szCs w:val="44"/>
          </w:rPr>
          <w:t>/</w:t>
        </w:r>
        <w:r w:rsidR="00D64D72">
          <w:rPr>
            <w:rFonts w:cs="Arial"/>
            <w:color w:val="002060"/>
            <w:sz w:val="44"/>
            <w:szCs w:val="44"/>
          </w:rPr>
          <w:t>4</w:t>
        </w:r>
        <w:r w:rsidRPr="00EF3345">
          <w:rPr>
            <w:rFonts w:cs="Arial"/>
            <w:color w:val="002060"/>
            <w:sz w:val="44"/>
            <w:szCs w:val="44"/>
          </w:rPr>
          <w:t>)</w:t>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D52E" w14:textId="77777777" w:rsidR="00D35F5A" w:rsidRPr="00A81E85" w:rsidRDefault="00D35F5A" w:rsidP="007117F9">
    <w:pPr>
      <w:pStyle w:val="Header"/>
      <w:tabs>
        <w:tab w:val="clear" w:pos="9360"/>
        <w:tab w:val="left" w:pos="7050"/>
        <w:tab w:val="left" w:pos="7763"/>
      </w:tabs>
      <w:spacing w:after="160"/>
      <w:rPr>
        <w:rFonts w:cs="Arial"/>
        <w:sz w:val="44"/>
        <w:szCs w:val="44"/>
      </w:rPr>
    </w:pPr>
    <w:r w:rsidRPr="00A81E85">
      <w:rPr>
        <w:rFonts w:cs="Arial"/>
        <w:noProof/>
        <w:sz w:val="44"/>
        <w:szCs w:val="44"/>
      </w:rPr>
      <w:drawing>
        <wp:anchor distT="0" distB="0" distL="114300" distR="114300" simplePos="0" relativeHeight="251658252" behindDoc="0" locked="0" layoutInCell="1" allowOverlap="1" wp14:anchorId="02F6E143" wp14:editId="542C8322">
          <wp:simplePos x="0" y="0"/>
          <wp:positionH relativeFrom="column">
            <wp:posOffset>5705475</wp:posOffset>
          </wp:positionH>
          <wp:positionV relativeFrom="paragraph">
            <wp:posOffset>-83759</wp:posOffset>
          </wp:positionV>
          <wp:extent cx="1031875" cy="575945"/>
          <wp:effectExtent l="0" t="0" r="0" b="0"/>
          <wp:wrapNone/>
          <wp:docPr id="12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color w:val="002060"/>
          <w:sz w:val="44"/>
          <w:szCs w:val="44"/>
        </w:rPr>
        <w:id w:val="-638181618"/>
        <w:docPartObj>
          <w:docPartGallery w:val="Page Numbers (Top of Page)"/>
          <w:docPartUnique/>
        </w:docPartObj>
      </w:sdtPr>
      <w:sdtEndPr>
        <w:rPr>
          <w:noProof/>
        </w:rPr>
      </w:sdtEndPr>
      <w:sdtContent>
        <w:bookmarkStart w:id="8" w:name="Framework"/>
        <w:bookmarkEnd w:id="8"/>
        <w:r w:rsidRPr="00EF3345">
          <w:rPr>
            <w:rFonts w:cs="Arial"/>
            <w:noProof/>
            <w:color w:val="002060"/>
            <w:sz w:val="44"/>
            <w:szCs w:val="44"/>
          </w:rPr>
          <w:drawing>
            <wp:anchor distT="0" distB="0" distL="114300" distR="114300" simplePos="0" relativeHeight="251658253" behindDoc="0" locked="0" layoutInCell="1" allowOverlap="1" wp14:anchorId="4AAF873F" wp14:editId="4AE448D6">
              <wp:simplePos x="0" y="0"/>
              <wp:positionH relativeFrom="page">
                <wp:posOffset>9001801</wp:posOffset>
              </wp:positionH>
              <wp:positionV relativeFrom="page">
                <wp:posOffset>233916</wp:posOffset>
              </wp:positionV>
              <wp:extent cx="1031082" cy="573744"/>
              <wp:effectExtent l="0" t="0" r="0" b="0"/>
              <wp:wrapNone/>
              <wp:docPr id="12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Sample Analysis Frameworks</w:t>
        </w:r>
      </w:sdtContent>
    </w:sdt>
    <w:r w:rsidRPr="000274A5">
      <w:rPr>
        <w:rStyle w:val="Hyperlink"/>
        <w:noProof/>
      </w:rPr>
      <w:drawing>
        <wp:anchor distT="0" distB="0" distL="114300" distR="114300" simplePos="0" relativeHeight="251658258" behindDoc="1" locked="0" layoutInCell="1" allowOverlap="1" wp14:anchorId="32CB287D" wp14:editId="36DD08B8">
          <wp:simplePos x="0" y="0"/>
          <wp:positionH relativeFrom="column">
            <wp:posOffset>-448310</wp:posOffset>
          </wp:positionH>
          <wp:positionV relativeFrom="paragraph">
            <wp:posOffset>-201295</wp:posOffset>
          </wp:positionV>
          <wp:extent cx="7598664" cy="10753344"/>
          <wp:effectExtent l="0" t="0" r="2540" b="0"/>
          <wp:wrapNone/>
          <wp:docPr id="28" name="Picture 2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5F39" w14:textId="77777777" w:rsidR="00D35F5A" w:rsidRPr="00E90DCE" w:rsidRDefault="00D35F5A" w:rsidP="007117F9">
    <w:pPr>
      <w:pStyle w:val="Header"/>
      <w:tabs>
        <w:tab w:val="clear" w:pos="9360"/>
        <w:tab w:val="left" w:pos="7050"/>
        <w:tab w:val="left" w:pos="7763"/>
      </w:tabs>
      <w:spacing w:after="160"/>
      <w:rPr>
        <w:rFonts w:cs="Arial"/>
        <w:b/>
        <w:sz w:val="44"/>
        <w:szCs w:val="44"/>
      </w:rPr>
    </w:pPr>
    <w:bookmarkStart w:id="9" w:name="Access"/>
    <w:bookmarkEnd w:id="9"/>
    <w:r w:rsidRPr="000274A5">
      <w:rPr>
        <w:rStyle w:val="Hyperlink"/>
        <w:noProof/>
      </w:rPr>
      <w:drawing>
        <wp:anchor distT="0" distB="0" distL="114300" distR="114300" simplePos="0" relativeHeight="251658259" behindDoc="1" locked="0" layoutInCell="1" allowOverlap="1" wp14:anchorId="58A4555B" wp14:editId="336B6E15">
          <wp:simplePos x="0" y="0"/>
          <wp:positionH relativeFrom="column">
            <wp:posOffset>-448310</wp:posOffset>
          </wp:positionH>
          <wp:positionV relativeFrom="paragraph">
            <wp:posOffset>-201295</wp:posOffset>
          </wp:positionV>
          <wp:extent cx="7598664" cy="10753344"/>
          <wp:effectExtent l="0" t="0" r="2540" b="0"/>
          <wp:wrapNone/>
          <wp:docPr id="5696" name="Picture 569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44"/>
        <w:szCs w:val="44"/>
      </w:rPr>
      <w:drawing>
        <wp:anchor distT="0" distB="0" distL="114300" distR="114300" simplePos="0" relativeHeight="251658256" behindDoc="1" locked="0" layoutInCell="1" allowOverlap="1" wp14:anchorId="3B6AF64B" wp14:editId="11776CD9">
          <wp:simplePos x="0" y="0"/>
          <wp:positionH relativeFrom="column">
            <wp:posOffset>-467581</wp:posOffset>
          </wp:positionH>
          <wp:positionV relativeFrom="paragraph">
            <wp:posOffset>-180975</wp:posOffset>
          </wp:positionV>
          <wp:extent cx="7602220" cy="10753725"/>
          <wp:effectExtent l="0" t="0" r="0" b="9525"/>
          <wp:wrapNone/>
          <wp:docPr id="5697" name="Picture 569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81E85">
      <w:rPr>
        <w:rFonts w:cs="Arial"/>
        <w:noProof/>
        <w:sz w:val="44"/>
        <w:szCs w:val="44"/>
      </w:rPr>
      <w:drawing>
        <wp:anchor distT="0" distB="0" distL="114300" distR="114300" simplePos="0" relativeHeight="251658254" behindDoc="0" locked="0" layoutInCell="1" allowOverlap="1" wp14:anchorId="2D976CE4" wp14:editId="2539392D">
          <wp:simplePos x="0" y="0"/>
          <wp:positionH relativeFrom="column">
            <wp:posOffset>5705475</wp:posOffset>
          </wp:positionH>
          <wp:positionV relativeFrom="paragraph">
            <wp:posOffset>-83759</wp:posOffset>
          </wp:positionV>
          <wp:extent cx="1031875" cy="575945"/>
          <wp:effectExtent l="0" t="0" r="0" b="0"/>
          <wp:wrapNone/>
          <wp:docPr id="5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sdt>
      <w:sdtPr>
        <w:rPr>
          <w:rFonts w:cs="Arial"/>
          <w:b/>
          <w:color w:val="002060"/>
          <w:sz w:val="44"/>
          <w:szCs w:val="44"/>
        </w:rPr>
        <w:id w:val="227192693"/>
        <w:docPartObj>
          <w:docPartGallery w:val="Page Numbers (Top of Page)"/>
          <w:docPartUnique/>
        </w:docPartObj>
      </w:sdtPr>
      <w:sdtEndPr>
        <w:rPr>
          <w:b w:val="0"/>
          <w:noProof/>
        </w:rPr>
      </w:sdtEndPr>
      <w:sdtContent>
        <w:r w:rsidRPr="00EF3345">
          <w:rPr>
            <w:rFonts w:cs="Arial"/>
            <w:noProof/>
            <w:color w:val="002060"/>
            <w:sz w:val="44"/>
            <w:szCs w:val="44"/>
          </w:rPr>
          <w:drawing>
            <wp:anchor distT="0" distB="0" distL="114300" distR="114300" simplePos="0" relativeHeight="251658255" behindDoc="0" locked="0" layoutInCell="1" allowOverlap="1" wp14:anchorId="1F533EBA" wp14:editId="579A3511">
              <wp:simplePos x="0" y="0"/>
              <wp:positionH relativeFrom="page">
                <wp:posOffset>9001801</wp:posOffset>
              </wp:positionH>
              <wp:positionV relativeFrom="page">
                <wp:posOffset>233916</wp:posOffset>
              </wp:positionV>
              <wp:extent cx="1031082" cy="573744"/>
              <wp:effectExtent l="0" t="0" r="0" b="0"/>
              <wp:wrapNone/>
              <wp:docPr id="5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Pr="00EF3345">
          <w:rPr>
            <w:rFonts w:cs="Arial"/>
            <w:noProof/>
            <w:color w:val="002060"/>
            <w:sz w:val="44"/>
            <w:szCs w:val="44"/>
            <w:lang w:val="en-IN" w:eastAsia="en-IN"/>
          </w:rPr>
          <w:t>Access</w:t>
        </w:r>
      </w:sdtContent>
    </w:sdt>
    <w:r w:rsidRPr="00EF3345">
      <w:rPr>
        <w:rFonts w:cs="Arial"/>
        <w:noProof/>
        <w:color w:val="002060"/>
        <w:sz w:val="44"/>
        <w:szCs w:val="44"/>
      </w:rPr>
      <w:t xml:space="preserve"> Report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E41" w14:textId="77777777" w:rsidR="00D35F5A" w:rsidRPr="00EF3345" w:rsidRDefault="00D35F5A" w:rsidP="007117F9">
    <w:pPr>
      <w:pStyle w:val="Header"/>
      <w:tabs>
        <w:tab w:val="clear" w:pos="9360"/>
        <w:tab w:val="left" w:pos="7050"/>
        <w:tab w:val="left" w:pos="7763"/>
      </w:tabs>
      <w:spacing w:after="160"/>
      <w:rPr>
        <w:rFonts w:cs="Arial"/>
        <w:sz w:val="44"/>
        <w:szCs w:val="44"/>
      </w:rPr>
    </w:pPr>
    <w:bookmarkStart w:id="10" w:name="Clientele"/>
    <w:bookmarkEnd w:id="10"/>
    <w:r w:rsidRPr="00EF3345">
      <w:rPr>
        <w:rFonts w:cs="Arial"/>
        <w:noProof/>
        <w:sz w:val="44"/>
        <w:szCs w:val="44"/>
      </w:rPr>
      <w:drawing>
        <wp:anchor distT="0" distB="0" distL="114300" distR="114300" simplePos="0" relativeHeight="251658261" behindDoc="1" locked="0" layoutInCell="1" allowOverlap="1" wp14:anchorId="51F2C2AA" wp14:editId="6922C667">
          <wp:simplePos x="0" y="0"/>
          <wp:positionH relativeFrom="column">
            <wp:posOffset>-526354</wp:posOffset>
          </wp:positionH>
          <wp:positionV relativeFrom="paragraph">
            <wp:posOffset>-172925</wp:posOffset>
          </wp:positionV>
          <wp:extent cx="7602220" cy="10753725"/>
          <wp:effectExtent l="0" t="0" r="0" b="9525"/>
          <wp:wrapNone/>
          <wp:docPr id="48" name="Picture 48"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2220" cy="10753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Style w:val="Hyperlink"/>
        <w:noProof/>
      </w:rPr>
      <w:drawing>
        <wp:anchor distT="0" distB="0" distL="114300" distR="114300" simplePos="0" relativeHeight="251658262" behindDoc="1" locked="0" layoutInCell="1" allowOverlap="1" wp14:anchorId="762244AB" wp14:editId="1BB13980">
          <wp:simplePos x="0" y="0"/>
          <wp:positionH relativeFrom="column">
            <wp:posOffset>-448310</wp:posOffset>
          </wp:positionH>
          <wp:positionV relativeFrom="paragraph">
            <wp:posOffset>-201295</wp:posOffset>
          </wp:positionV>
          <wp:extent cx="7598664" cy="10753344"/>
          <wp:effectExtent l="0" t="0" r="2540" b="0"/>
          <wp:wrapNone/>
          <wp:docPr id="47" name="Picture 47"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345">
      <w:rPr>
        <w:rFonts w:cs="Arial"/>
        <w:noProof/>
        <w:sz w:val="44"/>
        <w:szCs w:val="44"/>
      </w:rPr>
      <w:drawing>
        <wp:anchor distT="0" distB="0" distL="114300" distR="114300" simplePos="0" relativeHeight="251658260" behindDoc="0" locked="0" layoutInCell="1" allowOverlap="1" wp14:anchorId="78F7B432" wp14:editId="51C8D40E">
          <wp:simplePos x="0" y="0"/>
          <wp:positionH relativeFrom="column">
            <wp:posOffset>5705475</wp:posOffset>
          </wp:positionH>
          <wp:positionV relativeFrom="paragraph">
            <wp:posOffset>-83759</wp:posOffset>
          </wp:positionV>
          <wp:extent cx="1031875" cy="575945"/>
          <wp:effectExtent l="0" t="0" r="0" b="0"/>
          <wp:wrapNone/>
          <wp:docPr id="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 cstate="print">
                    <a:extLst>
                      <a:ext uri="{28A0092B-C50C-407E-A947-70E740481C1C}">
                        <a14:useLocalDpi xmlns:a14="http://schemas.microsoft.com/office/drawing/2010/main" val="0"/>
                      </a:ext>
                    </a:extLst>
                  </a:blip>
                  <a:srcRect l="4272" t="24038" r="3709" b="24612"/>
                  <a:stretch/>
                </pic:blipFill>
                <pic:spPr>
                  <a:xfrm>
                    <a:off x="0" y="0"/>
                    <a:ext cx="1031875" cy="575945"/>
                  </a:xfrm>
                  <a:prstGeom prst="rect">
                    <a:avLst/>
                  </a:prstGeom>
                </pic:spPr>
              </pic:pic>
            </a:graphicData>
          </a:graphic>
        </wp:anchor>
      </w:drawing>
    </w:r>
    <w:r w:rsidRPr="00EF3345">
      <w:rPr>
        <w:rFonts w:cs="Arial"/>
        <w:color w:val="002060"/>
        <w:sz w:val="44"/>
        <w:szCs w:val="44"/>
      </w:rPr>
      <w:t>Clientele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DD6DD" w14:textId="77777777" w:rsidR="00D35F5A" w:rsidRPr="00EF3345" w:rsidRDefault="00C63404" w:rsidP="00473193">
    <w:pPr>
      <w:pStyle w:val="Header"/>
      <w:spacing w:after="160"/>
    </w:pPr>
    <w:sdt>
      <w:sdtPr>
        <w:rPr>
          <w:rFonts w:cs="Arial"/>
          <w:color w:val="002060"/>
          <w:sz w:val="44"/>
          <w:szCs w:val="44"/>
        </w:rPr>
        <w:id w:val="-421343011"/>
        <w:docPartObj>
          <w:docPartGallery w:val="Page Numbers (Top of Page)"/>
          <w:docPartUnique/>
        </w:docPartObj>
      </w:sdtPr>
      <w:sdtEndPr>
        <w:rPr>
          <w:noProof/>
          <w:color w:val="auto"/>
          <w:lang w:val="en-IN" w:eastAsia="en-IN"/>
        </w:rPr>
      </w:sdtEndPr>
      <w:sdtContent>
        <w:r w:rsidR="00D35F5A" w:rsidRPr="00EF3345">
          <w:rPr>
            <w:rFonts w:cs="Arial"/>
            <w:noProof/>
            <w:color w:val="002060"/>
            <w:sz w:val="44"/>
            <w:szCs w:val="44"/>
          </w:rPr>
          <w:drawing>
            <wp:anchor distT="0" distB="0" distL="114300" distR="114300" simplePos="0" relativeHeight="251658246" behindDoc="0" locked="0" layoutInCell="1" allowOverlap="1" wp14:anchorId="207BFA86" wp14:editId="4F46AD90">
              <wp:simplePos x="0" y="0"/>
              <wp:positionH relativeFrom="page">
                <wp:posOffset>9001801</wp:posOffset>
              </wp:positionH>
              <wp:positionV relativeFrom="page">
                <wp:posOffset>233916</wp:posOffset>
              </wp:positionV>
              <wp:extent cx="1031082" cy="573744"/>
              <wp:effectExtent l="0" t="0" r="0" b="0"/>
              <wp:wrapNone/>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1082" cy="573744"/>
                      </a:xfrm>
                      <a:prstGeom prst="rect">
                        <a:avLst/>
                      </a:prstGeom>
                    </pic:spPr>
                  </pic:pic>
                </a:graphicData>
              </a:graphic>
            </wp:anchor>
          </w:drawing>
        </w:r>
        <w:r w:rsidR="00D35F5A" w:rsidRPr="00EF3345">
          <w:rPr>
            <w:rFonts w:cs="Arial"/>
            <w:noProof/>
            <w:color w:val="002060"/>
            <w:sz w:val="44"/>
            <w:szCs w:val="44"/>
            <w:lang w:val="en-IN" w:eastAsia="en-IN"/>
          </w:rPr>
          <w:t>Credentials</w:t>
        </w:r>
      </w:sdtContent>
    </w:sdt>
    <w:r w:rsidR="00D35F5A" w:rsidRPr="00EF3345">
      <w:rPr>
        <w:rFonts w:cs="Arial"/>
        <w:noProof/>
        <w:sz w:val="44"/>
        <w:szCs w:val="44"/>
      </w:rPr>
      <w:drawing>
        <wp:anchor distT="0" distB="0" distL="114300" distR="114300" simplePos="0" relativeHeight="251658250" behindDoc="0" locked="0" layoutInCell="1" allowOverlap="1" wp14:anchorId="657D40B5" wp14:editId="11283FF7">
          <wp:simplePos x="0" y="0"/>
          <wp:positionH relativeFrom="column">
            <wp:posOffset>5706110</wp:posOffset>
          </wp:positionH>
          <wp:positionV relativeFrom="paragraph">
            <wp:posOffset>-82550</wp:posOffset>
          </wp:positionV>
          <wp:extent cx="1033272" cy="576072"/>
          <wp:effectExtent l="0" t="0" r="0" b="0"/>
          <wp:wrapNone/>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1" cstate="print">
                    <a:extLst>
                      <a:ext uri="{28A0092B-C50C-407E-A947-70E740481C1C}">
                        <a14:useLocalDpi xmlns:a14="http://schemas.microsoft.com/office/drawing/2010/main" val="0"/>
                      </a:ext>
                    </a:extLst>
                  </a:blip>
                  <a:srcRect l="4272" t="24038" r="3709" b="24612"/>
                  <a:stretch/>
                </pic:blipFill>
                <pic:spPr>
                  <a:xfrm>
                    <a:off x="0" y="0"/>
                    <a:ext cx="1033272" cy="576072"/>
                  </a:xfrm>
                  <a:prstGeom prst="rect">
                    <a:avLst/>
                  </a:prstGeom>
                </pic:spPr>
              </pic:pic>
            </a:graphicData>
          </a:graphic>
          <wp14:sizeRelH relativeFrom="margin">
            <wp14:pctWidth>0</wp14:pctWidth>
          </wp14:sizeRelH>
          <wp14:sizeRelV relativeFrom="margin">
            <wp14:pctHeight>0</wp14:pctHeight>
          </wp14:sizeRelV>
        </wp:anchor>
      </w:drawing>
    </w:r>
    <w:r w:rsidR="00D35F5A" w:rsidRPr="00EF3345">
      <w:rPr>
        <w:rStyle w:val="Hyperlink"/>
        <w:noProof/>
      </w:rPr>
      <w:drawing>
        <wp:anchor distT="0" distB="0" distL="114300" distR="114300" simplePos="0" relativeHeight="251658248" behindDoc="1" locked="0" layoutInCell="1" allowOverlap="1" wp14:anchorId="502AA2E6" wp14:editId="0EB825ED">
          <wp:simplePos x="0" y="0"/>
          <wp:positionH relativeFrom="column">
            <wp:posOffset>-448310</wp:posOffset>
          </wp:positionH>
          <wp:positionV relativeFrom="paragraph">
            <wp:posOffset>-201295</wp:posOffset>
          </wp:positionV>
          <wp:extent cx="7598664" cy="10753344"/>
          <wp:effectExtent l="0" t="0" r="2540" b="0"/>
          <wp:wrapNone/>
          <wp:docPr id="46" name="Picture 46" descr="C:\Users\Nitin\AppData\Local\Microsoft\Windows\INetCache\Content.Word\FMI_Header_12.0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tin\AppData\Local\Microsoft\Windows\INetCache\Content.Word\FMI_Header_12.03.2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98664" cy="1075334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404A3"/>
    <w:multiLevelType w:val="hybridMultilevel"/>
    <w:tmpl w:val="1D6898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F15F7C"/>
    <w:multiLevelType w:val="hybridMultilevel"/>
    <w:tmpl w:val="DEF285DE"/>
    <w:lvl w:ilvl="0" w:tplc="A6BE405A">
      <w:start w:val="1"/>
      <w:numFmt w:val="bullet"/>
      <w:lvlText w:val=""/>
      <w:lvlJc w:val="left"/>
      <w:pPr>
        <w:ind w:left="720" w:hanging="360"/>
      </w:pPr>
      <w:rPr>
        <w:rFonts w:ascii="Symbol" w:hAnsi="Symbol" w:hint="default"/>
        <w:color w:val="007DB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93A12"/>
    <w:multiLevelType w:val="multilevel"/>
    <w:tmpl w:val="C316D1AC"/>
    <w:lvl w:ilvl="0">
      <w:start w:val="1"/>
      <w:numFmt w:val="decimal"/>
      <w:pStyle w:val="ListNumber"/>
      <w:lvlText w:val="%1."/>
      <w:lvlJc w:val="left"/>
      <w:pPr>
        <w:ind w:left="360" w:hanging="360"/>
      </w:pPr>
      <w:rPr>
        <w:rFonts w:ascii="Calibri" w:hAnsi="Calibri" w:hint="default"/>
        <w:b/>
        <w:sz w:val="20"/>
      </w:rPr>
    </w:lvl>
    <w:lvl w:ilvl="1">
      <w:start w:val="1"/>
      <w:numFmt w:val="decimal"/>
      <w:pStyle w:val="ListNumber2"/>
      <w:lvlText w:val="%1.%2."/>
      <w:lvlJc w:val="left"/>
      <w:pPr>
        <w:ind w:left="792" w:hanging="432"/>
      </w:pPr>
      <w:rPr>
        <w:rFonts w:ascii="Calibri" w:hAnsi="Calibri" w:hint="default"/>
        <w:b w:val="0"/>
        <w:bCs/>
        <w:color w:val="0070C0"/>
        <w:sz w:val="20"/>
      </w:rPr>
    </w:lvl>
    <w:lvl w:ilvl="2">
      <w:start w:val="1"/>
      <w:numFmt w:val="decimal"/>
      <w:pStyle w:val="ListNumber3"/>
      <w:lvlText w:val="%1.%2.%3."/>
      <w:lvlJc w:val="left"/>
      <w:pPr>
        <w:ind w:left="1224" w:hanging="504"/>
      </w:pPr>
      <w:rPr>
        <w:rFonts w:ascii="Calibri" w:hAnsi="Calibri" w:hint="default"/>
        <w:color w:val="000000" w:themeColor="text1"/>
        <w:sz w:val="18"/>
      </w:rPr>
    </w:lvl>
    <w:lvl w:ilvl="3">
      <w:start w:val="1"/>
      <w:numFmt w:val="decimal"/>
      <w:pStyle w:val="ListNumber4"/>
      <w:lvlText w:val="%1.%2.%3.%4."/>
      <w:lvlJc w:val="left"/>
      <w:pPr>
        <w:ind w:left="1728" w:hanging="648"/>
      </w:pPr>
      <w:rPr>
        <w:rFonts w:ascii="Calibri" w:hAnsi="Calibri" w:hint="default"/>
        <w:b w:val="0"/>
        <w:i/>
        <w:sz w:val="18"/>
      </w:rPr>
    </w:lvl>
    <w:lvl w:ilvl="4">
      <w:start w:val="1"/>
      <w:numFmt w:val="decimal"/>
      <w:pStyle w:val="ListNumber5"/>
      <w:lvlText w:val="%1.%2.%3.%4.%5."/>
      <w:lvlJc w:val="left"/>
      <w:pPr>
        <w:ind w:left="2232" w:hanging="792"/>
      </w:pPr>
      <w:rPr>
        <w:rFonts w:ascii="Calibri" w:hAnsi="Calibri" w:hint="default"/>
        <w:sz w:val="16"/>
        <w:szCs w:val="16"/>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8AB24D1"/>
    <w:multiLevelType w:val="hybridMultilevel"/>
    <w:tmpl w:val="3B988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0876F8"/>
    <w:multiLevelType w:val="hybridMultilevel"/>
    <w:tmpl w:val="C23AE13A"/>
    <w:lvl w:ilvl="0" w:tplc="04090005">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1B1EC244">
      <w:start w:val="1"/>
      <w:numFmt w:val="bullet"/>
      <w:lvlText w:val="»"/>
      <w:lvlJc w:val="left"/>
      <w:pPr>
        <w:ind w:left="6480" w:hanging="360"/>
      </w:pPr>
      <w:rPr>
        <w:rFonts w:ascii="Verdana" w:hAnsi="Verdana"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num w:numId="1" w16cid:durableId="220948507">
    <w:abstractNumId w:val="2"/>
  </w:num>
  <w:num w:numId="2" w16cid:durableId="1628199817">
    <w:abstractNumId w:val="4"/>
  </w:num>
  <w:num w:numId="3" w16cid:durableId="1027298230">
    <w:abstractNumId w:val="1"/>
  </w:num>
  <w:num w:numId="4" w16cid:durableId="2016153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4216500">
    <w:abstractNumId w:val="0"/>
  </w:num>
  <w:num w:numId="6" w16cid:durableId="1415972974">
    <w:abstractNumId w:val="2"/>
  </w:num>
  <w:num w:numId="7" w16cid:durableId="1824083325">
    <w:abstractNumId w:val="3"/>
  </w:num>
  <w:num w:numId="8" w16cid:durableId="1980112706">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66"/>
    <w:rsid w:val="00010466"/>
    <w:rsid w:val="00011D57"/>
    <w:rsid w:val="0001284A"/>
    <w:rsid w:val="0001427A"/>
    <w:rsid w:val="000149A3"/>
    <w:rsid w:val="000176CF"/>
    <w:rsid w:val="00023563"/>
    <w:rsid w:val="000274A5"/>
    <w:rsid w:val="00030851"/>
    <w:rsid w:val="00030FF3"/>
    <w:rsid w:val="00031591"/>
    <w:rsid w:val="00032926"/>
    <w:rsid w:val="00032F29"/>
    <w:rsid w:val="00033B4C"/>
    <w:rsid w:val="00042405"/>
    <w:rsid w:val="00044593"/>
    <w:rsid w:val="00045935"/>
    <w:rsid w:val="000473FB"/>
    <w:rsid w:val="000479B5"/>
    <w:rsid w:val="00047A81"/>
    <w:rsid w:val="0005172E"/>
    <w:rsid w:val="00051BA0"/>
    <w:rsid w:val="00051F1D"/>
    <w:rsid w:val="000534E3"/>
    <w:rsid w:val="0005535E"/>
    <w:rsid w:val="00057558"/>
    <w:rsid w:val="00063745"/>
    <w:rsid w:val="00064B5C"/>
    <w:rsid w:val="00065119"/>
    <w:rsid w:val="0006515B"/>
    <w:rsid w:val="0006600D"/>
    <w:rsid w:val="00067941"/>
    <w:rsid w:val="00067980"/>
    <w:rsid w:val="00067E98"/>
    <w:rsid w:val="00071276"/>
    <w:rsid w:val="00073055"/>
    <w:rsid w:val="000752A0"/>
    <w:rsid w:val="00082648"/>
    <w:rsid w:val="00082A74"/>
    <w:rsid w:val="00082B77"/>
    <w:rsid w:val="00084A53"/>
    <w:rsid w:val="00085FC2"/>
    <w:rsid w:val="00091B5D"/>
    <w:rsid w:val="00093619"/>
    <w:rsid w:val="00096238"/>
    <w:rsid w:val="00096E6E"/>
    <w:rsid w:val="00097A4B"/>
    <w:rsid w:val="000A24A0"/>
    <w:rsid w:val="000A2B3C"/>
    <w:rsid w:val="000A4FFC"/>
    <w:rsid w:val="000B05D6"/>
    <w:rsid w:val="000B1F1F"/>
    <w:rsid w:val="000B2D3D"/>
    <w:rsid w:val="000B6650"/>
    <w:rsid w:val="000C467F"/>
    <w:rsid w:val="000C4E38"/>
    <w:rsid w:val="000C693D"/>
    <w:rsid w:val="000D4AC8"/>
    <w:rsid w:val="000E1736"/>
    <w:rsid w:val="000E74B3"/>
    <w:rsid w:val="000E7768"/>
    <w:rsid w:val="000F1DB3"/>
    <w:rsid w:val="000F2675"/>
    <w:rsid w:val="000F2A0E"/>
    <w:rsid w:val="000F4F75"/>
    <w:rsid w:val="00100E0B"/>
    <w:rsid w:val="00101A3F"/>
    <w:rsid w:val="00105773"/>
    <w:rsid w:val="0011030D"/>
    <w:rsid w:val="00111646"/>
    <w:rsid w:val="00113ADC"/>
    <w:rsid w:val="00114EDC"/>
    <w:rsid w:val="00120996"/>
    <w:rsid w:val="00122BC7"/>
    <w:rsid w:val="00126999"/>
    <w:rsid w:val="001312F4"/>
    <w:rsid w:val="00135C1D"/>
    <w:rsid w:val="001421BE"/>
    <w:rsid w:val="0014604D"/>
    <w:rsid w:val="0014687A"/>
    <w:rsid w:val="0015157A"/>
    <w:rsid w:val="001515E2"/>
    <w:rsid w:val="00153680"/>
    <w:rsid w:val="001609ED"/>
    <w:rsid w:val="00161145"/>
    <w:rsid w:val="00171C38"/>
    <w:rsid w:val="00172322"/>
    <w:rsid w:val="00173BC8"/>
    <w:rsid w:val="00185B54"/>
    <w:rsid w:val="00185DCD"/>
    <w:rsid w:val="00186AA5"/>
    <w:rsid w:val="0019045C"/>
    <w:rsid w:val="00193A15"/>
    <w:rsid w:val="001958EE"/>
    <w:rsid w:val="001A0FCC"/>
    <w:rsid w:val="001A2124"/>
    <w:rsid w:val="001A3A86"/>
    <w:rsid w:val="001B27A6"/>
    <w:rsid w:val="001B5F83"/>
    <w:rsid w:val="001B745D"/>
    <w:rsid w:val="001C0558"/>
    <w:rsid w:val="001C2386"/>
    <w:rsid w:val="001C5DF1"/>
    <w:rsid w:val="001C79BC"/>
    <w:rsid w:val="001C7F2F"/>
    <w:rsid w:val="001D0AE3"/>
    <w:rsid w:val="001D0B7F"/>
    <w:rsid w:val="001D1603"/>
    <w:rsid w:val="001D2442"/>
    <w:rsid w:val="001D7CA5"/>
    <w:rsid w:val="001E49EA"/>
    <w:rsid w:val="001E5608"/>
    <w:rsid w:val="001F0D21"/>
    <w:rsid w:val="001F27CB"/>
    <w:rsid w:val="001F5CD3"/>
    <w:rsid w:val="001F6B22"/>
    <w:rsid w:val="001F7D38"/>
    <w:rsid w:val="002076D2"/>
    <w:rsid w:val="00211C75"/>
    <w:rsid w:val="0021561A"/>
    <w:rsid w:val="00215BE1"/>
    <w:rsid w:val="002176CE"/>
    <w:rsid w:val="00221A19"/>
    <w:rsid w:val="00222323"/>
    <w:rsid w:val="00223B02"/>
    <w:rsid w:val="00224955"/>
    <w:rsid w:val="00225D72"/>
    <w:rsid w:val="00225E3B"/>
    <w:rsid w:val="002278E2"/>
    <w:rsid w:val="00232ECA"/>
    <w:rsid w:val="00233A16"/>
    <w:rsid w:val="00233FE2"/>
    <w:rsid w:val="00236CB0"/>
    <w:rsid w:val="00240EFD"/>
    <w:rsid w:val="00244659"/>
    <w:rsid w:val="00252281"/>
    <w:rsid w:val="00254C52"/>
    <w:rsid w:val="00254DF5"/>
    <w:rsid w:val="00256036"/>
    <w:rsid w:val="00262C36"/>
    <w:rsid w:val="00265277"/>
    <w:rsid w:val="0026573C"/>
    <w:rsid w:val="0026632D"/>
    <w:rsid w:val="002675D0"/>
    <w:rsid w:val="00273162"/>
    <w:rsid w:val="002809A8"/>
    <w:rsid w:val="00282E44"/>
    <w:rsid w:val="00284F97"/>
    <w:rsid w:val="00290040"/>
    <w:rsid w:val="00291560"/>
    <w:rsid w:val="002924A8"/>
    <w:rsid w:val="002A0555"/>
    <w:rsid w:val="002A327A"/>
    <w:rsid w:val="002A6A54"/>
    <w:rsid w:val="002A7933"/>
    <w:rsid w:val="002A7F44"/>
    <w:rsid w:val="002B106D"/>
    <w:rsid w:val="002B2E52"/>
    <w:rsid w:val="002B31BD"/>
    <w:rsid w:val="002B4490"/>
    <w:rsid w:val="002B5145"/>
    <w:rsid w:val="002B52DE"/>
    <w:rsid w:val="002C0F6C"/>
    <w:rsid w:val="002C2009"/>
    <w:rsid w:val="002C41FD"/>
    <w:rsid w:val="002D0A9D"/>
    <w:rsid w:val="002D1004"/>
    <w:rsid w:val="002D288E"/>
    <w:rsid w:val="002D5341"/>
    <w:rsid w:val="002D588A"/>
    <w:rsid w:val="002D58AE"/>
    <w:rsid w:val="002E00F1"/>
    <w:rsid w:val="002E10EB"/>
    <w:rsid w:val="002E4452"/>
    <w:rsid w:val="002E4BD9"/>
    <w:rsid w:val="002F079B"/>
    <w:rsid w:val="002F3E24"/>
    <w:rsid w:val="002F5409"/>
    <w:rsid w:val="00300E3E"/>
    <w:rsid w:val="0030125D"/>
    <w:rsid w:val="00303FDA"/>
    <w:rsid w:val="003060B5"/>
    <w:rsid w:val="00326B8F"/>
    <w:rsid w:val="00333AB8"/>
    <w:rsid w:val="00335106"/>
    <w:rsid w:val="00335D7D"/>
    <w:rsid w:val="00343265"/>
    <w:rsid w:val="00350AA5"/>
    <w:rsid w:val="00353201"/>
    <w:rsid w:val="00354670"/>
    <w:rsid w:val="00356E9D"/>
    <w:rsid w:val="00361405"/>
    <w:rsid w:val="00371461"/>
    <w:rsid w:val="0037330F"/>
    <w:rsid w:val="00377C8C"/>
    <w:rsid w:val="003801BC"/>
    <w:rsid w:val="00385374"/>
    <w:rsid w:val="00386647"/>
    <w:rsid w:val="003907FF"/>
    <w:rsid w:val="003908CA"/>
    <w:rsid w:val="00390CBF"/>
    <w:rsid w:val="00394A4D"/>
    <w:rsid w:val="003963BF"/>
    <w:rsid w:val="003968BD"/>
    <w:rsid w:val="0039714E"/>
    <w:rsid w:val="00397D19"/>
    <w:rsid w:val="003A01A2"/>
    <w:rsid w:val="003A0267"/>
    <w:rsid w:val="003A11D1"/>
    <w:rsid w:val="003A1BD0"/>
    <w:rsid w:val="003A3D85"/>
    <w:rsid w:val="003A5D55"/>
    <w:rsid w:val="003B089F"/>
    <w:rsid w:val="003B4169"/>
    <w:rsid w:val="003B5039"/>
    <w:rsid w:val="003B732B"/>
    <w:rsid w:val="003B7DA3"/>
    <w:rsid w:val="003C01A4"/>
    <w:rsid w:val="003C1599"/>
    <w:rsid w:val="003C5D4D"/>
    <w:rsid w:val="003C73A3"/>
    <w:rsid w:val="003D01FB"/>
    <w:rsid w:val="003D0D5D"/>
    <w:rsid w:val="003D4516"/>
    <w:rsid w:val="003D607C"/>
    <w:rsid w:val="003E2853"/>
    <w:rsid w:val="003E6A31"/>
    <w:rsid w:val="003E7A32"/>
    <w:rsid w:val="003F3662"/>
    <w:rsid w:val="00405CF6"/>
    <w:rsid w:val="004121E4"/>
    <w:rsid w:val="00414020"/>
    <w:rsid w:val="0041485A"/>
    <w:rsid w:val="00420004"/>
    <w:rsid w:val="00420314"/>
    <w:rsid w:val="004213D3"/>
    <w:rsid w:val="0042378B"/>
    <w:rsid w:val="0042623B"/>
    <w:rsid w:val="00426B8E"/>
    <w:rsid w:val="00431D05"/>
    <w:rsid w:val="00431F18"/>
    <w:rsid w:val="00432E6A"/>
    <w:rsid w:val="004332A3"/>
    <w:rsid w:val="00435660"/>
    <w:rsid w:val="00435D2D"/>
    <w:rsid w:val="00436F59"/>
    <w:rsid w:val="004372FD"/>
    <w:rsid w:val="004408D5"/>
    <w:rsid w:val="004416FF"/>
    <w:rsid w:val="00442076"/>
    <w:rsid w:val="00442874"/>
    <w:rsid w:val="0044334B"/>
    <w:rsid w:val="004527EC"/>
    <w:rsid w:val="0045719D"/>
    <w:rsid w:val="00460C21"/>
    <w:rsid w:val="004613FE"/>
    <w:rsid w:val="004616E9"/>
    <w:rsid w:val="0046209E"/>
    <w:rsid w:val="0046365F"/>
    <w:rsid w:val="004648AD"/>
    <w:rsid w:val="00464E05"/>
    <w:rsid w:val="00466DD6"/>
    <w:rsid w:val="00467975"/>
    <w:rsid w:val="00473193"/>
    <w:rsid w:val="0047552A"/>
    <w:rsid w:val="00483A14"/>
    <w:rsid w:val="00494415"/>
    <w:rsid w:val="00495568"/>
    <w:rsid w:val="00495613"/>
    <w:rsid w:val="00497F13"/>
    <w:rsid w:val="004A3937"/>
    <w:rsid w:val="004B3D83"/>
    <w:rsid w:val="004B430C"/>
    <w:rsid w:val="004B4334"/>
    <w:rsid w:val="004B47F9"/>
    <w:rsid w:val="004C0727"/>
    <w:rsid w:val="004C36EE"/>
    <w:rsid w:val="004C3B6A"/>
    <w:rsid w:val="004D2662"/>
    <w:rsid w:val="004D29CF"/>
    <w:rsid w:val="004D3CD1"/>
    <w:rsid w:val="004D425A"/>
    <w:rsid w:val="004D6B02"/>
    <w:rsid w:val="004D761F"/>
    <w:rsid w:val="004D797A"/>
    <w:rsid w:val="004E4A8F"/>
    <w:rsid w:val="004E4D0A"/>
    <w:rsid w:val="004F0166"/>
    <w:rsid w:val="004F1979"/>
    <w:rsid w:val="004F39D5"/>
    <w:rsid w:val="004F6EC0"/>
    <w:rsid w:val="005003CA"/>
    <w:rsid w:val="005004CF"/>
    <w:rsid w:val="005054CB"/>
    <w:rsid w:val="00505AC1"/>
    <w:rsid w:val="00506A73"/>
    <w:rsid w:val="00511118"/>
    <w:rsid w:val="00511E42"/>
    <w:rsid w:val="005124FF"/>
    <w:rsid w:val="00514B22"/>
    <w:rsid w:val="005177F7"/>
    <w:rsid w:val="00517C61"/>
    <w:rsid w:val="005208FE"/>
    <w:rsid w:val="00520BEF"/>
    <w:rsid w:val="00522765"/>
    <w:rsid w:val="005261DA"/>
    <w:rsid w:val="00526225"/>
    <w:rsid w:val="0052778A"/>
    <w:rsid w:val="005279CC"/>
    <w:rsid w:val="0053671E"/>
    <w:rsid w:val="00537B18"/>
    <w:rsid w:val="0054468E"/>
    <w:rsid w:val="0054528C"/>
    <w:rsid w:val="00545696"/>
    <w:rsid w:val="005476ED"/>
    <w:rsid w:val="00550429"/>
    <w:rsid w:val="005532D9"/>
    <w:rsid w:val="00553B31"/>
    <w:rsid w:val="005611FD"/>
    <w:rsid w:val="00564BF1"/>
    <w:rsid w:val="00565D01"/>
    <w:rsid w:val="00565DB3"/>
    <w:rsid w:val="005719BF"/>
    <w:rsid w:val="005719C0"/>
    <w:rsid w:val="00573E99"/>
    <w:rsid w:val="005748C4"/>
    <w:rsid w:val="00575EDB"/>
    <w:rsid w:val="00576770"/>
    <w:rsid w:val="00577A32"/>
    <w:rsid w:val="00582B16"/>
    <w:rsid w:val="0058407D"/>
    <w:rsid w:val="005909E4"/>
    <w:rsid w:val="005942E3"/>
    <w:rsid w:val="0059444E"/>
    <w:rsid w:val="00594AB8"/>
    <w:rsid w:val="005950C2"/>
    <w:rsid w:val="00595B1C"/>
    <w:rsid w:val="005966D6"/>
    <w:rsid w:val="005A0718"/>
    <w:rsid w:val="005A1B42"/>
    <w:rsid w:val="005A4F83"/>
    <w:rsid w:val="005A54FE"/>
    <w:rsid w:val="005A5814"/>
    <w:rsid w:val="005B1C80"/>
    <w:rsid w:val="005B2021"/>
    <w:rsid w:val="005B6482"/>
    <w:rsid w:val="005C0FFD"/>
    <w:rsid w:val="005C1DE5"/>
    <w:rsid w:val="005C1F52"/>
    <w:rsid w:val="005C297A"/>
    <w:rsid w:val="005C664F"/>
    <w:rsid w:val="005D111E"/>
    <w:rsid w:val="005D1C46"/>
    <w:rsid w:val="005D1DDC"/>
    <w:rsid w:val="005D37FA"/>
    <w:rsid w:val="005D69E1"/>
    <w:rsid w:val="005E0D0F"/>
    <w:rsid w:val="005E1A21"/>
    <w:rsid w:val="005E1EF9"/>
    <w:rsid w:val="005E2318"/>
    <w:rsid w:val="005E2DAA"/>
    <w:rsid w:val="005E52D9"/>
    <w:rsid w:val="005E554C"/>
    <w:rsid w:val="005E5FC6"/>
    <w:rsid w:val="005E61C3"/>
    <w:rsid w:val="005F6AAF"/>
    <w:rsid w:val="005F7C38"/>
    <w:rsid w:val="005F7EF3"/>
    <w:rsid w:val="00600BDA"/>
    <w:rsid w:val="00603A94"/>
    <w:rsid w:val="00604098"/>
    <w:rsid w:val="00605763"/>
    <w:rsid w:val="00610336"/>
    <w:rsid w:val="006115C1"/>
    <w:rsid w:val="006141EF"/>
    <w:rsid w:val="00615274"/>
    <w:rsid w:val="0061681E"/>
    <w:rsid w:val="00617F73"/>
    <w:rsid w:val="00620103"/>
    <w:rsid w:val="006231E3"/>
    <w:rsid w:val="00625414"/>
    <w:rsid w:val="00625473"/>
    <w:rsid w:val="006257F9"/>
    <w:rsid w:val="006265BD"/>
    <w:rsid w:val="00631C34"/>
    <w:rsid w:val="00632B71"/>
    <w:rsid w:val="0063492F"/>
    <w:rsid w:val="00635A83"/>
    <w:rsid w:val="00641BAB"/>
    <w:rsid w:val="0064594D"/>
    <w:rsid w:val="006468DC"/>
    <w:rsid w:val="0066072D"/>
    <w:rsid w:val="00662188"/>
    <w:rsid w:val="006664E9"/>
    <w:rsid w:val="00667C17"/>
    <w:rsid w:val="00671DB3"/>
    <w:rsid w:val="006754B1"/>
    <w:rsid w:val="00681E96"/>
    <w:rsid w:val="00683F45"/>
    <w:rsid w:val="00684469"/>
    <w:rsid w:val="00686CE5"/>
    <w:rsid w:val="00687F5F"/>
    <w:rsid w:val="0069006E"/>
    <w:rsid w:val="00693B84"/>
    <w:rsid w:val="006959EF"/>
    <w:rsid w:val="006A0184"/>
    <w:rsid w:val="006A28EB"/>
    <w:rsid w:val="006A4F44"/>
    <w:rsid w:val="006A55A9"/>
    <w:rsid w:val="006B0C72"/>
    <w:rsid w:val="006B3015"/>
    <w:rsid w:val="006B3537"/>
    <w:rsid w:val="006B467E"/>
    <w:rsid w:val="006B585C"/>
    <w:rsid w:val="006B5AA2"/>
    <w:rsid w:val="006B63BE"/>
    <w:rsid w:val="006B6EAF"/>
    <w:rsid w:val="006B7028"/>
    <w:rsid w:val="006B7682"/>
    <w:rsid w:val="006C2332"/>
    <w:rsid w:val="006C5DBA"/>
    <w:rsid w:val="006D1E22"/>
    <w:rsid w:val="006D4480"/>
    <w:rsid w:val="006D50FF"/>
    <w:rsid w:val="006D6CCA"/>
    <w:rsid w:val="006E0FE5"/>
    <w:rsid w:val="006E13E3"/>
    <w:rsid w:val="006E5188"/>
    <w:rsid w:val="006E6E0C"/>
    <w:rsid w:val="006E7426"/>
    <w:rsid w:val="006F4B57"/>
    <w:rsid w:val="006F4C54"/>
    <w:rsid w:val="00702B17"/>
    <w:rsid w:val="0070307B"/>
    <w:rsid w:val="00703B99"/>
    <w:rsid w:val="00706700"/>
    <w:rsid w:val="00707A6F"/>
    <w:rsid w:val="00707A78"/>
    <w:rsid w:val="00707C4C"/>
    <w:rsid w:val="00710D9F"/>
    <w:rsid w:val="007117F9"/>
    <w:rsid w:val="007128AB"/>
    <w:rsid w:val="00721D59"/>
    <w:rsid w:val="00723C6C"/>
    <w:rsid w:val="007251D4"/>
    <w:rsid w:val="0072618B"/>
    <w:rsid w:val="00732040"/>
    <w:rsid w:val="00732190"/>
    <w:rsid w:val="00732FA1"/>
    <w:rsid w:val="007372C2"/>
    <w:rsid w:val="00737C38"/>
    <w:rsid w:val="00740B05"/>
    <w:rsid w:val="007463C1"/>
    <w:rsid w:val="007502AE"/>
    <w:rsid w:val="00753943"/>
    <w:rsid w:val="007551CE"/>
    <w:rsid w:val="00756DAC"/>
    <w:rsid w:val="007574F5"/>
    <w:rsid w:val="00762452"/>
    <w:rsid w:val="0077014B"/>
    <w:rsid w:val="00771233"/>
    <w:rsid w:val="00771962"/>
    <w:rsid w:val="00771BA4"/>
    <w:rsid w:val="00774B22"/>
    <w:rsid w:val="00774CF0"/>
    <w:rsid w:val="00774E69"/>
    <w:rsid w:val="00776F0C"/>
    <w:rsid w:val="00785B60"/>
    <w:rsid w:val="00790F2E"/>
    <w:rsid w:val="00793D9D"/>
    <w:rsid w:val="00794718"/>
    <w:rsid w:val="00796DDA"/>
    <w:rsid w:val="007A28F2"/>
    <w:rsid w:val="007A36CE"/>
    <w:rsid w:val="007A5334"/>
    <w:rsid w:val="007A77A3"/>
    <w:rsid w:val="007B4219"/>
    <w:rsid w:val="007C0720"/>
    <w:rsid w:val="007C2DB8"/>
    <w:rsid w:val="007C32DF"/>
    <w:rsid w:val="007C576C"/>
    <w:rsid w:val="007C5CE6"/>
    <w:rsid w:val="007C5D05"/>
    <w:rsid w:val="007C747C"/>
    <w:rsid w:val="007D05CA"/>
    <w:rsid w:val="007D1956"/>
    <w:rsid w:val="007D1F4A"/>
    <w:rsid w:val="007D5635"/>
    <w:rsid w:val="007E2022"/>
    <w:rsid w:val="007E3E72"/>
    <w:rsid w:val="007E53F9"/>
    <w:rsid w:val="007E7472"/>
    <w:rsid w:val="007F4919"/>
    <w:rsid w:val="007F6A45"/>
    <w:rsid w:val="00800EE8"/>
    <w:rsid w:val="00803701"/>
    <w:rsid w:val="00804569"/>
    <w:rsid w:val="00804753"/>
    <w:rsid w:val="00811A39"/>
    <w:rsid w:val="00811AFC"/>
    <w:rsid w:val="0081423D"/>
    <w:rsid w:val="00815DC5"/>
    <w:rsid w:val="008165B7"/>
    <w:rsid w:val="00816B57"/>
    <w:rsid w:val="0081775F"/>
    <w:rsid w:val="0082053B"/>
    <w:rsid w:val="00823707"/>
    <w:rsid w:val="00827CAA"/>
    <w:rsid w:val="00832732"/>
    <w:rsid w:val="008365CA"/>
    <w:rsid w:val="00836CB7"/>
    <w:rsid w:val="008416BA"/>
    <w:rsid w:val="00842D23"/>
    <w:rsid w:val="00845F89"/>
    <w:rsid w:val="00847038"/>
    <w:rsid w:val="00847F71"/>
    <w:rsid w:val="008605FF"/>
    <w:rsid w:val="008622FE"/>
    <w:rsid w:val="00862551"/>
    <w:rsid w:val="008668B8"/>
    <w:rsid w:val="00867878"/>
    <w:rsid w:val="00874E9D"/>
    <w:rsid w:val="008752B7"/>
    <w:rsid w:val="00877B6F"/>
    <w:rsid w:val="00880D7C"/>
    <w:rsid w:val="00881316"/>
    <w:rsid w:val="008869A0"/>
    <w:rsid w:val="00886D11"/>
    <w:rsid w:val="00893B88"/>
    <w:rsid w:val="0089708A"/>
    <w:rsid w:val="008A1563"/>
    <w:rsid w:val="008A44BB"/>
    <w:rsid w:val="008A64A5"/>
    <w:rsid w:val="008A6DBD"/>
    <w:rsid w:val="008B0A16"/>
    <w:rsid w:val="008B0C17"/>
    <w:rsid w:val="008B1FFA"/>
    <w:rsid w:val="008B2B64"/>
    <w:rsid w:val="008B3841"/>
    <w:rsid w:val="008B387C"/>
    <w:rsid w:val="008B525B"/>
    <w:rsid w:val="008C019E"/>
    <w:rsid w:val="008C3D14"/>
    <w:rsid w:val="008C4357"/>
    <w:rsid w:val="008C53FE"/>
    <w:rsid w:val="008C7414"/>
    <w:rsid w:val="008D33B9"/>
    <w:rsid w:val="008E193B"/>
    <w:rsid w:val="008E283B"/>
    <w:rsid w:val="008E3BC6"/>
    <w:rsid w:val="008E661A"/>
    <w:rsid w:val="008E70AE"/>
    <w:rsid w:val="008E7F87"/>
    <w:rsid w:val="008F657E"/>
    <w:rsid w:val="0090147A"/>
    <w:rsid w:val="00903E4B"/>
    <w:rsid w:val="009059A6"/>
    <w:rsid w:val="0091156E"/>
    <w:rsid w:val="0091265F"/>
    <w:rsid w:val="00912AC9"/>
    <w:rsid w:val="00914056"/>
    <w:rsid w:val="0091604D"/>
    <w:rsid w:val="00921016"/>
    <w:rsid w:val="009221F7"/>
    <w:rsid w:val="0092441A"/>
    <w:rsid w:val="00925B0A"/>
    <w:rsid w:val="00930916"/>
    <w:rsid w:val="00930D96"/>
    <w:rsid w:val="0093167C"/>
    <w:rsid w:val="00933963"/>
    <w:rsid w:val="00935894"/>
    <w:rsid w:val="00936096"/>
    <w:rsid w:val="009365A0"/>
    <w:rsid w:val="00936922"/>
    <w:rsid w:val="0093719D"/>
    <w:rsid w:val="00940606"/>
    <w:rsid w:val="00940F89"/>
    <w:rsid w:val="009464A0"/>
    <w:rsid w:val="009568D3"/>
    <w:rsid w:val="00957584"/>
    <w:rsid w:val="009664DA"/>
    <w:rsid w:val="00966F49"/>
    <w:rsid w:val="00967603"/>
    <w:rsid w:val="00971728"/>
    <w:rsid w:val="009761CF"/>
    <w:rsid w:val="00976AC3"/>
    <w:rsid w:val="00977145"/>
    <w:rsid w:val="0097716A"/>
    <w:rsid w:val="009771C5"/>
    <w:rsid w:val="00977650"/>
    <w:rsid w:val="0098028C"/>
    <w:rsid w:val="00981559"/>
    <w:rsid w:val="0098389D"/>
    <w:rsid w:val="00983C76"/>
    <w:rsid w:val="0098794D"/>
    <w:rsid w:val="0099165A"/>
    <w:rsid w:val="00992063"/>
    <w:rsid w:val="009932CE"/>
    <w:rsid w:val="00993FF8"/>
    <w:rsid w:val="00994EB2"/>
    <w:rsid w:val="00995857"/>
    <w:rsid w:val="0099603C"/>
    <w:rsid w:val="00997922"/>
    <w:rsid w:val="009A156A"/>
    <w:rsid w:val="009A1638"/>
    <w:rsid w:val="009A350E"/>
    <w:rsid w:val="009A4BAA"/>
    <w:rsid w:val="009A573F"/>
    <w:rsid w:val="009B1C35"/>
    <w:rsid w:val="009B1D3A"/>
    <w:rsid w:val="009B4011"/>
    <w:rsid w:val="009B55B7"/>
    <w:rsid w:val="009C432C"/>
    <w:rsid w:val="009C786B"/>
    <w:rsid w:val="009D1B75"/>
    <w:rsid w:val="009D27EE"/>
    <w:rsid w:val="009D2BF7"/>
    <w:rsid w:val="009D60B8"/>
    <w:rsid w:val="009D702D"/>
    <w:rsid w:val="009E0342"/>
    <w:rsid w:val="009E2ADD"/>
    <w:rsid w:val="009E3092"/>
    <w:rsid w:val="009E33C4"/>
    <w:rsid w:val="009E4132"/>
    <w:rsid w:val="009F26A3"/>
    <w:rsid w:val="009F296B"/>
    <w:rsid w:val="009F453E"/>
    <w:rsid w:val="009F4EF4"/>
    <w:rsid w:val="009F7FC5"/>
    <w:rsid w:val="00A00F0D"/>
    <w:rsid w:val="00A01227"/>
    <w:rsid w:val="00A02873"/>
    <w:rsid w:val="00A0293B"/>
    <w:rsid w:val="00A03555"/>
    <w:rsid w:val="00A04648"/>
    <w:rsid w:val="00A04D47"/>
    <w:rsid w:val="00A105EF"/>
    <w:rsid w:val="00A13C57"/>
    <w:rsid w:val="00A13D2E"/>
    <w:rsid w:val="00A170A5"/>
    <w:rsid w:val="00A173DA"/>
    <w:rsid w:val="00A21CFB"/>
    <w:rsid w:val="00A22446"/>
    <w:rsid w:val="00A22933"/>
    <w:rsid w:val="00A23533"/>
    <w:rsid w:val="00A24CF6"/>
    <w:rsid w:val="00A268A6"/>
    <w:rsid w:val="00A26FF6"/>
    <w:rsid w:val="00A2707D"/>
    <w:rsid w:val="00A27568"/>
    <w:rsid w:val="00A279CE"/>
    <w:rsid w:val="00A3325D"/>
    <w:rsid w:val="00A36234"/>
    <w:rsid w:val="00A377BD"/>
    <w:rsid w:val="00A40B9A"/>
    <w:rsid w:val="00A40C3A"/>
    <w:rsid w:val="00A41D08"/>
    <w:rsid w:val="00A42D04"/>
    <w:rsid w:val="00A446C5"/>
    <w:rsid w:val="00A44FF4"/>
    <w:rsid w:val="00A479A3"/>
    <w:rsid w:val="00A54DEC"/>
    <w:rsid w:val="00A55084"/>
    <w:rsid w:val="00A57063"/>
    <w:rsid w:val="00A61D7A"/>
    <w:rsid w:val="00A62068"/>
    <w:rsid w:val="00A6206C"/>
    <w:rsid w:val="00A77982"/>
    <w:rsid w:val="00A80D63"/>
    <w:rsid w:val="00A81840"/>
    <w:rsid w:val="00A81BCC"/>
    <w:rsid w:val="00A81E85"/>
    <w:rsid w:val="00A82018"/>
    <w:rsid w:val="00A82154"/>
    <w:rsid w:val="00A828E5"/>
    <w:rsid w:val="00A83332"/>
    <w:rsid w:val="00A8387B"/>
    <w:rsid w:val="00A83CAF"/>
    <w:rsid w:val="00A849C5"/>
    <w:rsid w:val="00A85782"/>
    <w:rsid w:val="00A8720B"/>
    <w:rsid w:val="00A936BC"/>
    <w:rsid w:val="00A9486A"/>
    <w:rsid w:val="00A948CF"/>
    <w:rsid w:val="00A97D7F"/>
    <w:rsid w:val="00AA12F7"/>
    <w:rsid w:val="00AA5377"/>
    <w:rsid w:val="00AB0DCB"/>
    <w:rsid w:val="00AB0FF0"/>
    <w:rsid w:val="00AB1F5B"/>
    <w:rsid w:val="00AB4079"/>
    <w:rsid w:val="00AB47AC"/>
    <w:rsid w:val="00AC0130"/>
    <w:rsid w:val="00AC1F88"/>
    <w:rsid w:val="00AC6C47"/>
    <w:rsid w:val="00AC79DB"/>
    <w:rsid w:val="00AC7BCE"/>
    <w:rsid w:val="00AD2B29"/>
    <w:rsid w:val="00AD2B3C"/>
    <w:rsid w:val="00AD5FB5"/>
    <w:rsid w:val="00AD669F"/>
    <w:rsid w:val="00AD7101"/>
    <w:rsid w:val="00AE70CD"/>
    <w:rsid w:val="00AE7B3A"/>
    <w:rsid w:val="00AF0167"/>
    <w:rsid w:val="00AF11E4"/>
    <w:rsid w:val="00AF2D88"/>
    <w:rsid w:val="00AF4B7A"/>
    <w:rsid w:val="00AF61B9"/>
    <w:rsid w:val="00AF61D5"/>
    <w:rsid w:val="00AF642D"/>
    <w:rsid w:val="00AF7653"/>
    <w:rsid w:val="00B015D8"/>
    <w:rsid w:val="00B01D4E"/>
    <w:rsid w:val="00B04147"/>
    <w:rsid w:val="00B04346"/>
    <w:rsid w:val="00B048B1"/>
    <w:rsid w:val="00B055EC"/>
    <w:rsid w:val="00B0610A"/>
    <w:rsid w:val="00B119CB"/>
    <w:rsid w:val="00B14B9C"/>
    <w:rsid w:val="00B150EF"/>
    <w:rsid w:val="00B15741"/>
    <w:rsid w:val="00B221F1"/>
    <w:rsid w:val="00B223A9"/>
    <w:rsid w:val="00B235B7"/>
    <w:rsid w:val="00B26232"/>
    <w:rsid w:val="00B27E8D"/>
    <w:rsid w:val="00B356D6"/>
    <w:rsid w:val="00B367CF"/>
    <w:rsid w:val="00B3732D"/>
    <w:rsid w:val="00B37575"/>
    <w:rsid w:val="00B42C6B"/>
    <w:rsid w:val="00B46705"/>
    <w:rsid w:val="00B554AB"/>
    <w:rsid w:val="00B571CF"/>
    <w:rsid w:val="00B6632E"/>
    <w:rsid w:val="00B673BA"/>
    <w:rsid w:val="00B677D9"/>
    <w:rsid w:val="00B707DB"/>
    <w:rsid w:val="00B73171"/>
    <w:rsid w:val="00B73A43"/>
    <w:rsid w:val="00B74907"/>
    <w:rsid w:val="00B76F99"/>
    <w:rsid w:val="00B83A7B"/>
    <w:rsid w:val="00B87A80"/>
    <w:rsid w:val="00B87C92"/>
    <w:rsid w:val="00B87DF2"/>
    <w:rsid w:val="00B90331"/>
    <w:rsid w:val="00B90C42"/>
    <w:rsid w:val="00B919B9"/>
    <w:rsid w:val="00B9507F"/>
    <w:rsid w:val="00B9544E"/>
    <w:rsid w:val="00B97297"/>
    <w:rsid w:val="00BA06D3"/>
    <w:rsid w:val="00BA13E7"/>
    <w:rsid w:val="00BA1A85"/>
    <w:rsid w:val="00BA3A47"/>
    <w:rsid w:val="00BA4C48"/>
    <w:rsid w:val="00BB0CCC"/>
    <w:rsid w:val="00BB2746"/>
    <w:rsid w:val="00BB33F4"/>
    <w:rsid w:val="00BC1040"/>
    <w:rsid w:val="00BC1FD3"/>
    <w:rsid w:val="00BC2B20"/>
    <w:rsid w:val="00BC5539"/>
    <w:rsid w:val="00BC6FE5"/>
    <w:rsid w:val="00BC70BA"/>
    <w:rsid w:val="00BD06E3"/>
    <w:rsid w:val="00BD0A75"/>
    <w:rsid w:val="00BD2481"/>
    <w:rsid w:val="00BD49FB"/>
    <w:rsid w:val="00BE00C9"/>
    <w:rsid w:val="00BE036E"/>
    <w:rsid w:val="00BE1710"/>
    <w:rsid w:val="00BE2420"/>
    <w:rsid w:val="00BE55C0"/>
    <w:rsid w:val="00BE5BAB"/>
    <w:rsid w:val="00BE6B34"/>
    <w:rsid w:val="00BE741A"/>
    <w:rsid w:val="00BF087E"/>
    <w:rsid w:val="00BF1CC1"/>
    <w:rsid w:val="00BF2833"/>
    <w:rsid w:val="00BF458C"/>
    <w:rsid w:val="00C015C6"/>
    <w:rsid w:val="00C021D1"/>
    <w:rsid w:val="00C022B6"/>
    <w:rsid w:val="00C03AD1"/>
    <w:rsid w:val="00C03EDB"/>
    <w:rsid w:val="00C1034A"/>
    <w:rsid w:val="00C11860"/>
    <w:rsid w:val="00C1338A"/>
    <w:rsid w:val="00C16728"/>
    <w:rsid w:val="00C17938"/>
    <w:rsid w:val="00C17D57"/>
    <w:rsid w:val="00C2207A"/>
    <w:rsid w:val="00C26495"/>
    <w:rsid w:val="00C2732F"/>
    <w:rsid w:val="00C32A9A"/>
    <w:rsid w:val="00C337D3"/>
    <w:rsid w:val="00C3390C"/>
    <w:rsid w:val="00C35EEE"/>
    <w:rsid w:val="00C4068E"/>
    <w:rsid w:val="00C40924"/>
    <w:rsid w:val="00C42F80"/>
    <w:rsid w:val="00C45651"/>
    <w:rsid w:val="00C4647B"/>
    <w:rsid w:val="00C577CE"/>
    <w:rsid w:val="00C601CC"/>
    <w:rsid w:val="00C63404"/>
    <w:rsid w:val="00C63597"/>
    <w:rsid w:val="00C64308"/>
    <w:rsid w:val="00C6514A"/>
    <w:rsid w:val="00C65B58"/>
    <w:rsid w:val="00C72595"/>
    <w:rsid w:val="00C73AD2"/>
    <w:rsid w:val="00C81969"/>
    <w:rsid w:val="00C855B9"/>
    <w:rsid w:val="00C91B73"/>
    <w:rsid w:val="00C91F07"/>
    <w:rsid w:val="00C9200D"/>
    <w:rsid w:val="00C9218D"/>
    <w:rsid w:val="00C94C74"/>
    <w:rsid w:val="00C95743"/>
    <w:rsid w:val="00C97514"/>
    <w:rsid w:val="00CA0561"/>
    <w:rsid w:val="00CA1EDC"/>
    <w:rsid w:val="00CA43C2"/>
    <w:rsid w:val="00CB0F0D"/>
    <w:rsid w:val="00CB3659"/>
    <w:rsid w:val="00CB446E"/>
    <w:rsid w:val="00CB6198"/>
    <w:rsid w:val="00CC07BE"/>
    <w:rsid w:val="00CC0BF6"/>
    <w:rsid w:val="00CC5A3D"/>
    <w:rsid w:val="00CD0FE2"/>
    <w:rsid w:val="00CD3EB9"/>
    <w:rsid w:val="00CD735B"/>
    <w:rsid w:val="00CE01B1"/>
    <w:rsid w:val="00CE2C96"/>
    <w:rsid w:val="00CE30B2"/>
    <w:rsid w:val="00CE3440"/>
    <w:rsid w:val="00CE435E"/>
    <w:rsid w:val="00CE4AF7"/>
    <w:rsid w:val="00CF2EA4"/>
    <w:rsid w:val="00CF5A3B"/>
    <w:rsid w:val="00CF60EE"/>
    <w:rsid w:val="00D026F2"/>
    <w:rsid w:val="00D03273"/>
    <w:rsid w:val="00D04322"/>
    <w:rsid w:val="00D07E18"/>
    <w:rsid w:val="00D10798"/>
    <w:rsid w:val="00D22036"/>
    <w:rsid w:val="00D22709"/>
    <w:rsid w:val="00D23D2D"/>
    <w:rsid w:val="00D25699"/>
    <w:rsid w:val="00D31490"/>
    <w:rsid w:val="00D31675"/>
    <w:rsid w:val="00D32796"/>
    <w:rsid w:val="00D32DCA"/>
    <w:rsid w:val="00D35F5A"/>
    <w:rsid w:val="00D41695"/>
    <w:rsid w:val="00D45D5F"/>
    <w:rsid w:val="00D475E5"/>
    <w:rsid w:val="00D47AD4"/>
    <w:rsid w:val="00D47CAB"/>
    <w:rsid w:val="00D51009"/>
    <w:rsid w:val="00D51080"/>
    <w:rsid w:val="00D512D7"/>
    <w:rsid w:val="00D517C7"/>
    <w:rsid w:val="00D51A54"/>
    <w:rsid w:val="00D53CAB"/>
    <w:rsid w:val="00D620DB"/>
    <w:rsid w:val="00D62274"/>
    <w:rsid w:val="00D623EE"/>
    <w:rsid w:val="00D63D95"/>
    <w:rsid w:val="00D64828"/>
    <w:rsid w:val="00D64AD6"/>
    <w:rsid w:val="00D64D72"/>
    <w:rsid w:val="00D755ED"/>
    <w:rsid w:val="00D800C4"/>
    <w:rsid w:val="00D80126"/>
    <w:rsid w:val="00D846BF"/>
    <w:rsid w:val="00D85D0D"/>
    <w:rsid w:val="00D8645A"/>
    <w:rsid w:val="00D8762E"/>
    <w:rsid w:val="00D907C6"/>
    <w:rsid w:val="00D954C0"/>
    <w:rsid w:val="00D95D24"/>
    <w:rsid w:val="00D96EC2"/>
    <w:rsid w:val="00DA0BC7"/>
    <w:rsid w:val="00DA47A4"/>
    <w:rsid w:val="00DA4C45"/>
    <w:rsid w:val="00DA795A"/>
    <w:rsid w:val="00DB1A09"/>
    <w:rsid w:val="00DB486F"/>
    <w:rsid w:val="00DB6D34"/>
    <w:rsid w:val="00DB6EBF"/>
    <w:rsid w:val="00DC0EF2"/>
    <w:rsid w:val="00DC0F04"/>
    <w:rsid w:val="00DC23F3"/>
    <w:rsid w:val="00DC387B"/>
    <w:rsid w:val="00DC460A"/>
    <w:rsid w:val="00DC46C6"/>
    <w:rsid w:val="00DC7FA2"/>
    <w:rsid w:val="00DD0AF5"/>
    <w:rsid w:val="00DD0B9B"/>
    <w:rsid w:val="00DD10DD"/>
    <w:rsid w:val="00DD16C4"/>
    <w:rsid w:val="00DD4A0C"/>
    <w:rsid w:val="00DD4D2D"/>
    <w:rsid w:val="00DD6969"/>
    <w:rsid w:val="00DE509E"/>
    <w:rsid w:val="00DF0F6D"/>
    <w:rsid w:val="00DF2D39"/>
    <w:rsid w:val="00DF47EA"/>
    <w:rsid w:val="00DF4C54"/>
    <w:rsid w:val="00DF5299"/>
    <w:rsid w:val="00E01BBC"/>
    <w:rsid w:val="00E01FE8"/>
    <w:rsid w:val="00E0224C"/>
    <w:rsid w:val="00E02A4D"/>
    <w:rsid w:val="00E048F9"/>
    <w:rsid w:val="00E0552A"/>
    <w:rsid w:val="00E113EE"/>
    <w:rsid w:val="00E11DDE"/>
    <w:rsid w:val="00E15BAB"/>
    <w:rsid w:val="00E168CC"/>
    <w:rsid w:val="00E21334"/>
    <w:rsid w:val="00E23126"/>
    <w:rsid w:val="00E32177"/>
    <w:rsid w:val="00E36AE0"/>
    <w:rsid w:val="00E40A59"/>
    <w:rsid w:val="00E45713"/>
    <w:rsid w:val="00E45F3A"/>
    <w:rsid w:val="00E473B5"/>
    <w:rsid w:val="00E51FDC"/>
    <w:rsid w:val="00E53878"/>
    <w:rsid w:val="00E53C19"/>
    <w:rsid w:val="00E56055"/>
    <w:rsid w:val="00E60069"/>
    <w:rsid w:val="00E616A1"/>
    <w:rsid w:val="00E62AC6"/>
    <w:rsid w:val="00E6375B"/>
    <w:rsid w:val="00E63C27"/>
    <w:rsid w:val="00E652D7"/>
    <w:rsid w:val="00E85731"/>
    <w:rsid w:val="00E90DCE"/>
    <w:rsid w:val="00E9111C"/>
    <w:rsid w:val="00E92CB4"/>
    <w:rsid w:val="00E935A0"/>
    <w:rsid w:val="00E9552F"/>
    <w:rsid w:val="00E979AB"/>
    <w:rsid w:val="00EA04E5"/>
    <w:rsid w:val="00EA0B56"/>
    <w:rsid w:val="00EA0FB4"/>
    <w:rsid w:val="00EA131E"/>
    <w:rsid w:val="00EA1974"/>
    <w:rsid w:val="00EA1A28"/>
    <w:rsid w:val="00EA2301"/>
    <w:rsid w:val="00EA6BD0"/>
    <w:rsid w:val="00EB607D"/>
    <w:rsid w:val="00EB6A11"/>
    <w:rsid w:val="00EC543B"/>
    <w:rsid w:val="00EC71C2"/>
    <w:rsid w:val="00EC7DE1"/>
    <w:rsid w:val="00ED24D5"/>
    <w:rsid w:val="00ED33D7"/>
    <w:rsid w:val="00ED4AA2"/>
    <w:rsid w:val="00ED5A4C"/>
    <w:rsid w:val="00EE14FE"/>
    <w:rsid w:val="00EE6CEC"/>
    <w:rsid w:val="00EF0B1C"/>
    <w:rsid w:val="00EF1BC2"/>
    <w:rsid w:val="00EF2239"/>
    <w:rsid w:val="00EF3345"/>
    <w:rsid w:val="00EF7272"/>
    <w:rsid w:val="00F01F60"/>
    <w:rsid w:val="00F02CA8"/>
    <w:rsid w:val="00F2029A"/>
    <w:rsid w:val="00F2169D"/>
    <w:rsid w:val="00F31158"/>
    <w:rsid w:val="00F32908"/>
    <w:rsid w:val="00F346EB"/>
    <w:rsid w:val="00F40B44"/>
    <w:rsid w:val="00F40D7B"/>
    <w:rsid w:val="00F41ED1"/>
    <w:rsid w:val="00F4294A"/>
    <w:rsid w:val="00F43674"/>
    <w:rsid w:val="00F44262"/>
    <w:rsid w:val="00F44980"/>
    <w:rsid w:val="00F47188"/>
    <w:rsid w:val="00F523BB"/>
    <w:rsid w:val="00F54B1A"/>
    <w:rsid w:val="00F5777F"/>
    <w:rsid w:val="00F7213E"/>
    <w:rsid w:val="00F72945"/>
    <w:rsid w:val="00F76570"/>
    <w:rsid w:val="00F8003C"/>
    <w:rsid w:val="00F81295"/>
    <w:rsid w:val="00F83373"/>
    <w:rsid w:val="00F9186C"/>
    <w:rsid w:val="00F9290E"/>
    <w:rsid w:val="00F92E4E"/>
    <w:rsid w:val="00F93A5F"/>
    <w:rsid w:val="00F946E5"/>
    <w:rsid w:val="00FA05F3"/>
    <w:rsid w:val="00FA5BB6"/>
    <w:rsid w:val="00FA5F68"/>
    <w:rsid w:val="00FA7C75"/>
    <w:rsid w:val="00FB0F7B"/>
    <w:rsid w:val="00FB39F9"/>
    <w:rsid w:val="00FB481F"/>
    <w:rsid w:val="00FB6927"/>
    <w:rsid w:val="00FB741C"/>
    <w:rsid w:val="00FC27CA"/>
    <w:rsid w:val="00FC2CF3"/>
    <w:rsid w:val="00FC434E"/>
    <w:rsid w:val="00FC601B"/>
    <w:rsid w:val="00FC6073"/>
    <w:rsid w:val="00FC6521"/>
    <w:rsid w:val="00FD0722"/>
    <w:rsid w:val="00FD1A15"/>
    <w:rsid w:val="00FD5D14"/>
    <w:rsid w:val="00FD6921"/>
    <w:rsid w:val="00FE36A1"/>
    <w:rsid w:val="00FE3750"/>
    <w:rsid w:val="00FE5C29"/>
    <w:rsid w:val="00FE6D00"/>
    <w:rsid w:val="00FF191A"/>
    <w:rsid w:val="00FF2A24"/>
    <w:rsid w:val="00FF5C46"/>
    <w:rsid w:val="00FF78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465FB24"/>
  <w15:chartTrackingRefBased/>
  <w15:docId w15:val="{A7F34DA1-1657-4F7C-B6E6-071B7996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D57"/>
    <w:pPr>
      <w:spacing w:after="0" w:line="240" w:lineRule="atLeast"/>
    </w:pPr>
    <w:rPr>
      <w:rFonts w:ascii="Arial" w:hAnsi="Arial"/>
      <w:sz w:val="20"/>
    </w:rPr>
  </w:style>
  <w:style w:type="paragraph" w:styleId="Heading1">
    <w:name w:val="heading 1"/>
    <w:basedOn w:val="Normal"/>
    <w:next w:val="Normal"/>
    <w:link w:val="Heading1Char"/>
    <w:uiPriority w:val="9"/>
    <w:qFormat/>
    <w:rsid w:val="00803701"/>
    <w:pPr>
      <w:pageBreakBefore/>
      <w:pBdr>
        <w:bottom w:val="double" w:sz="4" w:space="1" w:color="auto"/>
      </w:pBdr>
      <w:spacing w:before="120" w:after="240"/>
      <w:outlineLvl w:val="0"/>
    </w:pPr>
    <w:rPr>
      <w:rFonts w:ascii="Arial Black" w:hAnsi="Arial Black"/>
      <w:sz w:val="40"/>
      <w:szCs w:val="30"/>
    </w:rPr>
  </w:style>
  <w:style w:type="paragraph" w:styleId="Heading3">
    <w:name w:val="heading 3"/>
    <w:basedOn w:val="Normal"/>
    <w:next w:val="Normal"/>
    <w:link w:val="Heading3Char"/>
    <w:uiPriority w:val="9"/>
    <w:semiHidden/>
    <w:unhideWhenUsed/>
    <w:qFormat/>
    <w:rsid w:val="00EF3345"/>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AB8"/>
    <w:pPr>
      <w:tabs>
        <w:tab w:val="center" w:pos="4680"/>
        <w:tab w:val="right" w:pos="9360"/>
      </w:tabs>
      <w:spacing w:line="240" w:lineRule="auto"/>
    </w:pPr>
  </w:style>
  <w:style w:type="character" w:customStyle="1" w:styleId="HeaderChar">
    <w:name w:val="Header Char"/>
    <w:basedOn w:val="DefaultParagraphFont"/>
    <w:link w:val="Header"/>
    <w:uiPriority w:val="99"/>
    <w:rsid w:val="00594AB8"/>
  </w:style>
  <w:style w:type="paragraph" w:styleId="Footer">
    <w:name w:val="footer"/>
    <w:basedOn w:val="Normal"/>
    <w:link w:val="FooterChar"/>
    <w:uiPriority w:val="99"/>
    <w:unhideWhenUsed/>
    <w:rsid w:val="00594AB8"/>
    <w:pPr>
      <w:tabs>
        <w:tab w:val="center" w:pos="4680"/>
        <w:tab w:val="right" w:pos="9360"/>
      </w:tabs>
      <w:spacing w:line="240" w:lineRule="auto"/>
    </w:pPr>
  </w:style>
  <w:style w:type="character" w:customStyle="1" w:styleId="FooterChar">
    <w:name w:val="Footer Char"/>
    <w:basedOn w:val="DefaultParagraphFont"/>
    <w:link w:val="Footer"/>
    <w:uiPriority w:val="99"/>
    <w:rsid w:val="00594AB8"/>
  </w:style>
  <w:style w:type="paragraph" w:customStyle="1" w:styleId="CoverHeading">
    <w:name w:val="Cover Heading"/>
    <w:basedOn w:val="Normal"/>
    <w:qFormat/>
    <w:rsid w:val="00435660"/>
    <w:rPr>
      <w:b/>
      <w:color w:val="1F4E79" w:themeColor="accent1" w:themeShade="80"/>
      <w:sz w:val="36"/>
      <w:szCs w:val="44"/>
    </w:rPr>
  </w:style>
  <w:style w:type="paragraph" w:customStyle="1" w:styleId="SubCoverHeading">
    <w:name w:val="Sub Cover Heading"/>
    <w:basedOn w:val="Normal"/>
    <w:qFormat/>
    <w:rsid w:val="00435660"/>
    <w:rPr>
      <w:b/>
      <w:sz w:val="24"/>
      <w:szCs w:val="24"/>
    </w:rPr>
  </w:style>
  <w:style w:type="paragraph" w:customStyle="1" w:styleId="CoverDate">
    <w:name w:val="Cover Date"/>
    <w:basedOn w:val="Normal"/>
    <w:qFormat/>
    <w:rsid w:val="00435660"/>
    <w:pPr>
      <w:spacing w:before="240"/>
    </w:pPr>
    <w:rPr>
      <w:b/>
      <w:sz w:val="32"/>
      <w:szCs w:val="36"/>
    </w:rPr>
  </w:style>
  <w:style w:type="table" w:styleId="TableGrid">
    <w:name w:val="Table Grid"/>
    <w:basedOn w:val="TableNormal"/>
    <w:uiPriority w:val="39"/>
    <w:rsid w:val="00FB6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425A"/>
    <w:pPr>
      <w:ind w:left="720"/>
      <w:contextualSpacing/>
    </w:pPr>
  </w:style>
  <w:style w:type="paragraph" w:styleId="NormalWeb">
    <w:name w:val="Normal (Web)"/>
    <w:basedOn w:val="Normal"/>
    <w:uiPriority w:val="99"/>
    <w:unhideWhenUsed/>
    <w:rsid w:val="00933963"/>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803701"/>
    <w:rPr>
      <w:rFonts w:ascii="Arial Black" w:hAnsi="Arial Black"/>
      <w:sz w:val="40"/>
      <w:szCs w:val="30"/>
    </w:rPr>
  </w:style>
  <w:style w:type="paragraph" w:styleId="BodyText">
    <w:name w:val="Body Text"/>
    <w:basedOn w:val="Normal"/>
    <w:link w:val="BodyTextChar"/>
    <w:uiPriority w:val="99"/>
    <w:unhideWhenUsed/>
    <w:rsid w:val="009059A6"/>
    <w:pPr>
      <w:spacing w:before="240" w:after="240"/>
      <w:jc w:val="both"/>
    </w:pPr>
    <w:rPr>
      <w:rFonts w:ascii="Book Antiqua" w:hAnsi="Book Antiqua"/>
      <w:sz w:val="22"/>
    </w:rPr>
  </w:style>
  <w:style w:type="character" w:customStyle="1" w:styleId="BodyTextChar">
    <w:name w:val="Body Text Char"/>
    <w:basedOn w:val="DefaultParagraphFont"/>
    <w:link w:val="BodyText"/>
    <w:uiPriority w:val="99"/>
    <w:rsid w:val="009059A6"/>
    <w:rPr>
      <w:rFonts w:ascii="Book Antiqua" w:hAnsi="Book Antiqua"/>
    </w:rPr>
  </w:style>
  <w:style w:type="paragraph" w:customStyle="1" w:styleId="DParagraph">
    <w:name w:val="[D] Paragraph"/>
    <w:link w:val="DParagraphCar"/>
    <w:qFormat/>
    <w:rsid w:val="000534E3"/>
    <w:pPr>
      <w:spacing w:after="200" w:line="312" w:lineRule="auto"/>
      <w:jc w:val="both"/>
    </w:pPr>
    <w:rPr>
      <w:rFonts w:ascii="Calibri" w:eastAsia="Times New Roman" w:hAnsi="Calibri" w:cs="Times New Roman"/>
      <w:sz w:val="20"/>
      <w:szCs w:val="20"/>
    </w:rPr>
  </w:style>
  <w:style w:type="character" w:customStyle="1" w:styleId="DParagraphCar">
    <w:name w:val="[D] Paragraph Car"/>
    <w:basedOn w:val="DefaultParagraphFont"/>
    <w:link w:val="DParagraph"/>
    <w:locked/>
    <w:rsid w:val="000534E3"/>
    <w:rPr>
      <w:rFonts w:ascii="Calibri" w:eastAsia="Times New Roman" w:hAnsi="Calibri" w:cs="Times New Roman"/>
      <w:sz w:val="20"/>
      <w:szCs w:val="20"/>
    </w:rPr>
  </w:style>
  <w:style w:type="character" w:styleId="Hyperlink">
    <w:name w:val="Hyperlink"/>
    <w:basedOn w:val="DefaultParagraphFont"/>
    <w:uiPriority w:val="99"/>
    <w:rsid w:val="000274A5"/>
    <w:rPr>
      <w:rFonts w:ascii="Arial" w:hAnsi="Arial" w:cs="Times New Roman"/>
      <w:color w:val="0000FF"/>
      <w:sz w:val="20"/>
      <w:u w:val="single"/>
    </w:rPr>
  </w:style>
  <w:style w:type="paragraph" w:styleId="ListNumber">
    <w:name w:val="List Number"/>
    <w:basedOn w:val="ListParagraph"/>
    <w:uiPriority w:val="99"/>
    <w:unhideWhenUsed/>
    <w:rsid w:val="009664DA"/>
    <w:pPr>
      <w:numPr>
        <w:numId w:val="1"/>
      </w:numPr>
      <w:spacing w:before="60" w:after="60"/>
      <w:contextualSpacing w:val="0"/>
    </w:pPr>
    <w:rPr>
      <w:rFonts w:asciiTheme="minorHAnsi" w:hAnsiTheme="minorHAnsi" w:cstheme="minorHAnsi"/>
      <w:szCs w:val="20"/>
    </w:rPr>
  </w:style>
  <w:style w:type="paragraph" w:styleId="ListNumber2">
    <w:name w:val="List Number 2"/>
    <w:basedOn w:val="ListParagraph"/>
    <w:uiPriority w:val="99"/>
    <w:unhideWhenUsed/>
    <w:rsid w:val="009664DA"/>
    <w:pPr>
      <w:numPr>
        <w:ilvl w:val="1"/>
        <w:numId w:val="1"/>
      </w:numPr>
      <w:spacing w:before="40" w:after="40"/>
      <w:contextualSpacing w:val="0"/>
    </w:pPr>
    <w:rPr>
      <w:rFonts w:asciiTheme="minorHAnsi" w:hAnsiTheme="minorHAnsi" w:cstheme="minorHAnsi"/>
      <w:color w:val="0070C0"/>
      <w:szCs w:val="20"/>
    </w:rPr>
  </w:style>
  <w:style w:type="paragraph" w:styleId="ListNumber3">
    <w:name w:val="List Number 3"/>
    <w:basedOn w:val="ListParagraph"/>
    <w:uiPriority w:val="99"/>
    <w:unhideWhenUsed/>
    <w:rsid w:val="009664DA"/>
    <w:pPr>
      <w:numPr>
        <w:ilvl w:val="2"/>
        <w:numId w:val="1"/>
      </w:numPr>
      <w:spacing w:before="20" w:after="20"/>
      <w:contextualSpacing w:val="0"/>
    </w:pPr>
    <w:rPr>
      <w:rFonts w:asciiTheme="minorHAnsi" w:hAnsiTheme="minorHAnsi" w:cstheme="minorHAnsi"/>
      <w:sz w:val="18"/>
      <w:szCs w:val="18"/>
    </w:rPr>
  </w:style>
  <w:style w:type="paragraph" w:styleId="ListNumber4">
    <w:name w:val="List Number 4"/>
    <w:basedOn w:val="ListParagraph"/>
    <w:uiPriority w:val="99"/>
    <w:unhideWhenUsed/>
    <w:rsid w:val="009664DA"/>
    <w:pPr>
      <w:numPr>
        <w:ilvl w:val="3"/>
        <w:numId w:val="1"/>
      </w:numPr>
      <w:spacing w:before="20" w:after="20"/>
      <w:contextualSpacing w:val="0"/>
    </w:pPr>
    <w:rPr>
      <w:rFonts w:asciiTheme="minorHAnsi" w:hAnsiTheme="minorHAnsi" w:cstheme="minorHAnsi"/>
      <w:i/>
      <w:sz w:val="18"/>
      <w:szCs w:val="18"/>
    </w:rPr>
  </w:style>
  <w:style w:type="paragraph" w:styleId="ListNumber5">
    <w:name w:val="List Number 5"/>
    <w:basedOn w:val="ListNumber4"/>
    <w:uiPriority w:val="99"/>
    <w:unhideWhenUsed/>
    <w:rsid w:val="009664DA"/>
    <w:pPr>
      <w:numPr>
        <w:ilvl w:val="4"/>
      </w:numPr>
      <w:ind w:left="2362" w:hanging="922"/>
    </w:pPr>
    <w:rPr>
      <w:i w:val="0"/>
      <w:sz w:val="16"/>
      <w:szCs w:val="16"/>
    </w:rPr>
  </w:style>
  <w:style w:type="paragraph" w:customStyle="1" w:styleId="Bodytext0">
    <w:name w:val="Bodytext"/>
    <w:basedOn w:val="Normal"/>
    <w:qFormat/>
    <w:rsid w:val="003B4169"/>
    <w:pPr>
      <w:spacing w:before="60" w:after="60" w:line="259" w:lineRule="auto"/>
    </w:pPr>
    <w:rPr>
      <w:sz w:val="22"/>
    </w:rPr>
  </w:style>
  <w:style w:type="table" w:styleId="GridTable2-Accent5">
    <w:name w:val="Grid Table 2 Accent 5"/>
    <w:basedOn w:val="TableNormal"/>
    <w:uiPriority w:val="47"/>
    <w:rsid w:val="00F83373"/>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itle">
    <w:name w:val="Title"/>
    <w:basedOn w:val="Normal"/>
    <w:next w:val="Normal"/>
    <w:link w:val="TitleChar"/>
    <w:uiPriority w:val="10"/>
    <w:qFormat/>
    <w:rsid w:val="00B27E8D"/>
    <w:pPr>
      <w:pageBreakBefore/>
      <w:spacing w:after="160" w:line="259" w:lineRule="auto"/>
    </w:pPr>
    <w:rPr>
      <w:rFonts w:ascii="Century Gothic" w:hAnsi="Century Gothic"/>
      <w:color w:val="002060"/>
      <w:sz w:val="50"/>
      <w:szCs w:val="50"/>
    </w:rPr>
  </w:style>
  <w:style w:type="character" w:customStyle="1" w:styleId="TitleChar">
    <w:name w:val="Title Char"/>
    <w:basedOn w:val="DefaultParagraphFont"/>
    <w:link w:val="Title"/>
    <w:uiPriority w:val="10"/>
    <w:rsid w:val="00B27E8D"/>
    <w:rPr>
      <w:rFonts w:ascii="Century Gothic" w:hAnsi="Century Gothic"/>
      <w:color w:val="002060"/>
      <w:sz w:val="50"/>
      <w:szCs w:val="50"/>
    </w:rPr>
  </w:style>
  <w:style w:type="character" w:styleId="FollowedHyperlink">
    <w:name w:val="FollowedHyperlink"/>
    <w:basedOn w:val="DefaultParagraphFont"/>
    <w:uiPriority w:val="99"/>
    <w:semiHidden/>
    <w:unhideWhenUsed/>
    <w:rsid w:val="00300E3E"/>
    <w:rPr>
      <w:color w:val="954F72" w:themeColor="followedHyperlink"/>
      <w:u w:val="single"/>
    </w:rPr>
  </w:style>
  <w:style w:type="paragraph" w:customStyle="1" w:styleId="AboutText">
    <w:name w:val="About Text"/>
    <w:basedOn w:val="Normal"/>
    <w:qFormat/>
    <w:rsid w:val="008B3841"/>
    <w:pPr>
      <w:ind w:left="446"/>
    </w:pPr>
    <w:rPr>
      <w:rFonts w:asciiTheme="minorHAnsi" w:hAnsiTheme="minorHAnsi" w:cstheme="minorHAnsi"/>
      <w:i/>
      <w:color w:val="6A152A"/>
      <w:sz w:val="22"/>
      <w:lang w:val="en-GB"/>
    </w:rPr>
  </w:style>
  <w:style w:type="character" w:customStyle="1" w:styleId="Heading3Char">
    <w:name w:val="Heading 3 Char"/>
    <w:basedOn w:val="DefaultParagraphFont"/>
    <w:link w:val="Heading3"/>
    <w:uiPriority w:val="9"/>
    <w:semiHidden/>
    <w:rsid w:val="00EF3345"/>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EF3345"/>
    <w:rPr>
      <w:b/>
      <w:bCs/>
    </w:rPr>
  </w:style>
  <w:style w:type="paragraph" w:styleId="BalloonText">
    <w:name w:val="Balloon Text"/>
    <w:basedOn w:val="Normal"/>
    <w:link w:val="BalloonTextChar"/>
    <w:uiPriority w:val="99"/>
    <w:semiHidden/>
    <w:unhideWhenUsed/>
    <w:rsid w:val="001D0B7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0B7F"/>
    <w:rPr>
      <w:rFonts w:ascii="Segoe UI" w:hAnsi="Segoe UI" w:cs="Segoe UI"/>
      <w:sz w:val="18"/>
      <w:szCs w:val="18"/>
    </w:rPr>
  </w:style>
  <w:style w:type="table" w:styleId="GridTable2-Accent3">
    <w:name w:val="Grid Table 2 Accent 3"/>
    <w:basedOn w:val="TableNormal"/>
    <w:uiPriority w:val="47"/>
    <w:rsid w:val="0052778A"/>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1">
    <w:name w:val="Grid Table 1 Light Accent 1"/>
    <w:basedOn w:val="TableNormal"/>
    <w:uiPriority w:val="46"/>
    <w:rsid w:val="001C5DF1"/>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774700">
      <w:bodyDiv w:val="1"/>
      <w:marLeft w:val="0"/>
      <w:marRight w:val="0"/>
      <w:marTop w:val="0"/>
      <w:marBottom w:val="0"/>
      <w:divBdr>
        <w:top w:val="none" w:sz="0" w:space="0" w:color="auto"/>
        <w:left w:val="none" w:sz="0" w:space="0" w:color="auto"/>
        <w:bottom w:val="none" w:sz="0" w:space="0" w:color="auto"/>
        <w:right w:val="none" w:sz="0" w:space="0" w:color="auto"/>
      </w:divBdr>
    </w:div>
    <w:div w:id="188641967">
      <w:bodyDiv w:val="1"/>
      <w:marLeft w:val="0"/>
      <w:marRight w:val="0"/>
      <w:marTop w:val="0"/>
      <w:marBottom w:val="0"/>
      <w:divBdr>
        <w:top w:val="none" w:sz="0" w:space="0" w:color="auto"/>
        <w:left w:val="none" w:sz="0" w:space="0" w:color="auto"/>
        <w:bottom w:val="none" w:sz="0" w:space="0" w:color="auto"/>
        <w:right w:val="none" w:sz="0" w:space="0" w:color="auto"/>
      </w:divBdr>
    </w:div>
    <w:div w:id="288560999">
      <w:bodyDiv w:val="1"/>
      <w:marLeft w:val="0"/>
      <w:marRight w:val="0"/>
      <w:marTop w:val="0"/>
      <w:marBottom w:val="0"/>
      <w:divBdr>
        <w:top w:val="none" w:sz="0" w:space="0" w:color="auto"/>
        <w:left w:val="none" w:sz="0" w:space="0" w:color="auto"/>
        <w:bottom w:val="none" w:sz="0" w:space="0" w:color="auto"/>
        <w:right w:val="none" w:sz="0" w:space="0" w:color="auto"/>
      </w:divBdr>
    </w:div>
    <w:div w:id="356927090">
      <w:bodyDiv w:val="1"/>
      <w:marLeft w:val="0"/>
      <w:marRight w:val="0"/>
      <w:marTop w:val="0"/>
      <w:marBottom w:val="0"/>
      <w:divBdr>
        <w:top w:val="none" w:sz="0" w:space="0" w:color="auto"/>
        <w:left w:val="none" w:sz="0" w:space="0" w:color="auto"/>
        <w:bottom w:val="none" w:sz="0" w:space="0" w:color="auto"/>
        <w:right w:val="none" w:sz="0" w:space="0" w:color="auto"/>
      </w:divBdr>
    </w:div>
    <w:div w:id="444691813">
      <w:bodyDiv w:val="1"/>
      <w:marLeft w:val="0"/>
      <w:marRight w:val="0"/>
      <w:marTop w:val="0"/>
      <w:marBottom w:val="0"/>
      <w:divBdr>
        <w:top w:val="none" w:sz="0" w:space="0" w:color="auto"/>
        <w:left w:val="none" w:sz="0" w:space="0" w:color="auto"/>
        <w:bottom w:val="none" w:sz="0" w:space="0" w:color="auto"/>
        <w:right w:val="none" w:sz="0" w:space="0" w:color="auto"/>
      </w:divBdr>
    </w:div>
    <w:div w:id="468785989">
      <w:bodyDiv w:val="1"/>
      <w:marLeft w:val="0"/>
      <w:marRight w:val="0"/>
      <w:marTop w:val="0"/>
      <w:marBottom w:val="0"/>
      <w:divBdr>
        <w:top w:val="none" w:sz="0" w:space="0" w:color="auto"/>
        <w:left w:val="none" w:sz="0" w:space="0" w:color="auto"/>
        <w:bottom w:val="none" w:sz="0" w:space="0" w:color="auto"/>
        <w:right w:val="none" w:sz="0" w:space="0" w:color="auto"/>
      </w:divBdr>
    </w:div>
    <w:div w:id="523329959">
      <w:bodyDiv w:val="1"/>
      <w:marLeft w:val="0"/>
      <w:marRight w:val="0"/>
      <w:marTop w:val="0"/>
      <w:marBottom w:val="0"/>
      <w:divBdr>
        <w:top w:val="none" w:sz="0" w:space="0" w:color="auto"/>
        <w:left w:val="none" w:sz="0" w:space="0" w:color="auto"/>
        <w:bottom w:val="none" w:sz="0" w:space="0" w:color="auto"/>
        <w:right w:val="none" w:sz="0" w:space="0" w:color="auto"/>
      </w:divBdr>
    </w:div>
    <w:div w:id="529296228">
      <w:bodyDiv w:val="1"/>
      <w:marLeft w:val="0"/>
      <w:marRight w:val="0"/>
      <w:marTop w:val="0"/>
      <w:marBottom w:val="0"/>
      <w:divBdr>
        <w:top w:val="none" w:sz="0" w:space="0" w:color="auto"/>
        <w:left w:val="none" w:sz="0" w:space="0" w:color="auto"/>
        <w:bottom w:val="none" w:sz="0" w:space="0" w:color="auto"/>
        <w:right w:val="none" w:sz="0" w:space="0" w:color="auto"/>
      </w:divBdr>
    </w:div>
    <w:div w:id="692388573">
      <w:bodyDiv w:val="1"/>
      <w:marLeft w:val="0"/>
      <w:marRight w:val="0"/>
      <w:marTop w:val="0"/>
      <w:marBottom w:val="0"/>
      <w:divBdr>
        <w:top w:val="none" w:sz="0" w:space="0" w:color="auto"/>
        <w:left w:val="none" w:sz="0" w:space="0" w:color="auto"/>
        <w:bottom w:val="none" w:sz="0" w:space="0" w:color="auto"/>
        <w:right w:val="none" w:sz="0" w:space="0" w:color="auto"/>
      </w:divBdr>
    </w:div>
    <w:div w:id="782727238">
      <w:bodyDiv w:val="1"/>
      <w:marLeft w:val="0"/>
      <w:marRight w:val="0"/>
      <w:marTop w:val="0"/>
      <w:marBottom w:val="0"/>
      <w:divBdr>
        <w:top w:val="none" w:sz="0" w:space="0" w:color="auto"/>
        <w:left w:val="none" w:sz="0" w:space="0" w:color="auto"/>
        <w:bottom w:val="none" w:sz="0" w:space="0" w:color="auto"/>
        <w:right w:val="none" w:sz="0" w:space="0" w:color="auto"/>
      </w:divBdr>
    </w:div>
    <w:div w:id="849374873">
      <w:bodyDiv w:val="1"/>
      <w:marLeft w:val="0"/>
      <w:marRight w:val="0"/>
      <w:marTop w:val="0"/>
      <w:marBottom w:val="0"/>
      <w:divBdr>
        <w:top w:val="none" w:sz="0" w:space="0" w:color="auto"/>
        <w:left w:val="none" w:sz="0" w:space="0" w:color="auto"/>
        <w:bottom w:val="none" w:sz="0" w:space="0" w:color="auto"/>
        <w:right w:val="none" w:sz="0" w:space="0" w:color="auto"/>
      </w:divBdr>
    </w:div>
    <w:div w:id="932475955">
      <w:bodyDiv w:val="1"/>
      <w:marLeft w:val="0"/>
      <w:marRight w:val="0"/>
      <w:marTop w:val="0"/>
      <w:marBottom w:val="0"/>
      <w:divBdr>
        <w:top w:val="none" w:sz="0" w:space="0" w:color="auto"/>
        <w:left w:val="none" w:sz="0" w:space="0" w:color="auto"/>
        <w:bottom w:val="none" w:sz="0" w:space="0" w:color="auto"/>
        <w:right w:val="none" w:sz="0" w:space="0" w:color="auto"/>
      </w:divBdr>
    </w:div>
    <w:div w:id="944844535">
      <w:bodyDiv w:val="1"/>
      <w:marLeft w:val="0"/>
      <w:marRight w:val="0"/>
      <w:marTop w:val="0"/>
      <w:marBottom w:val="0"/>
      <w:divBdr>
        <w:top w:val="none" w:sz="0" w:space="0" w:color="auto"/>
        <w:left w:val="none" w:sz="0" w:space="0" w:color="auto"/>
        <w:bottom w:val="none" w:sz="0" w:space="0" w:color="auto"/>
        <w:right w:val="none" w:sz="0" w:space="0" w:color="auto"/>
      </w:divBdr>
    </w:div>
    <w:div w:id="1021782318">
      <w:bodyDiv w:val="1"/>
      <w:marLeft w:val="0"/>
      <w:marRight w:val="0"/>
      <w:marTop w:val="0"/>
      <w:marBottom w:val="0"/>
      <w:divBdr>
        <w:top w:val="none" w:sz="0" w:space="0" w:color="auto"/>
        <w:left w:val="none" w:sz="0" w:space="0" w:color="auto"/>
        <w:bottom w:val="none" w:sz="0" w:space="0" w:color="auto"/>
        <w:right w:val="none" w:sz="0" w:space="0" w:color="auto"/>
      </w:divBdr>
    </w:div>
    <w:div w:id="1153449096">
      <w:bodyDiv w:val="1"/>
      <w:marLeft w:val="0"/>
      <w:marRight w:val="0"/>
      <w:marTop w:val="0"/>
      <w:marBottom w:val="0"/>
      <w:divBdr>
        <w:top w:val="none" w:sz="0" w:space="0" w:color="auto"/>
        <w:left w:val="none" w:sz="0" w:space="0" w:color="auto"/>
        <w:bottom w:val="none" w:sz="0" w:space="0" w:color="auto"/>
        <w:right w:val="none" w:sz="0" w:space="0" w:color="auto"/>
      </w:divBdr>
    </w:div>
    <w:div w:id="1169832110">
      <w:bodyDiv w:val="1"/>
      <w:marLeft w:val="0"/>
      <w:marRight w:val="0"/>
      <w:marTop w:val="0"/>
      <w:marBottom w:val="0"/>
      <w:divBdr>
        <w:top w:val="none" w:sz="0" w:space="0" w:color="auto"/>
        <w:left w:val="none" w:sz="0" w:space="0" w:color="auto"/>
        <w:bottom w:val="none" w:sz="0" w:space="0" w:color="auto"/>
        <w:right w:val="none" w:sz="0" w:space="0" w:color="auto"/>
      </w:divBdr>
    </w:div>
    <w:div w:id="1241523963">
      <w:bodyDiv w:val="1"/>
      <w:marLeft w:val="0"/>
      <w:marRight w:val="0"/>
      <w:marTop w:val="0"/>
      <w:marBottom w:val="0"/>
      <w:divBdr>
        <w:top w:val="none" w:sz="0" w:space="0" w:color="auto"/>
        <w:left w:val="none" w:sz="0" w:space="0" w:color="auto"/>
        <w:bottom w:val="none" w:sz="0" w:space="0" w:color="auto"/>
        <w:right w:val="none" w:sz="0" w:space="0" w:color="auto"/>
      </w:divBdr>
    </w:div>
    <w:div w:id="1308778651">
      <w:bodyDiv w:val="1"/>
      <w:marLeft w:val="0"/>
      <w:marRight w:val="0"/>
      <w:marTop w:val="0"/>
      <w:marBottom w:val="0"/>
      <w:divBdr>
        <w:top w:val="none" w:sz="0" w:space="0" w:color="auto"/>
        <w:left w:val="none" w:sz="0" w:space="0" w:color="auto"/>
        <w:bottom w:val="none" w:sz="0" w:space="0" w:color="auto"/>
        <w:right w:val="none" w:sz="0" w:space="0" w:color="auto"/>
      </w:divBdr>
    </w:div>
    <w:div w:id="1493909366">
      <w:bodyDiv w:val="1"/>
      <w:marLeft w:val="0"/>
      <w:marRight w:val="0"/>
      <w:marTop w:val="0"/>
      <w:marBottom w:val="0"/>
      <w:divBdr>
        <w:top w:val="none" w:sz="0" w:space="0" w:color="auto"/>
        <w:left w:val="none" w:sz="0" w:space="0" w:color="auto"/>
        <w:bottom w:val="none" w:sz="0" w:space="0" w:color="auto"/>
        <w:right w:val="none" w:sz="0" w:space="0" w:color="auto"/>
      </w:divBdr>
    </w:div>
    <w:div w:id="1552838892">
      <w:bodyDiv w:val="1"/>
      <w:marLeft w:val="0"/>
      <w:marRight w:val="0"/>
      <w:marTop w:val="0"/>
      <w:marBottom w:val="0"/>
      <w:divBdr>
        <w:top w:val="none" w:sz="0" w:space="0" w:color="auto"/>
        <w:left w:val="none" w:sz="0" w:space="0" w:color="auto"/>
        <w:bottom w:val="none" w:sz="0" w:space="0" w:color="auto"/>
        <w:right w:val="none" w:sz="0" w:space="0" w:color="auto"/>
      </w:divBdr>
    </w:div>
    <w:div w:id="1735464401">
      <w:bodyDiv w:val="1"/>
      <w:marLeft w:val="0"/>
      <w:marRight w:val="0"/>
      <w:marTop w:val="0"/>
      <w:marBottom w:val="0"/>
      <w:divBdr>
        <w:top w:val="none" w:sz="0" w:space="0" w:color="auto"/>
        <w:left w:val="none" w:sz="0" w:space="0" w:color="auto"/>
        <w:bottom w:val="none" w:sz="0" w:space="0" w:color="auto"/>
        <w:right w:val="none" w:sz="0" w:space="0" w:color="auto"/>
      </w:divBdr>
    </w:div>
    <w:div w:id="1791120424">
      <w:bodyDiv w:val="1"/>
      <w:marLeft w:val="0"/>
      <w:marRight w:val="0"/>
      <w:marTop w:val="0"/>
      <w:marBottom w:val="0"/>
      <w:divBdr>
        <w:top w:val="none" w:sz="0" w:space="0" w:color="auto"/>
        <w:left w:val="none" w:sz="0" w:space="0" w:color="auto"/>
        <w:bottom w:val="none" w:sz="0" w:space="0" w:color="auto"/>
        <w:right w:val="none" w:sz="0" w:space="0" w:color="auto"/>
      </w:divBdr>
    </w:div>
    <w:div w:id="1841696850">
      <w:bodyDiv w:val="1"/>
      <w:marLeft w:val="0"/>
      <w:marRight w:val="0"/>
      <w:marTop w:val="0"/>
      <w:marBottom w:val="0"/>
      <w:divBdr>
        <w:top w:val="none" w:sz="0" w:space="0" w:color="auto"/>
        <w:left w:val="none" w:sz="0" w:space="0" w:color="auto"/>
        <w:bottom w:val="none" w:sz="0" w:space="0" w:color="auto"/>
        <w:right w:val="none" w:sz="0" w:space="0" w:color="auto"/>
      </w:divBdr>
    </w:div>
    <w:div w:id="1977222924">
      <w:bodyDiv w:val="1"/>
      <w:marLeft w:val="0"/>
      <w:marRight w:val="0"/>
      <w:marTop w:val="0"/>
      <w:marBottom w:val="0"/>
      <w:divBdr>
        <w:top w:val="none" w:sz="0" w:space="0" w:color="auto"/>
        <w:left w:val="none" w:sz="0" w:space="0" w:color="auto"/>
        <w:bottom w:val="none" w:sz="0" w:space="0" w:color="auto"/>
        <w:right w:val="none" w:sz="0" w:space="0" w:color="auto"/>
      </w:divBdr>
    </w:div>
    <w:div w:id="2025938712">
      <w:bodyDiv w:val="1"/>
      <w:marLeft w:val="0"/>
      <w:marRight w:val="0"/>
      <w:marTop w:val="0"/>
      <w:marBottom w:val="0"/>
      <w:divBdr>
        <w:top w:val="none" w:sz="0" w:space="0" w:color="auto"/>
        <w:left w:val="none" w:sz="0" w:space="0" w:color="auto"/>
        <w:bottom w:val="none" w:sz="0" w:space="0" w:color="auto"/>
        <w:right w:val="none" w:sz="0" w:space="0" w:color="auto"/>
      </w:divBdr>
    </w:div>
    <w:div w:id="2035576607">
      <w:bodyDiv w:val="1"/>
      <w:marLeft w:val="0"/>
      <w:marRight w:val="0"/>
      <w:marTop w:val="0"/>
      <w:marBottom w:val="0"/>
      <w:divBdr>
        <w:top w:val="none" w:sz="0" w:space="0" w:color="auto"/>
        <w:left w:val="none" w:sz="0" w:space="0" w:color="auto"/>
        <w:bottom w:val="none" w:sz="0" w:space="0" w:color="auto"/>
        <w:right w:val="none" w:sz="0" w:space="0" w:color="auto"/>
      </w:divBdr>
    </w:div>
    <w:div w:id="2093968453">
      <w:bodyDiv w:val="1"/>
      <w:marLeft w:val="0"/>
      <w:marRight w:val="0"/>
      <w:marTop w:val="0"/>
      <w:marBottom w:val="0"/>
      <w:divBdr>
        <w:top w:val="none" w:sz="0" w:space="0" w:color="auto"/>
        <w:left w:val="none" w:sz="0" w:space="0" w:color="auto"/>
        <w:bottom w:val="none" w:sz="0" w:space="0" w:color="auto"/>
        <w:right w:val="none" w:sz="0" w:space="0" w:color="auto"/>
      </w:divBdr>
    </w:div>
    <w:div w:id="214030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header" Target="header3.xml"/><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5.emf"/><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wmf"/><Relationship Id="rId29" Type="http://schemas.openxmlformats.org/officeDocument/2006/relationships/image" Target="media/image21.jpg"/><Relationship Id="rId11" Type="http://schemas.openxmlformats.org/officeDocument/2006/relationships/header" Target="header1.xml"/><Relationship Id="rId24" Type="http://schemas.openxmlformats.org/officeDocument/2006/relationships/image" Target="media/image16.jpeg"/><Relationship Id="rId32" Type="http://schemas.openxmlformats.org/officeDocument/2006/relationships/image" Target="media/image23.emf"/><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yperlink" Target="http://www.futuremarketinsights.com" TargetMode="External"/><Relationship Id="rId19" Type="http://schemas.openxmlformats.org/officeDocument/2006/relationships/image" Target="media/image11.jpeg"/><Relationship Id="rId31" Type="http://schemas.openxmlformats.org/officeDocument/2006/relationships/image" Target="media/image22.emf"/><Relationship Id="rId44" Type="http://schemas.openxmlformats.org/officeDocument/2006/relationships/image" Target="media/image35.png"/><Relationship Id="rId52" Type="http://schemas.openxmlformats.org/officeDocument/2006/relationships/hyperlink" Target="tel:+44020328742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wmf"/><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4.xml"/><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tel:+4402081239659"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17.jpeg"/><Relationship Id="rId33" Type="http://schemas.openxmlformats.org/officeDocument/2006/relationships/image" Target="media/image24.emf"/><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image" Target="media/image27.png"/><Relationship Id="rId49" Type="http://schemas.openxmlformats.org/officeDocument/2006/relationships/image" Target="media/image39.jpeg"/></Relationships>
</file>

<file path=word/_rels/foot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4.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6.jpeg"/></Relationships>
</file>

<file path=word/_rels/header7.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83273-D03C-408D-970D-681CBCADC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12</Pages>
  <Words>2503</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Sanjeevani Dubey</dc:creator>
  <cp:keywords/>
  <dc:description/>
  <cp:lastModifiedBy>Shubham Patidar</cp:lastModifiedBy>
  <cp:revision>135</cp:revision>
  <cp:lastPrinted>2021-12-28T11:13:00Z</cp:lastPrinted>
  <dcterms:created xsi:type="dcterms:W3CDTF">2025-11-03T03:55:00Z</dcterms:created>
  <dcterms:modified xsi:type="dcterms:W3CDTF">2026-10-14T11:44:00Z</dcterms:modified>
</cp:coreProperties>
</file>