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5BA2B" w14:textId="77777777" w:rsidR="006741A2" w:rsidRPr="00875486" w:rsidRDefault="006741A2" w:rsidP="006741A2">
      <w:pPr>
        <w:shd w:val="clear" w:color="auto" w:fill="FFFFFF"/>
        <w:spacing w:after="0" w:line="24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7D0068"/>
          <w:kern w:val="36"/>
          <w:sz w:val="48"/>
          <w:szCs w:val="48"/>
          <w:lang w:val="en-GB" w:eastAsia="en-GB"/>
        </w:rPr>
      </w:pPr>
      <w:r w:rsidRPr="00875486">
        <w:rPr>
          <w:rFonts w:ascii="Georgia" w:eastAsia="Times New Roman" w:hAnsi="Georgia" w:cs="Times New Roman"/>
          <w:b/>
          <w:bCs/>
          <w:color w:val="7D0068"/>
          <w:kern w:val="36"/>
          <w:sz w:val="48"/>
          <w:szCs w:val="48"/>
          <w:lang w:val="en-GB" w:eastAsia="en-GB"/>
        </w:rPr>
        <w:t>Restaurant Elis: ‘It was only fine, it wasn’t awful’ – review</w:t>
      </w:r>
    </w:p>
    <w:p w14:paraId="71E3EA92" w14:textId="77777777" w:rsidR="006741A2" w:rsidRPr="00875486" w:rsidRDefault="006741A2" w:rsidP="006741A2">
      <w:pPr>
        <w:shd w:val="clear" w:color="auto" w:fill="FFFFFF"/>
        <w:spacing w:after="180" w:line="240" w:lineRule="auto"/>
        <w:textAlignment w:val="baseline"/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</w:pPr>
      <w:r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br/>
      </w:r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 xml:space="preserve">A menu of Brazilian and Italian dishes had to be memorable. It was – </w:t>
      </w:r>
      <w:commentRangeStart w:id="0"/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>but not for the right reasons</w:t>
      </w:r>
      <w:commentRangeEnd w:id="0"/>
      <w:r>
        <w:rPr>
          <w:rStyle w:val="CommentReference"/>
        </w:rPr>
        <w:commentReference w:id="0"/>
      </w:r>
    </w:p>
    <w:p w14:paraId="4FAAD2E8" w14:textId="77777777" w:rsidR="006741A2" w:rsidRPr="00875486" w:rsidRDefault="006741A2" w:rsidP="006741A2">
      <w:pPr>
        <w:shd w:val="clear" w:color="auto" w:fill="FFFFFF"/>
        <w:spacing w:beforeAutospacing="1" w:after="0" w:afterAutospacing="1" w:line="240" w:lineRule="auto"/>
        <w:textAlignment w:val="baseline"/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</w:pPr>
      <w:r w:rsidRPr="00875486">
        <w:rPr>
          <w:rFonts w:ascii="inherit" w:eastAsia="Times New Roman" w:hAnsi="inherit" w:cs="Times New Roman"/>
          <w:b/>
          <w:bCs/>
          <w:color w:val="121212"/>
          <w:sz w:val="27"/>
          <w:szCs w:val="27"/>
          <w:bdr w:val="none" w:sz="0" w:space="0" w:color="auto" w:frame="1"/>
          <w:lang w:val="en-GB" w:eastAsia="en-GB"/>
        </w:rPr>
        <w:t>Restaurant Elis, Town Hall Hotel, 8 Patriot Square, London E2 9NF (020 7871 0460; </w:t>
      </w:r>
      <w:hyperlink r:id="rId8" w:history="1">
        <w:r w:rsidRPr="00875486">
          <w:rPr>
            <w:rFonts w:ascii="inherit" w:eastAsia="Times New Roman" w:hAnsi="inherit" w:cs="Times New Roman"/>
            <w:b/>
            <w:bCs/>
            <w:color w:val="BB3B80"/>
            <w:sz w:val="27"/>
            <w:szCs w:val="27"/>
            <w:u w:val="single"/>
            <w:bdr w:val="none" w:sz="0" w:space="0" w:color="auto" w:frame="1"/>
            <w:lang w:val="en-GB" w:eastAsia="en-GB"/>
          </w:rPr>
          <w:t>restaurantelis.co.uk</w:t>
        </w:r>
      </w:hyperlink>
      <w:r w:rsidRPr="00875486">
        <w:rPr>
          <w:rFonts w:ascii="inherit" w:eastAsia="Times New Roman" w:hAnsi="inherit" w:cs="Times New Roman"/>
          <w:b/>
          <w:bCs/>
          <w:color w:val="121212"/>
          <w:sz w:val="27"/>
          <w:szCs w:val="27"/>
          <w:bdr w:val="none" w:sz="0" w:space="0" w:color="auto" w:frame="1"/>
          <w:lang w:val="en-GB" w:eastAsia="en-GB"/>
        </w:rPr>
        <w:t>). Small plates £8-£13, large plates £16-£38, desserts £7-£10, wines from £30</w:t>
      </w:r>
    </w:p>
    <w:p w14:paraId="6769EF76" w14:textId="77777777" w:rsidR="006741A2" w:rsidRPr="00875486" w:rsidRDefault="006741A2" w:rsidP="006741A2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</w:pPr>
      <w:commentRangeStart w:id="1"/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>It’s true that dinner didn’t get off to a great start</w:t>
      </w:r>
      <w:commentRangeStart w:id="2"/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>. There were the three times I had to explain that no, I wasn’t eating by myself, I was just the first to arrive and could you please stop trying to clear away my companion’s cutlery</w:t>
      </w:r>
      <w:commentRangeEnd w:id="1"/>
      <w:r>
        <w:rPr>
          <w:rStyle w:val="CommentReference"/>
        </w:rPr>
        <w:commentReference w:id="1"/>
      </w:r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>. He was going to need it. There were the two offers of cocktails and the two offers to explain the menu</w:t>
      </w:r>
      <w:commentRangeStart w:id="3"/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>, a briefing few people enjoy the first time, let alone the second. But let’s put all that down to communication issues that can be ironed out.</w:t>
      </w:r>
      <w:commentRangeEnd w:id="2"/>
      <w:r>
        <w:rPr>
          <w:rStyle w:val="CommentReference"/>
        </w:rPr>
        <w:commentReference w:id="2"/>
      </w:r>
      <w:commentRangeEnd w:id="3"/>
      <w:r>
        <w:rPr>
          <w:rStyle w:val="CommentReference"/>
        </w:rPr>
        <w:commentReference w:id="3"/>
      </w:r>
    </w:p>
    <w:p w14:paraId="66147242" w14:textId="77777777" w:rsidR="006741A2" w:rsidRPr="00875486" w:rsidRDefault="006741A2" w:rsidP="006741A2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</w:pPr>
      <w:commentRangeStart w:id="4"/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>The bigger problem was this</w:t>
      </w:r>
      <w:commentRangeEnd w:id="4"/>
      <w:r>
        <w:rPr>
          <w:rStyle w:val="CommentReference"/>
        </w:rPr>
        <w:commentReference w:id="4"/>
      </w:r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 xml:space="preserve">. </w:t>
      </w:r>
      <w:commentRangeStart w:id="5"/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 xml:space="preserve">After months of terrific meals all over the UK at fair prices where </w:t>
      </w:r>
      <w:commentRangeEnd w:id="5"/>
      <w:r>
        <w:rPr>
          <w:rStyle w:val="CommentReference"/>
        </w:rPr>
        <w:commentReference w:id="5"/>
      </w:r>
      <w:commentRangeStart w:id="6"/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>nobody tried to explain the menu to me even once</w:t>
      </w:r>
      <w:commentRangeEnd w:id="6"/>
      <w:r>
        <w:rPr>
          <w:rStyle w:val="CommentReference"/>
        </w:rPr>
        <w:commentReference w:id="6"/>
      </w:r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 xml:space="preserve">, I returned to London and had a relaxed dinner, which including </w:t>
      </w:r>
      <w:commentRangeStart w:id="7"/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>the second cheapest bottle of wine, cost £110 a head</w:t>
      </w:r>
      <w:commentRangeEnd w:id="7"/>
      <w:r>
        <w:rPr>
          <w:rStyle w:val="CommentReference"/>
        </w:rPr>
        <w:commentReference w:id="7"/>
      </w:r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 xml:space="preserve">. And it was only fine. It wasn’t awful. There were </w:t>
      </w:r>
      <w:commentRangeStart w:id="8"/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>a couple of very nice dishes</w:t>
      </w:r>
      <w:commentRangeEnd w:id="8"/>
      <w:r>
        <w:rPr>
          <w:rStyle w:val="CommentReference"/>
        </w:rPr>
        <w:commentReference w:id="8"/>
      </w:r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 xml:space="preserve">, a few that passed by without distracting from the conversation, and </w:t>
      </w:r>
      <w:commentRangeStart w:id="9"/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>a couple that disappointed</w:t>
      </w:r>
      <w:commentRangeEnd w:id="9"/>
      <w:r>
        <w:rPr>
          <w:rStyle w:val="CommentReference"/>
        </w:rPr>
        <w:commentReference w:id="9"/>
      </w:r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 xml:space="preserve">. </w:t>
      </w:r>
      <w:commentRangeStart w:id="10"/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>Followed by the sort of bill I associate with memories made, with culinary wit and with all-round fabulousness.</w:t>
      </w:r>
      <w:commentRangeEnd w:id="10"/>
      <w:r>
        <w:rPr>
          <w:rStyle w:val="CommentReference"/>
        </w:rPr>
        <w:commentReference w:id="10"/>
      </w:r>
    </w:p>
    <w:p w14:paraId="39703980" w14:textId="77777777" w:rsidR="006741A2" w:rsidRPr="00875486" w:rsidRDefault="006741A2" w:rsidP="006741A2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</w:pPr>
      <w:commentRangeStart w:id="11"/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>Afterwards, as I stomped down the steps of the architecturally splendid Bethnal Green Town Hall Hotel in east London, home to the newly opened Restaurant Elis</w:t>
      </w:r>
      <w:commentRangeEnd w:id="11"/>
      <w:r>
        <w:rPr>
          <w:rStyle w:val="CommentReference"/>
        </w:rPr>
        <w:commentReference w:id="11"/>
      </w:r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 xml:space="preserve">, I felt </w:t>
      </w:r>
      <w:commentRangeStart w:id="12"/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>I had become one of the very people who criticise these reviews with a righteous, burning anger</w:t>
      </w:r>
      <w:commentRangeEnd w:id="12"/>
      <w:r>
        <w:rPr>
          <w:rStyle w:val="CommentReference"/>
        </w:rPr>
        <w:commentReference w:id="12"/>
      </w:r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 xml:space="preserve">. </w:t>
      </w:r>
      <w:commentRangeStart w:id="13"/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 xml:space="preserve">£110 a head? In the midst of a cost-of-living crisis? How bloody dare you? </w:t>
      </w:r>
      <w:commentRangeEnd w:id="13"/>
      <w:r>
        <w:rPr>
          <w:rStyle w:val="CommentReference"/>
        </w:rPr>
        <w:commentReference w:id="13"/>
      </w:r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>I know the arguments: restaurants are nobody’s idea of a necessity, but then neither are tickets for Premiership football matches or West End shows or new iPads or horizon-expanding holidays. And yet we dedicate acres of space to those.</w:t>
      </w:r>
    </w:p>
    <w:p w14:paraId="215AB014" w14:textId="77777777" w:rsidR="006741A2" w:rsidRPr="00875486" w:rsidRDefault="006741A2" w:rsidP="006741A2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</w:pPr>
      <w:commentRangeStart w:id="14"/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 xml:space="preserve">In economically bleak times, there are still lots of people who can afford the nice stuff. Plus, we can hold the two thoughts in our heads at the same time: that people are struggling horribly and yes, that sounds like a good way to spend the money I am lucky enough to have. </w:t>
      </w:r>
      <w:commentRangeEnd w:id="14"/>
      <w:r>
        <w:rPr>
          <w:rStyle w:val="CommentReference"/>
        </w:rPr>
        <w:commentReference w:id="14"/>
      </w:r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>Just a few months ago I argued that forgoing restaurants when you could afford them was a way deeper into recession, not out of it. But really, it does have to be worth it.</w:t>
      </w:r>
    </w:p>
    <w:p w14:paraId="2F21BB2B" w14:textId="77777777" w:rsidR="006741A2" w:rsidRPr="00875486" w:rsidRDefault="006741A2" w:rsidP="006741A2">
      <w:pPr>
        <w:shd w:val="clear" w:color="auto" w:fill="FFFFFF"/>
        <w:spacing w:beforeAutospacing="1" w:after="0" w:afterAutospacing="1" w:line="240" w:lineRule="auto"/>
        <w:textAlignment w:val="baseline"/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</w:pPr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lastRenderedPageBreak/>
        <w:t xml:space="preserve">Anyway, let’s get into the detail. </w:t>
      </w:r>
      <w:commentRangeStart w:id="15"/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>Elis is the second restaurant from Brazilian-born chef </w:t>
      </w:r>
      <w:hyperlink r:id="rId9" w:history="1">
        <w:r w:rsidRPr="00875486">
          <w:rPr>
            <w:rFonts w:ascii="Georgia" w:eastAsia="Times New Roman" w:hAnsi="Georgia" w:cs="Times New Roman"/>
            <w:color w:val="BB3B80"/>
            <w:sz w:val="27"/>
            <w:szCs w:val="27"/>
            <w:u w:val="single"/>
            <w:bdr w:val="none" w:sz="0" w:space="0" w:color="auto" w:frame="1"/>
            <w:lang w:val="en-GB" w:eastAsia="en-GB"/>
          </w:rPr>
          <w:t>Rafael Cagali</w:t>
        </w:r>
      </w:hyperlink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>, who has the two-Michelin-star </w:t>
      </w:r>
      <w:hyperlink r:id="rId10" w:history="1">
        <w:r w:rsidRPr="00875486">
          <w:rPr>
            <w:rFonts w:ascii="Georgia" w:eastAsia="Times New Roman" w:hAnsi="Georgia" w:cs="Times New Roman"/>
            <w:color w:val="BB3B80"/>
            <w:sz w:val="27"/>
            <w:szCs w:val="27"/>
            <w:u w:val="single"/>
            <w:bdr w:val="none" w:sz="0" w:space="0" w:color="auto" w:frame="1"/>
            <w:lang w:val="en-GB" w:eastAsia="en-GB"/>
          </w:rPr>
          <w:t>Da Terra</w:t>
        </w:r>
      </w:hyperlink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> on the other side of the hard-to-navigate town hall</w:t>
      </w:r>
      <w:commentRangeEnd w:id="15"/>
      <w:r>
        <w:rPr>
          <w:rStyle w:val="CommentReference"/>
        </w:rPr>
        <w:commentReference w:id="15"/>
      </w:r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 xml:space="preserve">. </w:t>
      </w:r>
      <w:commentRangeStart w:id="16"/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 xml:space="preserve">His food draws deeply on his Brazilian and Italian heritage. This is meant to be the laid-back iteration compared to the bells and whistles of Da Terra, </w:t>
      </w:r>
      <w:commentRangeStart w:id="17"/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>where the tasting menu is £215 a head</w:t>
      </w:r>
      <w:commentRangeEnd w:id="17"/>
      <w:r>
        <w:rPr>
          <w:rStyle w:val="CommentReference"/>
        </w:rPr>
        <w:commentReference w:id="17"/>
      </w:r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 xml:space="preserve">. </w:t>
      </w:r>
      <w:commentRangeEnd w:id="16"/>
      <w:r>
        <w:rPr>
          <w:rStyle w:val="CommentReference"/>
        </w:rPr>
        <w:commentReference w:id="16"/>
      </w:r>
      <w:commentRangeStart w:id="18"/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>Like his mother’s first jazz bar in São Paulo, it is named after Brazilian singer </w:t>
      </w:r>
      <w:hyperlink r:id="rId11" w:history="1">
        <w:r w:rsidRPr="00875486">
          <w:rPr>
            <w:rFonts w:ascii="Georgia" w:eastAsia="Times New Roman" w:hAnsi="Georgia" w:cs="Times New Roman"/>
            <w:color w:val="BB3B80"/>
            <w:sz w:val="27"/>
            <w:szCs w:val="27"/>
            <w:u w:val="single"/>
            <w:bdr w:val="none" w:sz="0" w:space="0" w:color="auto" w:frame="1"/>
            <w:lang w:val="en-GB" w:eastAsia="en-GB"/>
          </w:rPr>
          <w:t>Elis Regina</w:t>
        </w:r>
      </w:hyperlink>
      <w:commentRangeEnd w:id="18"/>
      <w:r>
        <w:rPr>
          <w:rStyle w:val="CommentReference"/>
        </w:rPr>
        <w:commentReference w:id="18"/>
      </w:r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 xml:space="preserve">. </w:t>
      </w:r>
      <w:commentRangeStart w:id="19"/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>Hence the square box of a corner room, with its dangly lights and half-wood panelling, all designed to mirror the sturdy fittings of the building in which it sits, echoes to the strains of old-school bossa.</w:t>
      </w:r>
      <w:commentRangeEnd w:id="19"/>
      <w:r>
        <w:rPr>
          <w:rStyle w:val="CommentReference"/>
        </w:rPr>
        <w:commentReference w:id="19"/>
      </w:r>
    </w:p>
    <w:p w14:paraId="3C163A89" w14:textId="77777777" w:rsidR="006741A2" w:rsidRPr="00875486" w:rsidRDefault="006741A2" w:rsidP="006741A2">
      <w:pPr>
        <w:shd w:val="clear" w:color="auto" w:fill="FFFFFF"/>
        <w:spacing w:beforeAutospacing="1" w:after="0" w:afterAutospacing="1" w:line="240" w:lineRule="auto"/>
        <w:textAlignment w:val="baseline"/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</w:pPr>
      <w:commentRangeStart w:id="20"/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>The menu doesn’t need much explaining. It’s divided into small plates and big plates, all of which are meant to be shared</w:t>
      </w:r>
      <w:commentRangeEnd w:id="20"/>
      <w:r>
        <w:rPr>
          <w:rStyle w:val="CommentReference"/>
        </w:rPr>
        <w:commentReference w:id="20"/>
      </w:r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 xml:space="preserve">. </w:t>
      </w:r>
      <w:commentRangeStart w:id="21"/>
      <w:commentRangeStart w:id="22"/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>The bread selection for £8 is workmanlike</w:t>
      </w:r>
      <w:commentRangeEnd w:id="21"/>
      <w:r>
        <w:rPr>
          <w:rStyle w:val="CommentReference"/>
        </w:rPr>
        <w:commentReference w:id="21"/>
      </w:r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 xml:space="preserve">, though it comes with a nice cultured butter and </w:t>
      </w:r>
      <w:commentRangeStart w:id="23"/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>a small bowl of stringy </w:t>
      </w:r>
      <w:hyperlink r:id="rId12" w:history="1">
        <w:r w:rsidRPr="00875486">
          <w:rPr>
            <w:rFonts w:ascii="Georgia" w:eastAsia="Times New Roman" w:hAnsi="Georgia" w:cs="Times New Roman"/>
            <w:color w:val="BB3B80"/>
            <w:sz w:val="27"/>
            <w:szCs w:val="27"/>
            <w:u w:val="single"/>
            <w:bdr w:val="none" w:sz="0" w:space="0" w:color="auto" w:frame="1"/>
            <w:lang w:val="en-GB" w:eastAsia="en-GB"/>
          </w:rPr>
          <w:t>stracciatella</w:t>
        </w:r>
      </w:hyperlink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>, which lubricates the slightly dry focaccia well. </w:t>
      </w:r>
      <w:commentRangeStart w:id="24"/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fldChar w:fldCharType="begin"/>
      </w:r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instrText xml:space="preserve"> HYPERLINK "https://www.theguardian.com/food/2022/sep/21/how-to-make-porchetta-recipe-felicity-cloake-masterclass" \o "" </w:instrText>
      </w:r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</w:r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fldChar w:fldCharType="separate"/>
      </w:r>
      <w:r w:rsidRPr="00875486">
        <w:rPr>
          <w:rFonts w:ascii="Georgia" w:eastAsia="Times New Roman" w:hAnsi="Georgia" w:cs="Times New Roman"/>
          <w:color w:val="BB3B80"/>
          <w:sz w:val="27"/>
          <w:szCs w:val="27"/>
          <w:u w:val="single"/>
          <w:bdr w:val="none" w:sz="0" w:space="0" w:color="auto" w:frame="1"/>
          <w:lang w:val="en-GB" w:eastAsia="en-GB"/>
        </w:rPr>
        <w:t>Porchetta</w:t>
      </w:r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fldChar w:fldCharType="end"/>
      </w:r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> </w:t>
      </w:r>
      <w:hyperlink r:id="rId13" w:history="1">
        <w:r w:rsidRPr="00875486">
          <w:rPr>
            <w:rFonts w:ascii="Georgia" w:eastAsia="Times New Roman" w:hAnsi="Georgia" w:cs="Times New Roman"/>
            <w:color w:val="BB3B80"/>
            <w:sz w:val="27"/>
            <w:szCs w:val="27"/>
            <w:u w:val="single"/>
            <w:bdr w:val="none" w:sz="0" w:space="0" w:color="auto" w:frame="1"/>
            <w:lang w:val="en-GB" w:eastAsia="en-GB"/>
          </w:rPr>
          <w:t>tonnato,</w:t>
        </w:r>
      </w:hyperlink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> for £12, is an odd reversal of the usual dish</w:t>
      </w:r>
      <w:commentRangeEnd w:id="24"/>
      <w:r>
        <w:rPr>
          <w:rStyle w:val="CommentReference"/>
        </w:rPr>
        <w:commentReference w:id="24"/>
      </w:r>
      <w:commentRangeEnd w:id="23"/>
      <w:r>
        <w:rPr>
          <w:rStyle w:val="CommentReference"/>
        </w:rPr>
        <w:commentReference w:id="23"/>
      </w:r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 xml:space="preserve">. The tuna and anchovy-blitzed sauce is underneath the thin curls of roast pork rather than the other way round. It works well enough. </w:t>
      </w:r>
      <w:commentRangeStart w:id="25"/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>An Italian take on </w:t>
      </w:r>
      <w:hyperlink r:id="rId14" w:history="1">
        <w:r w:rsidRPr="00875486">
          <w:rPr>
            <w:rFonts w:ascii="Georgia" w:eastAsia="Times New Roman" w:hAnsi="Georgia" w:cs="Times New Roman"/>
            <w:color w:val="BB3B80"/>
            <w:sz w:val="27"/>
            <w:szCs w:val="27"/>
            <w:u w:val="single"/>
            <w:bdr w:val="none" w:sz="0" w:space="0" w:color="auto" w:frame="1"/>
            <w:lang w:val="en-GB" w:eastAsia="en-GB"/>
          </w:rPr>
          <w:t>steak tartare</w:t>
        </w:r>
      </w:hyperlink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>, offered in a hollowed-out bone, is exceedingly pretty and well dressed. The words “churros pecorino” offer a thrilling savoury version of those beautiful, deep-fried extruded doughnuts</w:t>
      </w:r>
      <w:commentRangeEnd w:id="25"/>
      <w:r>
        <w:rPr>
          <w:rStyle w:val="CommentReference"/>
        </w:rPr>
        <w:commentReference w:id="25"/>
      </w:r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>. These are dense and clumsy and mouth-drying. A dish of deep-fried food arrives on our table, and it leaves unfinished.</w:t>
      </w:r>
      <w:commentRangeEnd w:id="22"/>
      <w:r>
        <w:rPr>
          <w:rStyle w:val="CommentReference"/>
        </w:rPr>
        <w:commentReference w:id="22"/>
      </w:r>
    </w:p>
    <w:p w14:paraId="3BD07269" w14:textId="77777777" w:rsidR="006741A2" w:rsidRPr="00875486" w:rsidRDefault="006741A2" w:rsidP="006741A2">
      <w:pPr>
        <w:shd w:val="clear" w:color="auto" w:fill="FFFFFF"/>
        <w:spacing w:beforeAutospacing="1" w:after="0" w:afterAutospacing="1" w:line="240" w:lineRule="auto"/>
        <w:textAlignment w:val="baseline"/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</w:pPr>
      <w:commentRangeStart w:id="26"/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>However, barbecued fresh mackerel, the salty skin lightly blackened, the oils running, is a true delight</w:t>
      </w:r>
      <w:commentRangeEnd w:id="26"/>
      <w:r>
        <w:rPr>
          <w:rStyle w:val="CommentReference"/>
        </w:rPr>
        <w:commentReference w:id="26"/>
      </w:r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 xml:space="preserve">; the curls of finely shaved, delicately acidulated fennel are the perfect foil. Crab linguine, coloured grey with ash according to our waiter, is included among the larger dishes, but is </w:t>
      </w:r>
      <w:commentRangeStart w:id="27"/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>a dainty portion for £18</w:t>
      </w:r>
      <w:commentRangeEnd w:id="27"/>
      <w:r>
        <w:rPr>
          <w:rStyle w:val="CommentReference"/>
        </w:rPr>
        <w:commentReference w:id="27"/>
      </w:r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 xml:space="preserve">. </w:t>
      </w:r>
      <w:commentRangeStart w:id="28"/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 xml:space="preserve">Still, it’s good pasta and properly sauced, with the pop of cherry tomatoes that have slumped in the heat of the sauce. </w:t>
      </w:r>
      <w:commentRangeEnd w:id="28"/>
      <w:r>
        <w:rPr>
          <w:rStyle w:val="CommentReference"/>
        </w:rPr>
        <w:commentReference w:id="28"/>
      </w:r>
      <w:commentRangeStart w:id="29"/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>The most Brazilian-inflected of the dishes is Iberico pork, served very pink, on a deep stew of black beans. It’s fully accessorised: there’s a loose </w:t>
      </w:r>
      <w:hyperlink r:id="rId15" w:history="1">
        <w:r w:rsidRPr="00875486">
          <w:rPr>
            <w:rFonts w:ascii="Georgia" w:eastAsia="Times New Roman" w:hAnsi="Georgia" w:cs="Times New Roman"/>
            <w:color w:val="BB3B80"/>
            <w:sz w:val="27"/>
            <w:szCs w:val="27"/>
            <w:u w:val="single"/>
            <w:bdr w:val="none" w:sz="0" w:space="0" w:color="auto" w:frame="1"/>
            <w:lang w:val="en-GB" w:eastAsia="en-GB"/>
          </w:rPr>
          <w:t>chimichurri</w:t>
        </w:r>
      </w:hyperlink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>, a bowl of </w:t>
      </w:r>
      <w:hyperlink r:id="rId16" w:history="1">
        <w:r w:rsidRPr="00875486">
          <w:rPr>
            <w:rFonts w:ascii="Georgia" w:eastAsia="Times New Roman" w:hAnsi="Georgia" w:cs="Times New Roman"/>
            <w:color w:val="BB3B80"/>
            <w:sz w:val="27"/>
            <w:szCs w:val="27"/>
            <w:u w:val="single"/>
            <w:bdr w:val="none" w:sz="0" w:space="0" w:color="auto" w:frame="1"/>
            <w:lang w:val="en-GB" w:eastAsia="en-GB"/>
          </w:rPr>
          <w:t>farofa</w:t>
        </w:r>
      </w:hyperlink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>, a claggy meal made from toasted cassava</w:t>
      </w:r>
      <w:commentRangeEnd w:id="29"/>
      <w:r>
        <w:rPr>
          <w:rStyle w:val="CommentReference"/>
        </w:rPr>
        <w:commentReference w:id="29"/>
      </w:r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 xml:space="preserve">, and a tiny salad. </w:t>
      </w:r>
      <w:commentRangeStart w:id="30"/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>It’s £38. And now I can hear the bill mounting.</w:t>
      </w:r>
      <w:commentRangeEnd w:id="30"/>
      <w:r>
        <w:rPr>
          <w:rStyle w:val="CommentReference"/>
        </w:rPr>
        <w:commentReference w:id="30"/>
      </w:r>
    </w:p>
    <w:p w14:paraId="46C1FB6A" w14:textId="77777777" w:rsidR="006741A2" w:rsidRPr="00875486" w:rsidRDefault="006741A2" w:rsidP="006741A2">
      <w:pPr>
        <w:shd w:val="clear" w:color="auto" w:fill="FFFFFF"/>
        <w:spacing w:beforeAutospacing="1" w:after="0" w:afterAutospacing="1" w:line="240" w:lineRule="auto"/>
        <w:textAlignment w:val="baseline"/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</w:pPr>
      <w:commentRangeStart w:id="31"/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>We order the guava crème caramel because it sounds sexy and exotic. It comes topped with a pretty piece of lacy sugar work. As my companion lifts his spoon, he tells me how much he loves those supermarket crème caramels in their transparent ridged pots</w:t>
      </w:r>
      <w:commentRangeEnd w:id="31"/>
      <w:r>
        <w:rPr>
          <w:rStyle w:val="CommentReference"/>
        </w:rPr>
        <w:commentReference w:id="31"/>
      </w:r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 xml:space="preserve">, </w:t>
      </w:r>
      <w:commentRangeStart w:id="32"/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>six for £1.15 from Asda</w:t>
      </w:r>
      <w:commentRangeEnd w:id="32"/>
      <w:r>
        <w:rPr>
          <w:rStyle w:val="CommentReference"/>
        </w:rPr>
        <w:commentReference w:id="32"/>
      </w:r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 xml:space="preserve">. We each take a spoonful and look at each other. “It’s exactly the same,” he says. I agree that it is. </w:t>
      </w:r>
      <w:commentRangeStart w:id="33"/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>Obviously, we therefore like it</w:t>
      </w:r>
      <w:commentRangeEnd w:id="33"/>
      <w:r>
        <w:rPr>
          <w:rStyle w:val="CommentReference"/>
        </w:rPr>
        <w:commentReference w:id="33"/>
      </w:r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 xml:space="preserve">; </w:t>
      </w:r>
      <w:commentRangeStart w:id="34"/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>the £9 price tag, less so</w:t>
      </w:r>
      <w:commentRangeEnd w:id="34"/>
      <w:r>
        <w:rPr>
          <w:rStyle w:val="CommentReference"/>
        </w:rPr>
        <w:commentReference w:id="34"/>
      </w:r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 xml:space="preserve">. </w:t>
      </w:r>
      <w:commentRangeStart w:id="35"/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>However, we adore the ineffably light warm doughnuts, filled with a </w:t>
      </w:r>
      <w:hyperlink r:id="rId17" w:history="1">
        <w:r w:rsidRPr="00875486">
          <w:rPr>
            <w:rFonts w:ascii="Georgia" w:eastAsia="Times New Roman" w:hAnsi="Georgia" w:cs="Times New Roman"/>
            <w:color w:val="BB3B80"/>
            <w:sz w:val="27"/>
            <w:szCs w:val="27"/>
            <w:u w:val="single"/>
            <w:bdr w:val="none" w:sz="0" w:space="0" w:color="auto" w:frame="1"/>
            <w:lang w:val="en-GB" w:eastAsia="en-GB"/>
          </w:rPr>
          <w:t>dulce de leche</w:t>
        </w:r>
      </w:hyperlink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>. They finally keep the promise that the churros broke.</w:t>
      </w:r>
      <w:commentRangeEnd w:id="35"/>
      <w:r>
        <w:rPr>
          <w:rStyle w:val="CommentReference"/>
        </w:rPr>
        <w:commentReference w:id="35"/>
      </w:r>
    </w:p>
    <w:p w14:paraId="1AD6E01C" w14:textId="77777777" w:rsidR="006741A2" w:rsidRPr="00875486" w:rsidRDefault="006741A2" w:rsidP="006741A2">
      <w:pPr>
        <w:shd w:val="clear" w:color="auto" w:fill="FFFFFF"/>
        <w:spacing w:beforeAutospacing="1" w:after="0" w:afterAutospacing="1" w:line="240" w:lineRule="auto"/>
        <w:textAlignment w:val="baseline"/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</w:pPr>
      <w:commentRangeStart w:id="36"/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lastRenderedPageBreak/>
        <w:t>We have a £35 bottle of Abruzzo from the short wine list, which is overseen by the extremely knowledgable team from </w:t>
      </w:r>
      <w:hyperlink r:id="rId18" w:history="1">
        <w:r w:rsidRPr="00875486">
          <w:rPr>
            <w:rFonts w:ascii="Georgia" w:eastAsia="Times New Roman" w:hAnsi="Georgia" w:cs="Times New Roman"/>
            <w:color w:val="BB3B80"/>
            <w:sz w:val="27"/>
            <w:szCs w:val="27"/>
            <w:u w:val="single"/>
            <w:bdr w:val="none" w:sz="0" w:space="0" w:color="auto" w:frame="1"/>
            <w:lang w:val="en-GB" w:eastAsia="en-GB"/>
          </w:rPr>
          <w:t>Noble Rot</w:t>
        </w:r>
      </w:hyperlink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 xml:space="preserve">. That, a cocktail, and a glass of wine each, and we have our bill for £222. </w:t>
      </w:r>
      <w:commentRangeEnd w:id="36"/>
      <w:r>
        <w:rPr>
          <w:rStyle w:val="CommentReference"/>
        </w:rPr>
        <w:commentReference w:id="36"/>
      </w:r>
      <w:commentRangeStart w:id="37"/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>It includes 12.5% service, but there’s also a space open at the bottom for an extra gratuity. I question it. Our waiter says it’s a quirk of being inside a hotel, that they hate it and that they are fixing it. It occurs to me that if they really hated it that much, they could have put a line through it with a pen.</w:t>
      </w:r>
      <w:commentRangeEnd w:id="37"/>
      <w:r>
        <w:rPr>
          <w:rStyle w:val="CommentReference"/>
        </w:rPr>
        <w:commentReference w:id="37"/>
      </w:r>
    </w:p>
    <w:p w14:paraId="40605A67" w14:textId="77777777" w:rsidR="006741A2" w:rsidRPr="00875486" w:rsidRDefault="006741A2" w:rsidP="006741A2">
      <w:pPr>
        <w:shd w:val="clear" w:color="auto" w:fill="FFFFFF"/>
        <w:spacing w:beforeAutospacing="1" w:after="0" w:afterAutospacing="1" w:line="240" w:lineRule="auto"/>
        <w:textAlignment w:val="baseline"/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</w:pPr>
      <w:commentRangeStart w:id="38"/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>I know about rising rents, and rising salaries and rising ingredient costs. I know about all of that. Times are tough. I want restaurants to succeed, but experiences like this, which charge memorable money for an experience that will be forgotten in the morning, don’t help</w:t>
      </w:r>
      <w:commentRangeEnd w:id="38"/>
      <w:r>
        <w:rPr>
          <w:rStyle w:val="CommentReference"/>
        </w:rPr>
        <w:commentReference w:id="38"/>
      </w:r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>. Not far from Elis is </w:t>
      </w:r>
      <w:hyperlink r:id="rId19" w:history="1">
        <w:r w:rsidRPr="00875486">
          <w:rPr>
            <w:rFonts w:ascii="Georgia" w:eastAsia="Times New Roman" w:hAnsi="Georgia" w:cs="Times New Roman"/>
            <w:color w:val="BB3B80"/>
            <w:sz w:val="27"/>
            <w:szCs w:val="27"/>
            <w:u w:val="single"/>
            <w:bdr w:val="none" w:sz="0" w:space="0" w:color="auto" w:frame="1"/>
            <w:lang w:val="en-GB" w:eastAsia="en-GB"/>
          </w:rPr>
          <w:t>Manteca</w:t>
        </w:r>
      </w:hyperlink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>, which works its way around a similar set of dishes and ideas, but with far greater intensity and an instinct to feed</w:t>
      </w:r>
      <w:commentRangeStart w:id="39"/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 xml:space="preserve">. Oh, the brown crab meat cacio e pepe. </w:t>
      </w:r>
      <w:commentRangeEnd w:id="39"/>
      <w:r>
        <w:rPr>
          <w:rStyle w:val="CommentReference"/>
        </w:rPr>
        <w:commentReference w:id="39"/>
      </w:r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 xml:space="preserve">It’s not cheap but it is cheaper. And it’s very good. I knew, when I visited Manteca to review, that I would go back and spend my own money there. And I have, a number of times. </w:t>
      </w:r>
      <w:commentRangeStart w:id="40"/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>I’m genuinely sorry that I can’t say the same about Elis. It’s as simple as that.</w:t>
      </w:r>
      <w:commentRangeEnd w:id="40"/>
      <w:r>
        <w:rPr>
          <w:rStyle w:val="CommentReference"/>
        </w:rPr>
        <w:commentReference w:id="40"/>
      </w:r>
    </w:p>
    <w:p w14:paraId="1B36554C" w14:textId="7452E945" w:rsidR="00CB5E1F" w:rsidRPr="006741A2" w:rsidRDefault="00CB5E1F" w:rsidP="006741A2"/>
    <w:sectPr w:rsidR="00CB5E1F" w:rsidRPr="00674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Federico Milana" w:date="2022-12-01T16:40:00Z" w:initials="FM">
    <w:p w14:paraId="4B78FF27" w14:textId="77777777" w:rsidR="006741A2" w:rsidRDefault="006741A2" w:rsidP="006741A2">
      <w:pPr>
        <w:pStyle w:val="CommentText"/>
      </w:pPr>
      <w:r>
        <w:rPr>
          <w:rStyle w:val="CommentReference"/>
        </w:rPr>
        <w:annotationRef/>
      </w:r>
      <w:r>
        <w:t>negative</w:t>
      </w:r>
    </w:p>
  </w:comment>
  <w:comment w:id="1" w:author="Federico Milana" w:date="2022-12-01T16:40:00Z" w:initials="FM">
    <w:p w14:paraId="7BE15DEC" w14:textId="77777777" w:rsidR="006741A2" w:rsidRDefault="006741A2" w:rsidP="006741A2">
      <w:r>
        <w:rPr>
          <w:rStyle w:val="CommentReference"/>
        </w:rPr>
        <w:annotationRef/>
      </w:r>
      <w:r>
        <w:rPr>
          <w:sz w:val="20"/>
          <w:szCs w:val="20"/>
        </w:rPr>
        <w:t>negative; service; customers</w:t>
      </w:r>
    </w:p>
  </w:comment>
  <w:comment w:id="2" w:author="Federico Milana" w:date="2022-12-01T16:41:00Z" w:initials="FM">
    <w:p w14:paraId="0FDD1003" w14:textId="77777777" w:rsidR="006741A2" w:rsidRDefault="006741A2" w:rsidP="006741A2">
      <w:pPr>
        <w:pStyle w:val="CommentText"/>
      </w:pPr>
      <w:r>
        <w:rPr>
          <w:rStyle w:val="CommentReference"/>
        </w:rPr>
        <w:annotationRef/>
      </w:r>
      <w:r>
        <w:t>service</w:t>
      </w:r>
    </w:p>
  </w:comment>
  <w:comment w:id="3" w:author="Federico Milana" w:date="2022-12-01T16:42:00Z" w:initials="FM">
    <w:p w14:paraId="2EBBFE82" w14:textId="77777777" w:rsidR="006741A2" w:rsidRDefault="006741A2" w:rsidP="006741A2">
      <w:pPr>
        <w:pStyle w:val="CommentText"/>
      </w:pPr>
      <w:r>
        <w:rPr>
          <w:rStyle w:val="CommentReference"/>
        </w:rPr>
        <w:annotationRef/>
      </w:r>
      <w:r>
        <w:t>negative</w:t>
      </w:r>
    </w:p>
  </w:comment>
  <w:comment w:id="4" w:author="Federico Milana" w:date="2022-12-01T16:42:00Z" w:initials="FM">
    <w:p w14:paraId="7D1F9CA3" w14:textId="77777777" w:rsidR="006741A2" w:rsidRDefault="006741A2" w:rsidP="006741A2">
      <w:pPr>
        <w:pStyle w:val="CommentText"/>
      </w:pPr>
      <w:r>
        <w:rPr>
          <w:rStyle w:val="CommentReference"/>
        </w:rPr>
        <w:annotationRef/>
      </w:r>
      <w:r>
        <w:t>negative</w:t>
      </w:r>
    </w:p>
  </w:comment>
  <w:comment w:id="5" w:author="Federico Milana" w:date="2022-12-01T16:42:00Z" w:initials="FM">
    <w:p w14:paraId="40C90A22" w14:textId="77777777" w:rsidR="006741A2" w:rsidRDefault="006741A2" w:rsidP="006741A2">
      <w:r>
        <w:rPr>
          <w:rStyle w:val="CommentReference"/>
        </w:rPr>
        <w:annotationRef/>
      </w:r>
      <w:r>
        <w:rPr>
          <w:sz w:val="20"/>
          <w:szCs w:val="20"/>
        </w:rPr>
        <w:t>price; positive</w:t>
      </w:r>
    </w:p>
  </w:comment>
  <w:comment w:id="6" w:author="Federico Milana" w:date="2022-12-01T16:42:00Z" w:initials="FM">
    <w:p w14:paraId="7B9689FF" w14:textId="77777777" w:rsidR="006741A2" w:rsidRDefault="006741A2" w:rsidP="006741A2">
      <w:pPr>
        <w:pStyle w:val="CommentText"/>
      </w:pPr>
      <w:r>
        <w:rPr>
          <w:rStyle w:val="CommentReference"/>
        </w:rPr>
        <w:annotationRef/>
      </w:r>
      <w:r>
        <w:t>service</w:t>
      </w:r>
    </w:p>
  </w:comment>
  <w:comment w:id="7" w:author="Federico Milana" w:date="2022-12-01T16:45:00Z" w:initials="FM">
    <w:p w14:paraId="5938FF0F" w14:textId="77777777" w:rsidR="006741A2" w:rsidRDefault="006741A2" w:rsidP="006741A2">
      <w:pPr>
        <w:pStyle w:val="CommentText"/>
      </w:pPr>
      <w:r>
        <w:rPr>
          <w:rStyle w:val="CommentReference"/>
        </w:rPr>
        <w:annotationRef/>
      </w:r>
      <w:r>
        <w:t>price; wine; negative</w:t>
      </w:r>
    </w:p>
  </w:comment>
  <w:comment w:id="8" w:author="Federico Milana" w:date="2022-12-01T16:46:00Z" w:initials="FM">
    <w:p w14:paraId="7A9DD337" w14:textId="77777777" w:rsidR="006741A2" w:rsidRDefault="006741A2" w:rsidP="006741A2">
      <w:pPr>
        <w:pStyle w:val="CommentText"/>
      </w:pPr>
      <w:r>
        <w:rPr>
          <w:rStyle w:val="CommentReference"/>
        </w:rPr>
        <w:annotationRef/>
      </w:r>
      <w:r>
        <w:t>positive</w:t>
      </w:r>
    </w:p>
  </w:comment>
  <w:comment w:id="9" w:author="Federico Milana" w:date="2022-12-01T16:46:00Z" w:initials="FM">
    <w:p w14:paraId="13BCCCFC" w14:textId="77777777" w:rsidR="006741A2" w:rsidRDefault="006741A2" w:rsidP="006741A2">
      <w:pPr>
        <w:pStyle w:val="CommentText"/>
      </w:pPr>
      <w:r>
        <w:rPr>
          <w:rStyle w:val="CommentReference"/>
        </w:rPr>
        <w:annotationRef/>
      </w:r>
      <w:r>
        <w:t>negative</w:t>
      </w:r>
    </w:p>
  </w:comment>
  <w:comment w:id="10" w:author="Federico Milana" w:date="2022-12-01T16:46:00Z" w:initials="FM">
    <w:p w14:paraId="4D109785" w14:textId="77777777" w:rsidR="006741A2" w:rsidRDefault="006741A2" w:rsidP="006741A2">
      <w:pPr>
        <w:pStyle w:val="CommentText"/>
      </w:pPr>
      <w:r>
        <w:rPr>
          <w:rStyle w:val="CommentReference"/>
        </w:rPr>
        <w:annotationRef/>
      </w:r>
      <w:r>
        <w:t>price</w:t>
      </w:r>
    </w:p>
  </w:comment>
  <w:comment w:id="11" w:author="Federico Milana" w:date="2022-12-01T16:47:00Z" w:initials="FM">
    <w:p w14:paraId="10919718" w14:textId="77777777" w:rsidR="006741A2" w:rsidRDefault="006741A2" w:rsidP="006741A2">
      <w:pPr>
        <w:pStyle w:val="CommentText"/>
      </w:pPr>
      <w:r>
        <w:rPr>
          <w:rStyle w:val="CommentReference"/>
        </w:rPr>
        <w:annotationRef/>
      </w:r>
      <w:r>
        <w:t>location; positive</w:t>
      </w:r>
    </w:p>
  </w:comment>
  <w:comment w:id="12" w:author="Milana, Federico" w:date="2023-09-29T13:52:00Z" w:initials="MF">
    <w:p w14:paraId="3C5E3C06" w14:textId="77777777" w:rsidR="006741A2" w:rsidRDefault="006741A2" w:rsidP="006741A2">
      <w:r>
        <w:rPr>
          <w:rStyle w:val="CommentReference"/>
        </w:rPr>
        <w:annotationRef/>
      </w:r>
      <w:r>
        <w:rPr>
          <w:sz w:val="20"/>
          <w:szCs w:val="20"/>
        </w:rPr>
        <w:t>journalists</w:t>
      </w:r>
    </w:p>
  </w:comment>
  <w:comment w:id="13" w:author="Federico Milana" w:date="2022-12-01T16:47:00Z" w:initials="FM">
    <w:p w14:paraId="063196E3" w14:textId="77777777" w:rsidR="006741A2" w:rsidRDefault="006741A2" w:rsidP="006741A2">
      <w:pPr>
        <w:pStyle w:val="CommentText"/>
      </w:pPr>
      <w:r>
        <w:rPr>
          <w:rStyle w:val="CommentReference"/>
        </w:rPr>
        <w:annotationRef/>
      </w:r>
      <w:r>
        <w:t>price; negative</w:t>
      </w:r>
    </w:p>
  </w:comment>
  <w:comment w:id="14" w:author="Milana, Federico" w:date="2023-09-29T13:52:00Z" w:initials="MF">
    <w:p w14:paraId="37763ABD" w14:textId="77777777" w:rsidR="006741A2" w:rsidRDefault="006741A2" w:rsidP="006741A2">
      <w:r>
        <w:rPr>
          <w:rStyle w:val="CommentReference"/>
        </w:rPr>
        <w:annotationRef/>
      </w:r>
      <w:r>
        <w:rPr>
          <w:sz w:val="20"/>
          <w:szCs w:val="20"/>
        </w:rPr>
        <w:t>customers</w:t>
      </w:r>
    </w:p>
  </w:comment>
  <w:comment w:id="15" w:author="Federico Milana" w:date="2022-12-01T16:48:00Z" w:initials="FM">
    <w:p w14:paraId="4DB827F2" w14:textId="77777777" w:rsidR="006741A2" w:rsidRDefault="006741A2" w:rsidP="006741A2">
      <w:pPr>
        <w:pStyle w:val="CommentText"/>
      </w:pPr>
      <w:r>
        <w:rPr>
          <w:rStyle w:val="CommentReference"/>
        </w:rPr>
        <w:annotationRef/>
      </w:r>
      <w:r>
        <w:t>owners; chefs</w:t>
      </w:r>
    </w:p>
  </w:comment>
  <w:comment w:id="17" w:author="Federico Milana" w:date="2022-12-01T16:49:00Z" w:initials="FM">
    <w:p w14:paraId="2CE14D1A" w14:textId="77777777" w:rsidR="006741A2" w:rsidRDefault="006741A2" w:rsidP="006741A2">
      <w:pPr>
        <w:pStyle w:val="CommentText"/>
      </w:pPr>
      <w:r>
        <w:rPr>
          <w:rStyle w:val="CommentReference"/>
        </w:rPr>
        <w:annotationRef/>
      </w:r>
      <w:r>
        <w:t>price</w:t>
      </w:r>
    </w:p>
  </w:comment>
  <w:comment w:id="16" w:author="Federico Milana" w:date="2022-12-01T16:49:00Z" w:initials="FM">
    <w:p w14:paraId="5A579E48" w14:textId="77777777" w:rsidR="006741A2" w:rsidRDefault="006741A2" w:rsidP="006741A2">
      <w:pPr>
        <w:pStyle w:val="CommentText"/>
      </w:pPr>
      <w:r>
        <w:rPr>
          <w:rStyle w:val="CommentReference"/>
        </w:rPr>
        <w:annotationRef/>
      </w:r>
      <w:r>
        <w:t>background</w:t>
      </w:r>
    </w:p>
  </w:comment>
  <w:comment w:id="18" w:author="Federico Milana" w:date="2022-12-01T16:49:00Z" w:initials="FM">
    <w:p w14:paraId="6E602711" w14:textId="77777777" w:rsidR="006741A2" w:rsidRDefault="006741A2" w:rsidP="006741A2">
      <w:pPr>
        <w:pStyle w:val="CommentText"/>
      </w:pPr>
      <w:r>
        <w:rPr>
          <w:rStyle w:val="CommentReference"/>
        </w:rPr>
        <w:annotationRef/>
      </w:r>
      <w:r>
        <w:t>background</w:t>
      </w:r>
    </w:p>
  </w:comment>
  <w:comment w:id="19" w:author="Federico Milana" w:date="2022-12-01T16:50:00Z" w:initials="FM">
    <w:p w14:paraId="79C79B20" w14:textId="77777777" w:rsidR="006741A2" w:rsidRDefault="006741A2" w:rsidP="006741A2">
      <w:pPr>
        <w:pStyle w:val="CommentText"/>
      </w:pPr>
      <w:r>
        <w:rPr>
          <w:rStyle w:val="CommentReference"/>
        </w:rPr>
        <w:annotationRef/>
      </w:r>
      <w:r>
        <w:t>decor; layout</w:t>
      </w:r>
    </w:p>
  </w:comment>
  <w:comment w:id="20" w:author="Federico Milana" w:date="2022-12-01T16:50:00Z" w:initials="FM">
    <w:p w14:paraId="799726AA" w14:textId="77777777" w:rsidR="006741A2" w:rsidRDefault="006741A2" w:rsidP="006741A2">
      <w:pPr>
        <w:pStyle w:val="CommentText"/>
      </w:pPr>
      <w:r>
        <w:rPr>
          <w:rStyle w:val="CommentReference"/>
        </w:rPr>
        <w:annotationRef/>
      </w:r>
      <w:r>
        <w:t>menu</w:t>
      </w:r>
    </w:p>
  </w:comment>
  <w:comment w:id="21" w:author="Federico Milana" w:date="2022-12-01T16:50:00Z" w:initials="FM">
    <w:p w14:paraId="36B33454" w14:textId="77777777" w:rsidR="006741A2" w:rsidRDefault="006741A2" w:rsidP="006741A2">
      <w:pPr>
        <w:pStyle w:val="CommentText"/>
      </w:pPr>
      <w:r>
        <w:rPr>
          <w:rStyle w:val="CommentReference"/>
        </w:rPr>
        <w:annotationRef/>
      </w:r>
      <w:r>
        <w:t>price</w:t>
      </w:r>
    </w:p>
  </w:comment>
  <w:comment w:id="24" w:author="Federico Milana" w:date="2022-12-01T16:50:00Z" w:initials="FM">
    <w:p w14:paraId="13EB5C00" w14:textId="77777777" w:rsidR="006741A2" w:rsidRDefault="006741A2" w:rsidP="006741A2">
      <w:pPr>
        <w:pStyle w:val="CommentText"/>
      </w:pPr>
      <w:r>
        <w:rPr>
          <w:rStyle w:val="CommentReference"/>
        </w:rPr>
        <w:annotationRef/>
      </w:r>
      <w:r>
        <w:t>price</w:t>
      </w:r>
    </w:p>
  </w:comment>
  <w:comment w:id="23" w:author="Federico Milana" w:date="2022-12-01T16:53:00Z" w:initials="FM">
    <w:p w14:paraId="47352B8A" w14:textId="77777777" w:rsidR="006741A2" w:rsidRDefault="006741A2" w:rsidP="006741A2">
      <w:pPr>
        <w:pStyle w:val="CommentText"/>
      </w:pPr>
      <w:r>
        <w:rPr>
          <w:rStyle w:val="CommentReference"/>
        </w:rPr>
        <w:annotationRef/>
      </w:r>
      <w:r>
        <w:t>italian</w:t>
      </w:r>
    </w:p>
  </w:comment>
  <w:comment w:id="25" w:author="Federico Milana" w:date="2022-12-01T16:53:00Z" w:initials="FM">
    <w:p w14:paraId="5DD4282B" w14:textId="77777777" w:rsidR="006741A2" w:rsidRDefault="006741A2" w:rsidP="006741A2">
      <w:pPr>
        <w:pStyle w:val="CommentText"/>
      </w:pPr>
      <w:r>
        <w:rPr>
          <w:rStyle w:val="CommentReference"/>
        </w:rPr>
        <w:annotationRef/>
      </w:r>
      <w:r>
        <w:t>italian</w:t>
      </w:r>
    </w:p>
  </w:comment>
  <w:comment w:id="22" w:author="Federico Milana" w:date="2022-12-01T16:54:00Z" w:initials="FM">
    <w:p w14:paraId="2F15EE10" w14:textId="77777777" w:rsidR="006741A2" w:rsidRDefault="006741A2" w:rsidP="006741A2">
      <w:pPr>
        <w:pStyle w:val="CommentText"/>
      </w:pPr>
      <w:r>
        <w:rPr>
          <w:rStyle w:val="CommentReference"/>
        </w:rPr>
        <w:annotationRef/>
      </w:r>
      <w:r>
        <w:t>starters</w:t>
      </w:r>
    </w:p>
  </w:comment>
  <w:comment w:id="26" w:author="Federico Milana" w:date="2022-12-01T16:54:00Z" w:initials="FM">
    <w:p w14:paraId="775A99A0" w14:textId="77777777" w:rsidR="006741A2" w:rsidRDefault="006741A2" w:rsidP="006741A2">
      <w:pPr>
        <w:pStyle w:val="CommentText"/>
      </w:pPr>
      <w:r>
        <w:rPr>
          <w:rStyle w:val="CommentReference"/>
        </w:rPr>
        <w:annotationRef/>
      </w:r>
      <w:r>
        <w:t>fish; positive</w:t>
      </w:r>
    </w:p>
  </w:comment>
  <w:comment w:id="27" w:author="Federico Milana" w:date="2022-12-01T16:54:00Z" w:initials="FM">
    <w:p w14:paraId="69C489B5" w14:textId="77777777" w:rsidR="006741A2" w:rsidRDefault="006741A2" w:rsidP="006741A2">
      <w:pPr>
        <w:pStyle w:val="CommentText"/>
      </w:pPr>
      <w:r>
        <w:rPr>
          <w:rStyle w:val="CommentReference"/>
        </w:rPr>
        <w:annotationRef/>
      </w:r>
      <w:r>
        <w:t>price; negative</w:t>
      </w:r>
    </w:p>
  </w:comment>
  <w:comment w:id="28" w:author="Federico Milana" w:date="2022-12-01T16:54:00Z" w:initials="FM">
    <w:p w14:paraId="33E3C4E3" w14:textId="77777777" w:rsidR="006741A2" w:rsidRDefault="006741A2" w:rsidP="006741A2">
      <w:pPr>
        <w:pStyle w:val="CommentText"/>
      </w:pPr>
      <w:r>
        <w:rPr>
          <w:rStyle w:val="CommentReference"/>
        </w:rPr>
        <w:annotationRef/>
      </w:r>
      <w:r>
        <w:t>italian; positive</w:t>
      </w:r>
    </w:p>
  </w:comment>
  <w:comment w:id="29" w:author="Federico Milana" w:date="2022-12-01T16:55:00Z" w:initials="FM">
    <w:p w14:paraId="44051407" w14:textId="77777777" w:rsidR="006741A2" w:rsidRDefault="006741A2" w:rsidP="006741A2">
      <w:pPr>
        <w:pStyle w:val="CommentText"/>
      </w:pPr>
      <w:r>
        <w:rPr>
          <w:rStyle w:val="CommentReference"/>
        </w:rPr>
        <w:annotationRef/>
      </w:r>
      <w:r>
        <w:t>brazilian</w:t>
      </w:r>
    </w:p>
  </w:comment>
  <w:comment w:id="30" w:author="Federico Milana" w:date="2022-12-01T16:55:00Z" w:initials="FM">
    <w:p w14:paraId="11DE2909" w14:textId="77777777" w:rsidR="006741A2" w:rsidRDefault="006741A2" w:rsidP="006741A2">
      <w:pPr>
        <w:pStyle w:val="CommentText"/>
      </w:pPr>
      <w:r>
        <w:rPr>
          <w:rStyle w:val="CommentReference"/>
        </w:rPr>
        <w:annotationRef/>
      </w:r>
      <w:r>
        <w:t>price; negative</w:t>
      </w:r>
    </w:p>
  </w:comment>
  <w:comment w:id="31" w:author="Federico Milana" w:date="2022-12-01T16:57:00Z" w:initials="FM">
    <w:p w14:paraId="12D9059B" w14:textId="77777777" w:rsidR="006741A2" w:rsidRDefault="006741A2" w:rsidP="006741A2">
      <w:pPr>
        <w:pStyle w:val="CommentText"/>
      </w:pPr>
      <w:r>
        <w:rPr>
          <w:rStyle w:val="CommentReference"/>
        </w:rPr>
        <w:annotationRef/>
      </w:r>
      <w:r>
        <w:t>desserts</w:t>
      </w:r>
    </w:p>
  </w:comment>
  <w:comment w:id="32" w:author="Federico Milana" w:date="2022-12-01T16:57:00Z" w:initials="FM">
    <w:p w14:paraId="2AB8BBCA" w14:textId="77777777" w:rsidR="006741A2" w:rsidRDefault="006741A2" w:rsidP="006741A2">
      <w:pPr>
        <w:pStyle w:val="CommentText"/>
      </w:pPr>
      <w:r>
        <w:rPr>
          <w:rStyle w:val="CommentReference"/>
        </w:rPr>
        <w:annotationRef/>
      </w:r>
      <w:r>
        <w:t>price</w:t>
      </w:r>
    </w:p>
  </w:comment>
  <w:comment w:id="33" w:author="Federico Milana" w:date="2022-12-01T16:58:00Z" w:initials="FM">
    <w:p w14:paraId="0C08FBDE" w14:textId="77777777" w:rsidR="006741A2" w:rsidRDefault="006741A2" w:rsidP="006741A2">
      <w:pPr>
        <w:pStyle w:val="CommentText"/>
      </w:pPr>
      <w:r>
        <w:rPr>
          <w:rStyle w:val="CommentReference"/>
        </w:rPr>
        <w:annotationRef/>
      </w:r>
      <w:r>
        <w:t>positive</w:t>
      </w:r>
    </w:p>
  </w:comment>
  <w:comment w:id="34" w:author="Federico Milana" w:date="2022-12-01T16:58:00Z" w:initials="FM">
    <w:p w14:paraId="4FB33210" w14:textId="77777777" w:rsidR="006741A2" w:rsidRDefault="006741A2" w:rsidP="006741A2">
      <w:pPr>
        <w:pStyle w:val="CommentText"/>
      </w:pPr>
      <w:r>
        <w:rPr>
          <w:rStyle w:val="CommentReference"/>
        </w:rPr>
        <w:annotationRef/>
      </w:r>
      <w:r>
        <w:t>price; negative</w:t>
      </w:r>
    </w:p>
  </w:comment>
  <w:comment w:id="35" w:author="Federico Milana" w:date="2022-12-01T16:58:00Z" w:initials="FM">
    <w:p w14:paraId="2894756B" w14:textId="77777777" w:rsidR="006741A2" w:rsidRDefault="006741A2" w:rsidP="006741A2">
      <w:pPr>
        <w:pStyle w:val="CommentText"/>
      </w:pPr>
      <w:r>
        <w:rPr>
          <w:rStyle w:val="CommentReference"/>
        </w:rPr>
        <w:annotationRef/>
      </w:r>
      <w:r>
        <w:t>desserts; brazilian; positive</w:t>
      </w:r>
    </w:p>
  </w:comment>
  <w:comment w:id="36" w:author="Federico Milana" w:date="2022-12-01T16:59:00Z" w:initials="FM">
    <w:p w14:paraId="62694909" w14:textId="77777777" w:rsidR="006741A2" w:rsidRDefault="006741A2" w:rsidP="006741A2">
      <w:pPr>
        <w:pStyle w:val="CommentText"/>
      </w:pPr>
      <w:r>
        <w:rPr>
          <w:rStyle w:val="CommentReference"/>
        </w:rPr>
        <w:annotationRef/>
      </w:r>
      <w:r>
        <w:t>italian; wine; price</w:t>
      </w:r>
    </w:p>
  </w:comment>
  <w:comment w:id="37" w:author="Federico Milana" w:date="2022-12-01T16:59:00Z" w:initials="FM">
    <w:p w14:paraId="7C23BCD3" w14:textId="77777777" w:rsidR="006741A2" w:rsidRDefault="006741A2" w:rsidP="006741A2">
      <w:pPr>
        <w:pStyle w:val="CommentText"/>
      </w:pPr>
      <w:r>
        <w:rPr>
          <w:rStyle w:val="CommentReference"/>
        </w:rPr>
        <w:annotationRef/>
      </w:r>
      <w:r>
        <w:t>price; negative; service</w:t>
      </w:r>
    </w:p>
  </w:comment>
  <w:comment w:id="38" w:author="Federico Milana" w:date="2022-12-01T17:00:00Z" w:initials="FM">
    <w:p w14:paraId="020FF3B3" w14:textId="77777777" w:rsidR="006741A2" w:rsidRDefault="006741A2" w:rsidP="006741A2">
      <w:pPr>
        <w:pStyle w:val="CommentText"/>
      </w:pPr>
      <w:r>
        <w:rPr>
          <w:rStyle w:val="CommentReference"/>
        </w:rPr>
        <w:annotationRef/>
      </w:r>
      <w:r>
        <w:t>price; negative</w:t>
      </w:r>
    </w:p>
  </w:comment>
  <w:comment w:id="39" w:author="Federico Milana" w:date="2022-12-01T17:00:00Z" w:initials="FM">
    <w:p w14:paraId="3904D60C" w14:textId="77777777" w:rsidR="006741A2" w:rsidRDefault="006741A2" w:rsidP="006741A2">
      <w:pPr>
        <w:pStyle w:val="CommentText"/>
      </w:pPr>
      <w:r>
        <w:rPr>
          <w:rStyle w:val="CommentReference"/>
        </w:rPr>
        <w:annotationRef/>
      </w:r>
      <w:r>
        <w:t>italian</w:t>
      </w:r>
    </w:p>
  </w:comment>
  <w:comment w:id="40" w:author="Federico Milana" w:date="2022-12-01T17:00:00Z" w:initials="FM">
    <w:p w14:paraId="099450CC" w14:textId="77777777" w:rsidR="006741A2" w:rsidRDefault="006741A2" w:rsidP="006741A2">
      <w:pPr>
        <w:pStyle w:val="CommentText"/>
      </w:pPr>
      <w:r>
        <w:rPr>
          <w:rStyle w:val="CommentReference"/>
        </w:rPr>
        <w:annotationRef/>
      </w:r>
      <w:r>
        <w:t>negative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B78FF27" w15:done="0"/>
  <w15:commentEx w15:paraId="7BE15DEC" w15:done="0"/>
  <w15:commentEx w15:paraId="0FDD1003" w15:done="0"/>
  <w15:commentEx w15:paraId="2EBBFE82" w15:done="0"/>
  <w15:commentEx w15:paraId="7D1F9CA3" w15:done="0"/>
  <w15:commentEx w15:paraId="40C90A22" w15:done="0"/>
  <w15:commentEx w15:paraId="7B9689FF" w15:done="0"/>
  <w15:commentEx w15:paraId="5938FF0F" w15:done="0"/>
  <w15:commentEx w15:paraId="7A9DD337" w15:done="0"/>
  <w15:commentEx w15:paraId="13BCCCFC" w15:done="0"/>
  <w15:commentEx w15:paraId="4D109785" w15:done="0"/>
  <w15:commentEx w15:paraId="10919718" w15:done="0"/>
  <w15:commentEx w15:paraId="3C5E3C06" w15:done="0"/>
  <w15:commentEx w15:paraId="063196E3" w15:done="0"/>
  <w15:commentEx w15:paraId="37763ABD" w15:done="0"/>
  <w15:commentEx w15:paraId="4DB827F2" w15:done="0"/>
  <w15:commentEx w15:paraId="2CE14D1A" w15:done="0"/>
  <w15:commentEx w15:paraId="5A579E48" w15:done="0"/>
  <w15:commentEx w15:paraId="6E602711" w15:done="0"/>
  <w15:commentEx w15:paraId="79C79B20" w15:done="0"/>
  <w15:commentEx w15:paraId="799726AA" w15:done="0"/>
  <w15:commentEx w15:paraId="36B33454" w15:done="0"/>
  <w15:commentEx w15:paraId="13EB5C00" w15:done="0"/>
  <w15:commentEx w15:paraId="47352B8A" w15:done="0"/>
  <w15:commentEx w15:paraId="5DD4282B" w15:done="0"/>
  <w15:commentEx w15:paraId="2F15EE10" w15:done="0"/>
  <w15:commentEx w15:paraId="775A99A0" w15:done="0"/>
  <w15:commentEx w15:paraId="69C489B5" w15:done="0"/>
  <w15:commentEx w15:paraId="33E3C4E3" w15:done="0"/>
  <w15:commentEx w15:paraId="44051407" w15:done="0"/>
  <w15:commentEx w15:paraId="11DE2909" w15:done="0"/>
  <w15:commentEx w15:paraId="12D9059B" w15:done="0"/>
  <w15:commentEx w15:paraId="2AB8BBCA" w15:done="0"/>
  <w15:commentEx w15:paraId="0C08FBDE" w15:done="0"/>
  <w15:commentEx w15:paraId="4FB33210" w15:done="0"/>
  <w15:commentEx w15:paraId="2894756B" w15:done="0"/>
  <w15:commentEx w15:paraId="62694909" w15:done="0"/>
  <w15:commentEx w15:paraId="7C23BCD3" w15:done="0"/>
  <w15:commentEx w15:paraId="020FF3B3" w15:done="0"/>
  <w15:commentEx w15:paraId="3904D60C" w15:done="0"/>
  <w15:commentEx w15:paraId="099450C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7335784" w16cex:dateUtc="2022-12-01T16:40:00Z"/>
  <w16cex:commentExtensible w16cex:durableId="2733577B" w16cex:dateUtc="2022-12-01T16:40:00Z"/>
  <w16cex:commentExtensible w16cex:durableId="273357D3" w16cex:dateUtc="2022-12-01T16:41:00Z"/>
  <w16cex:commentExtensible w16cex:durableId="273357E5" w16cex:dateUtc="2022-12-01T16:42:00Z"/>
  <w16cex:commentExtensible w16cex:durableId="273357F0" w16cex:dateUtc="2022-12-01T16:42:00Z"/>
  <w16cex:commentExtensible w16cex:durableId="27335811" w16cex:dateUtc="2022-12-01T16:42:00Z"/>
  <w16cex:commentExtensible w16cex:durableId="273357FF" w16cex:dateUtc="2022-12-01T16:42:00Z"/>
  <w16cex:commentExtensible w16cex:durableId="273358B8" w16cex:dateUtc="2022-12-01T16:45:00Z"/>
  <w16cex:commentExtensible w16cex:durableId="273358DB" w16cex:dateUtc="2022-12-01T16:46:00Z"/>
  <w16cex:commentExtensible w16cex:durableId="273358E3" w16cex:dateUtc="2022-12-01T16:46:00Z"/>
  <w16cex:commentExtensible w16cex:durableId="273358F0" w16cex:dateUtc="2022-12-01T16:46:00Z"/>
  <w16cex:commentExtensible w16cex:durableId="2733590D" w16cex:dateUtc="2022-12-01T16:47:00Z"/>
  <w16cex:commentExtensible w16cex:durableId="4D47CC8B" w16cex:dateUtc="2023-09-29T12:52:00Z"/>
  <w16cex:commentExtensible w16cex:durableId="2733593A" w16cex:dateUtc="2022-12-01T16:47:00Z"/>
  <w16cex:commentExtensible w16cex:durableId="7E6DE7FD" w16cex:dateUtc="2023-09-29T12:52:00Z"/>
  <w16cex:commentExtensible w16cex:durableId="27335970" w16cex:dateUtc="2022-12-01T16:48:00Z"/>
  <w16cex:commentExtensible w16cex:durableId="2733598A" w16cex:dateUtc="2022-12-01T16:49:00Z"/>
  <w16cex:commentExtensible w16cex:durableId="27335983" w16cex:dateUtc="2022-12-01T16:49:00Z"/>
  <w16cex:commentExtensible w16cex:durableId="27335999" w16cex:dateUtc="2022-12-01T16:49:00Z"/>
  <w16cex:commentExtensible w16cex:durableId="273359BE" w16cex:dateUtc="2022-12-01T16:50:00Z"/>
  <w16cex:commentExtensible w16cex:durableId="273359C8" w16cex:dateUtc="2022-12-01T16:50:00Z"/>
  <w16cex:commentExtensible w16cex:durableId="273359D1" w16cex:dateUtc="2022-12-01T16:50:00Z"/>
  <w16cex:commentExtensible w16cex:durableId="273359DC" w16cex:dateUtc="2022-12-01T16:50:00Z"/>
  <w16cex:commentExtensible w16cex:durableId="27335A99" w16cex:dateUtc="2022-12-01T16:53:00Z"/>
  <w16cex:commentExtensible w16cex:durableId="27335A87" w16cex:dateUtc="2022-12-01T16:53:00Z"/>
  <w16cex:commentExtensible w16cex:durableId="27335AAE" w16cex:dateUtc="2022-12-01T16:54:00Z"/>
  <w16cex:commentExtensible w16cex:durableId="27335AC0" w16cex:dateUtc="2022-12-01T16:54:00Z"/>
  <w16cex:commentExtensible w16cex:durableId="27335AD0" w16cex:dateUtc="2022-12-01T16:54:00Z"/>
  <w16cex:commentExtensible w16cex:durableId="27335ADD" w16cex:dateUtc="2022-12-01T16:54:00Z"/>
  <w16cex:commentExtensible w16cex:durableId="27335AFE" w16cex:dateUtc="2022-12-01T16:55:00Z"/>
  <w16cex:commentExtensible w16cex:durableId="27335B11" w16cex:dateUtc="2022-12-01T16:55:00Z"/>
  <w16cex:commentExtensible w16cex:durableId="27335B92" w16cex:dateUtc="2022-12-01T16:57:00Z"/>
  <w16cex:commentExtensible w16cex:durableId="27335B97" w16cex:dateUtc="2022-12-01T16:57:00Z"/>
  <w16cex:commentExtensible w16cex:durableId="27335BAF" w16cex:dateUtc="2022-12-01T16:58:00Z"/>
  <w16cex:commentExtensible w16cex:durableId="27335BA8" w16cex:dateUtc="2022-12-01T16:58:00Z"/>
  <w16cex:commentExtensible w16cex:durableId="27335BBD" w16cex:dateUtc="2022-12-01T16:58:00Z"/>
  <w16cex:commentExtensible w16cex:durableId="27335BD8" w16cex:dateUtc="2022-12-01T16:59:00Z"/>
  <w16cex:commentExtensible w16cex:durableId="27335C06" w16cex:dateUtc="2022-12-01T16:59:00Z"/>
  <w16cex:commentExtensible w16cex:durableId="27335C20" w16cex:dateUtc="2022-12-01T17:00:00Z"/>
  <w16cex:commentExtensible w16cex:durableId="27335C2E" w16cex:dateUtc="2022-12-01T17:00:00Z"/>
  <w16cex:commentExtensible w16cex:durableId="27335C39" w16cex:dateUtc="2022-12-01T1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B78FF27" w16cid:durableId="27335784"/>
  <w16cid:commentId w16cid:paraId="7BE15DEC" w16cid:durableId="2733577B"/>
  <w16cid:commentId w16cid:paraId="0FDD1003" w16cid:durableId="273357D3"/>
  <w16cid:commentId w16cid:paraId="2EBBFE82" w16cid:durableId="273357E5"/>
  <w16cid:commentId w16cid:paraId="7D1F9CA3" w16cid:durableId="273357F0"/>
  <w16cid:commentId w16cid:paraId="40C90A22" w16cid:durableId="27335811"/>
  <w16cid:commentId w16cid:paraId="7B9689FF" w16cid:durableId="273357FF"/>
  <w16cid:commentId w16cid:paraId="5938FF0F" w16cid:durableId="273358B8"/>
  <w16cid:commentId w16cid:paraId="7A9DD337" w16cid:durableId="273358DB"/>
  <w16cid:commentId w16cid:paraId="13BCCCFC" w16cid:durableId="273358E3"/>
  <w16cid:commentId w16cid:paraId="4D109785" w16cid:durableId="273358F0"/>
  <w16cid:commentId w16cid:paraId="10919718" w16cid:durableId="2733590D"/>
  <w16cid:commentId w16cid:paraId="3C5E3C06" w16cid:durableId="4D47CC8B"/>
  <w16cid:commentId w16cid:paraId="063196E3" w16cid:durableId="2733593A"/>
  <w16cid:commentId w16cid:paraId="37763ABD" w16cid:durableId="7E6DE7FD"/>
  <w16cid:commentId w16cid:paraId="4DB827F2" w16cid:durableId="27335970"/>
  <w16cid:commentId w16cid:paraId="2CE14D1A" w16cid:durableId="2733598A"/>
  <w16cid:commentId w16cid:paraId="5A579E48" w16cid:durableId="27335983"/>
  <w16cid:commentId w16cid:paraId="6E602711" w16cid:durableId="27335999"/>
  <w16cid:commentId w16cid:paraId="79C79B20" w16cid:durableId="273359BE"/>
  <w16cid:commentId w16cid:paraId="799726AA" w16cid:durableId="273359C8"/>
  <w16cid:commentId w16cid:paraId="36B33454" w16cid:durableId="273359D1"/>
  <w16cid:commentId w16cid:paraId="13EB5C00" w16cid:durableId="273359DC"/>
  <w16cid:commentId w16cid:paraId="47352B8A" w16cid:durableId="27335A99"/>
  <w16cid:commentId w16cid:paraId="5DD4282B" w16cid:durableId="27335A87"/>
  <w16cid:commentId w16cid:paraId="2F15EE10" w16cid:durableId="27335AAE"/>
  <w16cid:commentId w16cid:paraId="775A99A0" w16cid:durableId="27335AC0"/>
  <w16cid:commentId w16cid:paraId="69C489B5" w16cid:durableId="27335AD0"/>
  <w16cid:commentId w16cid:paraId="33E3C4E3" w16cid:durableId="27335ADD"/>
  <w16cid:commentId w16cid:paraId="44051407" w16cid:durableId="27335AFE"/>
  <w16cid:commentId w16cid:paraId="11DE2909" w16cid:durableId="27335B11"/>
  <w16cid:commentId w16cid:paraId="12D9059B" w16cid:durableId="27335B92"/>
  <w16cid:commentId w16cid:paraId="2AB8BBCA" w16cid:durableId="27335B97"/>
  <w16cid:commentId w16cid:paraId="0C08FBDE" w16cid:durableId="27335BAF"/>
  <w16cid:commentId w16cid:paraId="4FB33210" w16cid:durableId="27335BA8"/>
  <w16cid:commentId w16cid:paraId="2894756B" w16cid:durableId="27335BBD"/>
  <w16cid:commentId w16cid:paraId="62694909" w16cid:durableId="27335BD8"/>
  <w16cid:commentId w16cid:paraId="7C23BCD3" w16cid:durableId="27335C06"/>
  <w16cid:commentId w16cid:paraId="020FF3B3" w16cid:durableId="27335C20"/>
  <w16cid:commentId w16cid:paraId="3904D60C" w16cid:durableId="27335C2E"/>
  <w16cid:commentId w16cid:paraId="099450CC" w16cid:durableId="27335C3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ederico Milana">
    <w15:presenceInfo w15:providerId="Windows Live" w15:userId="61174ccf395700b0"/>
  </w15:person>
  <w15:person w15:author="Milana, Federico">
    <w15:presenceInfo w15:providerId="AD" w15:userId="S::ucjufmi@ucl.ac.uk::973981c8-2d8b-420f-8ab3-0493a843634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7FD"/>
    <w:rsid w:val="001024C6"/>
    <w:rsid w:val="00131D11"/>
    <w:rsid w:val="00141A9B"/>
    <w:rsid w:val="00167CFC"/>
    <w:rsid w:val="00192A68"/>
    <w:rsid w:val="003A3931"/>
    <w:rsid w:val="004B02A0"/>
    <w:rsid w:val="00620440"/>
    <w:rsid w:val="0062614A"/>
    <w:rsid w:val="006741A2"/>
    <w:rsid w:val="00803721"/>
    <w:rsid w:val="00A11D11"/>
    <w:rsid w:val="00A74974"/>
    <w:rsid w:val="00CB5E1F"/>
    <w:rsid w:val="00E5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2981E1"/>
  <w15:chartTrackingRefBased/>
  <w15:docId w15:val="{EAE72443-F4D0-A441-A38D-38D08999C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7FD"/>
    <w:pPr>
      <w:spacing w:after="200" w:line="276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37FD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GB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37FD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GB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37FD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GB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7FD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GB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7FD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GB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7FD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GB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7FD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GB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7FD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GB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7FD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7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37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37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7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7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7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7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7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7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37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537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7FD"/>
    <w:pPr>
      <w:numPr>
        <w:ilvl w:val="1"/>
      </w:numPr>
      <w:spacing w:after="160" w:line="240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GB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537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37FD"/>
    <w:pPr>
      <w:spacing w:before="160" w:after="160" w:line="240" w:lineRule="auto"/>
      <w:jc w:val="center"/>
    </w:pPr>
    <w:rPr>
      <w:i/>
      <w:iCs/>
      <w:color w:val="404040" w:themeColor="text1" w:themeTint="BF"/>
      <w:kern w:val="2"/>
      <w:sz w:val="24"/>
      <w:szCs w:val="24"/>
      <w:lang w:val="en-GB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537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37FD"/>
    <w:pPr>
      <w:spacing w:after="0" w:line="240" w:lineRule="auto"/>
      <w:ind w:left="720"/>
      <w:contextualSpacing/>
    </w:pPr>
    <w:rPr>
      <w:kern w:val="2"/>
      <w:sz w:val="24"/>
      <w:szCs w:val="24"/>
      <w:lang w:val="en-GB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537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37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en-GB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37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37F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E537F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537FD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E537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537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537FD"/>
    <w:rPr>
      <w:kern w:val="0"/>
      <w:sz w:val="20"/>
      <w:szCs w:val="20"/>
      <w:lang w:val="en-US"/>
      <w14:ligatures w14:val="none"/>
    </w:rPr>
  </w:style>
  <w:style w:type="character" w:styleId="Emphasis">
    <w:name w:val="Emphasis"/>
    <w:basedOn w:val="DefaultParagraphFont"/>
    <w:uiPriority w:val="20"/>
    <w:qFormat/>
    <w:rsid w:val="00E537FD"/>
    <w:rPr>
      <w:i/>
      <w:iCs/>
    </w:rPr>
  </w:style>
  <w:style w:type="paragraph" w:customStyle="1" w:styleId="dcr-1jv7e0x">
    <w:name w:val="dcr-1jv7e0x"/>
    <w:basedOn w:val="Normal"/>
    <w:rsid w:val="00E53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NormalWeb">
    <w:name w:val="Normal (Web)"/>
    <w:basedOn w:val="Normal"/>
    <w:uiPriority w:val="99"/>
    <w:unhideWhenUsed/>
    <w:rsid w:val="00131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dcr-18sg7f2">
    <w:name w:val="dcr-18sg7f2"/>
    <w:basedOn w:val="Normal"/>
    <w:rsid w:val="0062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taurantelis.co.uk/" TargetMode="External"/><Relationship Id="rId13" Type="http://schemas.openxmlformats.org/officeDocument/2006/relationships/hyperlink" Target="https://www.theguardian.com/food/2019/aug/19/tonnato-sauce-recipe-tomatoes-rachel-roddy" TargetMode="External"/><Relationship Id="rId18" Type="http://schemas.openxmlformats.org/officeDocument/2006/relationships/hyperlink" Target="https://noblerot.co.uk/" TargetMode="External"/><Relationship Id="rId3" Type="http://schemas.openxmlformats.org/officeDocument/2006/relationships/webSettings" Target="webSettings.xml"/><Relationship Id="rId21" Type="http://schemas.microsoft.com/office/2011/relationships/people" Target="people.xml"/><Relationship Id="rId7" Type="http://schemas.microsoft.com/office/2018/08/relationships/commentsExtensible" Target="commentsExtensible.xml"/><Relationship Id="rId12" Type="http://schemas.openxmlformats.org/officeDocument/2006/relationships/hyperlink" Target="https://www.theguardian.com/food/2020/mar/23/egg-drop-soup-rachel-roddy-stracciatella-recipe" TargetMode="External"/><Relationship Id="rId17" Type="http://schemas.openxmlformats.org/officeDocument/2006/relationships/hyperlink" Target="https://www.theguardian.com/lifeandstyle/2014/feb/28/dulce-de-leche-pancake-day-recipe-milk-ja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theguardian.com/lifeandstyle/2015/jun/05/black-bean-pork-feijoada-one-pot-stew-recipe-brazil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hyperlink" Target="https://www.youtube.com/watch?v=FI1b9RK10JI" TargetMode="External"/><Relationship Id="rId5" Type="http://schemas.microsoft.com/office/2011/relationships/commentsExtended" Target="commentsExtended.xml"/><Relationship Id="rId15" Type="http://schemas.openxmlformats.org/officeDocument/2006/relationships/hyperlink" Target="https://www.theguardian.com/lifeandstyle/2015/jul/03/chimichurri-argentina-cuisine-condiment" TargetMode="External"/><Relationship Id="rId10" Type="http://schemas.openxmlformats.org/officeDocument/2006/relationships/hyperlink" Target="https://www.daterra.co.uk/about/" TargetMode="External"/><Relationship Id="rId19" Type="http://schemas.openxmlformats.org/officeDocument/2006/relationships/hyperlink" Target="https://www.theguardian.com/food/series/jay-rayner-on-restaurants/2022/jan/09/all" TargetMode="External"/><Relationship Id="rId4" Type="http://schemas.openxmlformats.org/officeDocument/2006/relationships/comments" Target="comments.xml"/><Relationship Id="rId9" Type="http://schemas.openxmlformats.org/officeDocument/2006/relationships/hyperlink" Target="https://www.instagram.com/rafacagali/?hl=en" TargetMode="External"/><Relationship Id="rId14" Type="http://schemas.openxmlformats.org/officeDocument/2006/relationships/hyperlink" Target="https://www.theguardian.com/lifeandstyle/2011/dec/11/nigel-slater-classic-steak-tartar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1141</Words>
  <Characters>6507</Characters>
  <Application>Microsoft Office Word</Application>
  <DocSecurity>0</DocSecurity>
  <Lines>54</Lines>
  <Paragraphs>15</Paragraphs>
  <ScaleCrop>false</ScaleCrop>
  <Company/>
  <LinksUpToDate>false</LinksUpToDate>
  <CharactersWithSpaces>7633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Milana, Federico</dc:creator>
  <cp:keywords/>
  <dc:description/>
  <cp:lastModifiedBy>Milana, Federico</cp:lastModifiedBy>
  <cp:revision>2</cp:revision>
  <dcterms:created xsi:type="dcterms:W3CDTF">2024-01-19T14:32:00Z</dcterms:created>
  <dcterms:modified xsi:type="dcterms:W3CDTF">2024-01-19T14:32:00Z</dcterms:modified>
</cp:coreProperties>
</file>