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Normal"/>
        <w:rPr>
          <w:sz w:val="48"/>
        </w:rPr>
      </w:pPr>
      <w:r>
        <w:rPr>
          <w:sz w:val="48"/>
        </w:rPr>
        <w:t>Credit Application Form</w:t>
      </w:r>
    </w:p>
    <w:p>
      <w:pPr>
        <w:pStyle w:val="Heading1"/>
        <w:pBdr>
          <w:top w:val="single" w:sz="4" w:space="1" w:color="7F7F7F"/>
        </w:pBdr>
        <w:shd w:val="clear" w:fill="D5DCE4"/>
        <w:rPr/>
      </w:pPr>
      <w:r>
        <w:rPr/>
        <w:t>BUSINESS CONTACT INFORMATION</w:t>
      </w:r>
    </w:p>
    <w:tbl>
      <w:tblPr>
        <w:tblW w:w="5000" w:type="pct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2699"/>
        <w:gridCol w:w="2697"/>
        <w:gridCol w:w="2700"/>
        <w:gridCol w:w="2703"/>
      </w:tblGrid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Title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CEO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Date business commenced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2000-01-01</w:t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Company name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Euronext Paris MB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 w:ascii="Wingdings" w:hAnsi="Wingdings"/>
                  </w:rPr>
                  <w:t></w:t>
                </w:r>
              </w:sdtContent>
            </w:sdt>
            <w:r>
              <w:rPr/>
              <w:t xml:space="preserve"> </w:t>
            </w:r>
            <w:r>
              <w:rPr/>
              <w:t>Sole proprietorship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Phone | Fax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+33 1 70 48 24 00</w:t>
            </w:r>
          </w:p>
        </w:tc>
        <w:tc>
          <w:tcPr>
            <w:tcW w:w="2700" w:type="dxa"/>
            <w:tcBorders>
              <w:left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 w:ascii="Wingdings" w:hAnsi="Wingdings"/>
                  </w:rPr>
                  <w:t></w:t>
                </w:r>
              </w:sdtContent>
            </w:sdt>
            <w:r>
              <w:rPr/>
              <w:t xml:space="preserve"> </w:t>
            </w:r>
            <w:r>
              <w:rPr/>
              <w:t>Partnership</w:t>
            </w:r>
          </w:p>
        </w:tc>
        <w:tc>
          <w:tcPr>
            <w:tcW w:w="2703" w:type="dxa"/>
            <w:tcBorders>
              <w:left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E-mail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ceo@euronext.fr</w:t>
            </w:r>
          </w:p>
        </w:tc>
        <w:tc>
          <w:tcPr>
            <w:tcW w:w="2700" w:type="dxa"/>
            <w:tcBorders>
              <w:left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 w:ascii="Wingdings" w:hAnsi="Wingdings"/>
                  </w:rPr>
                  <w:t></w:t>
                </w:r>
              </w:sdtContent>
            </w:sdt>
            <w:r>
              <w:rPr/>
              <w:t xml:space="preserve"> </w:t>
            </w:r>
            <w:r>
              <w:rPr/>
              <w:t>Corporation</w:t>
            </w:r>
          </w:p>
        </w:tc>
        <w:tc>
          <w:tcPr>
            <w:tcW w:w="2703" w:type="dxa"/>
            <w:tcBorders>
              <w:left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Registered company address</w:t>
            </w:r>
          </w:p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City, State ZIP Code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14 Place des Reflets, 92400 Courbevoie</w:t>
            </w:r>
          </w:p>
        </w:tc>
        <w:tc>
          <w:tcPr>
            <w:tcW w:w="2700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 w:ascii="Wingdings" w:hAnsi="Wingdings"/>
                  </w:rPr>
                  <w:t></w:t>
                </w:r>
              </w:sdtContent>
            </w:sdt>
            <w:r>
              <w:rPr/>
              <w:t xml:space="preserve"> </w:t>
            </w:r>
            <w:r>
              <w:rPr/>
              <w:t>Other</w:t>
            </w:r>
          </w:p>
        </w:tc>
        <w:tc>
          <w:tcPr>
            <w:tcW w:w="2703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BUSINESS AND CREDIT INFORMATION</w:t>
      </w:r>
    </w:p>
    <w:tbl>
      <w:tblPr>
        <w:tblW w:w="5000" w:type="pct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2699"/>
        <w:gridCol w:w="2697"/>
        <w:gridCol w:w="2700"/>
        <w:gridCol w:w="2703"/>
      </w:tblGrid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City, State ZIP Code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14 Place des Reflets, 92400 Courbevoie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Bank name: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EURONEXT</w:t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How long at current address?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20 years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Primary business address</w:t>
            </w:r>
          </w:p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City, State ZIP Code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14 Place des Reflets, 92400 Courbevoie</w:t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Phone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+33 1 70 48 24 01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Phone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+33 1 70 48 24 03</w:t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Fax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+33 1 70 48 24 02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Account number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1000</w:t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E-mail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credit@euronext.fr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Type of account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 w:ascii="Wingdings" w:hAnsi="Wingdings"/>
                  </w:rPr>
                  <w:t></w:t>
                </w:r>
              </w:sdtContent>
            </w:sdt>
            <w:r>
              <w:rPr/>
              <w:t xml:space="preserve">Savings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 w:ascii="Wingdings" w:hAnsi="Wingdings"/>
                  </w:rPr>
                  <w:t></w:t>
                </w:r>
              </w:sdtContent>
            </w:sdt>
            <w:r>
              <w:rPr/>
              <w:t xml:space="preserve"> Checking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 w:ascii="Wingdings" w:hAnsi="Wingdings"/>
                  </w:rPr>
                  <w:t></w:t>
                </w:r>
              </w:sdtContent>
            </w:sdt>
            <w:r>
              <w:rPr/>
              <w:t xml:space="preserve"> Other</w:t>
            </w:r>
          </w:p>
        </w:tc>
      </w:tr>
    </w:tbl>
    <w:p>
      <w:pPr>
        <w:pStyle w:val="Heading1"/>
        <w:rPr/>
      </w:pPr>
      <w:r>
        <w:rPr/>
        <w:t>BUSINESS/TRADE REFERENCES</w:t>
      </w:r>
    </w:p>
    <w:tbl>
      <w:tblPr>
        <w:tblW w:w="5000" w:type="pct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2699"/>
        <w:gridCol w:w="2697"/>
        <w:gridCol w:w="2700"/>
        <w:gridCol w:w="2703"/>
      </w:tblGrid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Company name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EURONEXT 2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Phone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+33 1 70 48 25 00</w:t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Address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12 Place des Reflets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Fax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+33 1 70 48 25 01</w:t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City, State ZIP Code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92400 Courbevoie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E-mail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credit@euronext2.fr</w:t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Type of account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Stock Exchange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Other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699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Company name</w:t>
            </w:r>
          </w:p>
        </w:tc>
        <w:tc>
          <w:tcPr>
            <w:tcW w:w="2697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Phone</w:t>
            </w:r>
          </w:p>
        </w:tc>
        <w:tc>
          <w:tcPr>
            <w:tcW w:w="2703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Address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Fax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City, State ZIP Code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E-mail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Type of account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Other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99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Company name</w:t>
            </w:r>
          </w:p>
        </w:tc>
        <w:tc>
          <w:tcPr>
            <w:tcW w:w="2697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Phone</w:t>
            </w:r>
          </w:p>
        </w:tc>
        <w:tc>
          <w:tcPr>
            <w:tcW w:w="2703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Address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Fax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City, State ZIP Code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E-mail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Type of account</w:t>
            </w:r>
          </w:p>
        </w:tc>
        <w:tc>
          <w:tcPr>
            <w:tcW w:w="26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 w:ascii="Wingdings" w:hAnsi="Wingdings"/>
                  </w:rPr>
                  <w:t></w:t>
                </w:r>
              </w:sdtContent>
            </w:sdt>
            <w:r>
              <w:rPr/>
              <w:t xml:space="preserve">Savings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 w:ascii="Wingdings" w:hAnsi="Wingdings"/>
                  </w:rPr>
                  <w:t></w:t>
                </w:r>
              </w:sdtContent>
            </w:sdt>
            <w:r>
              <w:rPr/>
              <w:t xml:space="preserve"> Checking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 w:ascii="Wingdings" w:hAnsi="Wingdings"/>
                  </w:rPr>
                  <w:t></w:t>
                </w:r>
              </w:sdtContent>
            </w:sdt>
            <w:r>
              <w:rPr/>
              <w:t xml:space="preserve"> Other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Other</w:t>
            </w:r>
          </w:p>
        </w:tc>
        <w:tc>
          <w:tcPr>
            <w:tcW w:w="27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</w:tbl>
    <w:p>
      <w:pPr>
        <w:pStyle w:val="Heading1"/>
        <w:pBdr>
          <w:bottom w:val="single" w:sz="4" w:space="1" w:color="7F7F7F"/>
        </w:pBdr>
        <w:shd w:val="clear" w:fill="D5DCE4"/>
        <w:rPr/>
      </w:pPr>
      <w:r>
        <w:rPr/>
        <w:t>agreement</w:t>
      </w:r>
    </w:p>
    <w:p>
      <w:pPr>
        <w:pStyle w:val="ListParagraph"/>
        <w:numPr>
          <w:ilvl w:val="0"/>
          <w:numId w:val="1"/>
        </w:numPr>
        <w:ind w:left="432" w:right="72" w:hanging="360"/>
        <w:rPr/>
      </w:pPr>
      <w:r>
        <w:rPr/>
        <w:t>All invoices are to be paid 30 days from the date of the invoice.</w:t>
      </w:r>
    </w:p>
    <w:p>
      <w:pPr>
        <w:pStyle w:val="ListParagraph"/>
        <w:numPr>
          <w:ilvl w:val="0"/>
          <w:numId w:val="1"/>
        </w:numPr>
        <w:ind w:left="432" w:right="72" w:hanging="360"/>
        <w:rPr/>
      </w:pPr>
      <w:r>
        <w:rPr/>
        <w:t>Claims arising from invoices must be made within seven working days.</w:t>
      </w:r>
    </w:p>
    <w:p>
      <w:pPr>
        <w:pStyle w:val="ListParagraph"/>
        <w:numPr>
          <w:ilvl w:val="0"/>
          <w:numId w:val="1"/>
        </w:numPr>
        <w:ind w:left="432" w:right="72" w:hanging="360"/>
        <w:rPr/>
      </w:pPr>
      <w:r>
        <w:rPr/>
        <w:t xml:space="preserve">By submitting this application, you authorize </w:t>
      </w:r>
      <w:sdt>
        <w:sdtPr>
          <w:text/>
          <w:dataBinding w:prefixMappings="xmlns:ns0='http://schemas.openxmlformats.org/officeDocument/2006/extended-properties' " w:xpath="/ns0:Properties[1]/ns0:Company[1]" w:storeItemID="{6668398D-A668-4E3E-A5EB-62B293D839F1}"/>
          <w:alias w:val="Company Name"/>
        </w:sdtPr>
        <w:sdtContent>
          <w:r>
            <w:rPr/>
            <w:t>[Company Name]</w:t>
          </w:r>
        </w:sdtContent>
      </w:sdt>
      <w:r>
        <w:rPr/>
        <w:t xml:space="preserve"> to make inquiries into the banking and business/trade references that you have supplied.</w:t>
      </w:r>
    </w:p>
    <w:p>
      <w:pPr>
        <w:pStyle w:val="Heading1"/>
        <w:pBdr>
          <w:top w:val="single" w:sz="4" w:space="1" w:color="7F7F7F"/>
        </w:pBdr>
        <w:shd w:val="clear" w:fill="D5DCE4"/>
        <w:rPr/>
      </w:pPr>
      <w:r>
        <w:rPr/>
        <w:t>SIGNATURES</w:t>
      </w:r>
    </w:p>
    <w:tbl>
      <w:tblPr>
        <w:tblW w:w="5000" w:type="pct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1617"/>
        <w:gridCol w:w="3779"/>
        <w:gridCol w:w="1620"/>
        <w:gridCol w:w="3783"/>
      </w:tblGrid>
      <w:tr>
        <w:trPr>
          <w:trHeight w:val="590" w:hRule="atLeast"/>
        </w:trPr>
        <w:tc>
          <w:tcPr>
            <w:tcW w:w="16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  <w:vAlign w:val="bottom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Signature</w:t>
            </w:r>
          </w:p>
        </w:tc>
        <w:tc>
          <w:tcPr>
            <w:tcW w:w="37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1116330</wp:posOffset>
                  </wp:positionH>
                  <wp:positionV relativeFrom="paragraph">
                    <wp:posOffset>95250</wp:posOffset>
                  </wp:positionV>
                  <wp:extent cx="160655" cy="1606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  <w:vAlign w:val="bottom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Signature</w:t>
            </w:r>
          </w:p>
        </w:tc>
        <w:tc>
          <w:tcPr>
            <w:tcW w:w="37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121285</wp:posOffset>
                  </wp:positionV>
                  <wp:extent cx="142875" cy="14287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6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Name and Title</w:t>
            </w:r>
          </w:p>
        </w:tc>
        <w:tc>
          <w:tcPr>
            <w:tcW w:w="37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Jean Dupont, Boss</w:t>
            </w:r>
          </w:p>
        </w:tc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Name and Title</w:t>
            </w:r>
          </w:p>
        </w:tc>
        <w:tc>
          <w:tcPr>
            <w:tcW w:w="37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Pierre Dubois, Sales</w:t>
            </w:r>
          </w:p>
        </w:tc>
      </w:tr>
      <w:tr>
        <w:trPr>
          <w:trHeight w:val="410" w:hRule="atLeast"/>
        </w:trPr>
        <w:tc>
          <w:tcPr>
            <w:tcW w:w="16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Date</w:t>
            </w:r>
          </w:p>
        </w:tc>
        <w:tc>
          <w:tcPr>
            <w:tcW w:w="37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bookmarkStart w:id="0" w:name="__DdeLink__297_3100338179"/>
            <w:r>
              <w:rPr/>
              <w:t>2020-07-07</w:t>
            </w:r>
            <w:bookmarkEnd w:id="0"/>
          </w:p>
        </w:tc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60" w:after="60"/>
              <w:ind w:left="72" w:right="72" w:hanging="0"/>
              <w:outlineLvl w:val="1"/>
              <w:rPr/>
            </w:pPr>
            <w:r>
              <w:rPr/>
              <w:t>Date</w:t>
            </w:r>
          </w:p>
        </w:tc>
        <w:tc>
          <w:tcPr>
            <w:tcW w:w="37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  <w:t>2020-07-07</w:t>
            </w:r>
          </w:p>
        </w:tc>
      </w:tr>
    </w:tbl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widowControl/>
        <w:bidi w:val="0"/>
        <w:spacing w:lineRule="auto" w:line="240" w:before="60" w:after="60"/>
        <w:ind w:left="72" w:right="72" w:hanging="0"/>
        <w:jc w:val="left"/>
        <w:rPr/>
      </w:pPr>
      <w:r>
        <w:rPr/>
      </w:r>
    </w:p>
    <w:sectPr>
      <w:type w:val="nextPage"/>
      <w:pgSz w:w="12240" w:h="15840"/>
      <w:pgMar w:left="720" w:right="720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ゴシック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qFormat="1"/>
    <w:lsdException w:name="Emphasis" w:uiPriority="20" w:qFormat="1"/>
    <w:lsdException w:name="Table Grid" w:uiPriority="39" w:semiHidden="0" w:unhideWhenUsed="0"/>
    <w:lsdException w:name="Placeholder Text" w:unhideWhenUsed="0"/>
    <w:lsdException w:name="No Spacing" w:uiPriority="36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="60" w:after="60"/>
      <w:ind w:left="72" w:right="72" w:hanging="0"/>
      <w:jc w:val="left"/>
    </w:pPr>
    <w:rPr>
      <w:rFonts w:ascii="Calibri" w:hAnsi="Calibri" w:eastAsia="ＭＳ ゴシック" w:cs="" w:asciiTheme="minorHAnsi" w:cstheme="minorBidi" w:eastAsiaTheme="minorEastAsia" w:hAnsiTheme="minorHAnsi"/>
      <w:color w:val="auto"/>
      <w:kern w:val="0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 w:val="true"/>
      <w:keepLines/>
      <w:shd w:val="clear" w:color="auto" w:fill="D5DCE4" w:themeFill="text2" w:themeFillTint="33"/>
      <w:spacing w:before="0" w:after="0"/>
      <w:ind w:left="14" w:right="14" w:hanging="0"/>
      <w:jc w:val="center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aps/>
      <w:color w:val="44546A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="Calibri" w:hAnsi="Calibri" w:eastAsia="ＭＳ ゴシック" w:cs="" w:asciiTheme="majorHAnsi" w:cstheme="majorBidi" w:eastAsiaTheme="majorEastAsia" w:hAnsiTheme="majorHAnsi"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Pr>
      <w:rFonts w:ascii="Calibri" w:hAnsi="Calibri" w:eastAsia="ＭＳ ゴシック" w:cs="" w:asciiTheme="majorHAnsi" w:cstheme="majorBidi" w:eastAsiaTheme="majorEastAsia" w:hAnsiTheme="majorHAnsi"/>
      <w:caps/>
      <w:spacing w:val="-10"/>
      <w:kern w:val="2"/>
      <w:sz w:val="36"/>
      <w:szCs w:val="36"/>
    </w:rPr>
  </w:style>
  <w:style w:type="character" w:styleId="SubtitleChar" w:customStyle="1">
    <w:name w:val="Subtitle Char"/>
    <w:basedOn w:val="DefaultParagraphFont"/>
    <w:link w:val="Subtitle"/>
    <w:uiPriority w:val="1"/>
    <w:qFormat/>
    <w:rPr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1"/>
    <w:qFormat/>
    <w:rPr>
      <w:rFonts w:ascii="Calibri" w:hAnsi="Calibri" w:eastAsia="ＭＳ ゴシック" w:cs="" w:asciiTheme="majorHAnsi" w:cstheme="majorBidi" w:eastAsiaTheme="majorEastAsia" w:hAnsiTheme="majorHAnsi"/>
      <w:caps/>
      <w:color w:val="44546A" w:themeColor="text2"/>
      <w:sz w:val="28"/>
      <w:szCs w:val="28"/>
      <w:shd w:fill="D5DCE4" w:val="clear"/>
    </w:rPr>
  </w:style>
  <w:style w:type="character" w:styleId="Heading2Char" w:customStyle="1">
    <w:name w:val="Heading 2 Char"/>
    <w:basedOn w:val="DefaultParagraphFont"/>
    <w:link w:val="Heading2"/>
    <w:uiPriority w:val="1"/>
    <w:qFormat/>
    <w:rPr>
      <w:rFonts w:ascii="Calibri" w:hAnsi="Calibri" w:eastAsia="ＭＳ ゴシック" w:cs="" w:asciiTheme="majorHAnsi" w:cstheme="majorBidi" w:eastAsiaTheme="majorEastAsia" w:hAnsiTheme="majorHAnsi"/>
      <w:color w:val="44546A" w:themeColor="text2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c7a32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120"/>
      <w:jc w:val="center"/>
    </w:pPr>
    <w:rPr>
      <w:rFonts w:ascii="Calibri" w:hAnsi="Calibri" w:eastAsia="ＭＳ ゴシック" w:cs="" w:asciiTheme="majorHAnsi" w:cstheme="majorBidi" w:eastAsiaTheme="majorEastAsia" w:hAnsiTheme="majorHAnsi"/>
      <w:caps/>
      <w:spacing w:val="-10"/>
      <w:kern w:val="2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before="0" w:after="0"/>
      <w:ind w:left="72" w:right="72" w:hanging="0"/>
      <w:jc w:val="center"/>
    </w:pPr>
    <w:rPr>
      <w:spacing w:val="15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7a32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D6"/>
    <w:rsid w:val="003A27DF"/>
    <w:rsid w:val="009803B4"/>
    <w:rsid w:val="00EB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7FDA67E3AFE343AF7873F2C45D3BF0">
    <w:name w:val="AD7FDA67E3AFE343AF7873F2C45D3B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5F04108-EFC0-45CA-BD8E-6329D03F9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1</Pages>
  <Words>265</Words>
  <Characters>1314</Characters>
  <CharactersWithSpaces>1484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2016-01-15T05:58:00Z</dcterms:created>
  <dc:creator>Laurel Yan</dc:creator>
  <dc:description/>
  <dc:language>en-US</dc:language>
  <cp:lastModifiedBy/>
  <dcterms:modified xsi:type="dcterms:W3CDTF">2019-07-12T17:27:46Z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TC039736919991</vt:lpwstr>
  </property>
</Properties>
</file>