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57D10" w:rsidRPr="00357D10" w:rsidRDefault="00357D10" w:rsidP="00357D10">
      <w:pPr>
        <w:pStyle w:val="BodyText"/>
        <w:rPr>
          <w:sz w:val="40"/>
          <w:szCs w:val="40"/>
        </w:rPr>
      </w:pPr>
      <w:r w:rsidRPr="00357D10">
        <w:rPr>
          <w:sz w:val="40"/>
          <w:szCs w:val="40"/>
        </w:rPr>
        <w:t>Equality &amp; Diversity Policy</w:t>
      </w:r>
    </w:p>
    <w:p w:rsidR="00357D10" w:rsidRPr="00357D10" w:rsidRDefault="00357D10" w:rsidP="00357D10"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357D10">
        <w:rPr>
          <w:b/>
          <w:bCs/>
          <w:sz w:val="28"/>
          <w:szCs w:val="28"/>
        </w:rPr>
        <w:t>.1</w:t>
      </w:r>
      <w:r w:rsidRPr="00357D10">
        <w:rPr>
          <w:b/>
          <w:bCs/>
          <w:sz w:val="28"/>
          <w:szCs w:val="28"/>
        </w:rPr>
        <w:tab/>
        <w:t>Purpose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  <w:r w:rsidRPr="00357D10">
        <w:rPr>
          <w:sz w:val="22"/>
          <w:szCs w:val="22"/>
        </w:rPr>
        <w:t>Berkshire Care Staffing Ltd is committed to equality, diversity, inclusion, dignity, and respect in all areas of operation.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</w:p>
    <w:p w:rsidR="00357D10" w:rsidRPr="00357D10" w:rsidRDefault="00357D10" w:rsidP="00357D10">
      <w:pPr>
        <w:pStyle w:val="BodyText"/>
        <w:rPr>
          <w:sz w:val="22"/>
          <w:szCs w:val="22"/>
        </w:rPr>
      </w:pPr>
      <w:r w:rsidRPr="00357D10">
        <w:rPr>
          <w:sz w:val="22"/>
          <w:szCs w:val="22"/>
        </w:rPr>
        <w:t>This policy complies with: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</w:p>
    <w:p w:rsidR="00357D10" w:rsidRPr="00357D10" w:rsidRDefault="00357D10" w:rsidP="00357D10">
      <w:pPr>
        <w:pStyle w:val="BodyText"/>
        <w:rPr>
          <w:sz w:val="22"/>
          <w:szCs w:val="22"/>
        </w:rPr>
      </w:pPr>
      <w:r w:rsidRPr="00357D10">
        <w:rPr>
          <w:sz w:val="22"/>
          <w:szCs w:val="22"/>
        </w:rPr>
        <w:t>•</w:t>
      </w:r>
      <w:r w:rsidRPr="00357D10">
        <w:rPr>
          <w:sz w:val="22"/>
          <w:szCs w:val="22"/>
        </w:rPr>
        <w:tab/>
        <w:t>Equality Act 2010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  <w:r w:rsidRPr="00357D10">
        <w:rPr>
          <w:sz w:val="22"/>
          <w:szCs w:val="22"/>
        </w:rPr>
        <w:t>•</w:t>
      </w:r>
      <w:r w:rsidRPr="00357D10">
        <w:rPr>
          <w:sz w:val="22"/>
          <w:szCs w:val="22"/>
        </w:rPr>
        <w:tab/>
        <w:t>Human Rights Act 1998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  <w:r w:rsidRPr="00357D10">
        <w:rPr>
          <w:sz w:val="22"/>
          <w:szCs w:val="22"/>
        </w:rPr>
        <w:t xml:space="preserve"> </w:t>
      </w:r>
    </w:p>
    <w:p w:rsidR="00357D10" w:rsidRPr="00357D10" w:rsidRDefault="00357D10" w:rsidP="00357D10"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357D10">
        <w:rPr>
          <w:b/>
          <w:bCs/>
          <w:sz w:val="28"/>
          <w:szCs w:val="28"/>
        </w:rPr>
        <w:t>.2</w:t>
      </w:r>
      <w:r w:rsidRPr="00357D10">
        <w:rPr>
          <w:b/>
          <w:bCs/>
          <w:sz w:val="28"/>
          <w:szCs w:val="28"/>
        </w:rPr>
        <w:tab/>
        <w:t>Protected Characteristics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  <w:r w:rsidRPr="00357D10">
        <w:rPr>
          <w:sz w:val="22"/>
          <w:szCs w:val="22"/>
        </w:rPr>
        <w:t>Discrimination is prohibited on the grounds of: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</w:p>
    <w:p w:rsidR="00357D10" w:rsidRPr="00357D10" w:rsidRDefault="00357D10" w:rsidP="00357D10">
      <w:pPr>
        <w:pStyle w:val="BodyText"/>
        <w:rPr>
          <w:sz w:val="22"/>
          <w:szCs w:val="22"/>
        </w:rPr>
      </w:pPr>
      <w:r w:rsidRPr="00357D10">
        <w:rPr>
          <w:sz w:val="22"/>
          <w:szCs w:val="22"/>
        </w:rPr>
        <w:t>•</w:t>
      </w:r>
      <w:r w:rsidRPr="00357D10">
        <w:rPr>
          <w:sz w:val="22"/>
          <w:szCs w:val="22"/>
        </w:rPr>
        <w:tab/>
        <w:t>Age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  <w:r w:rsidRPr="00357D10">
        <w:rPr>
          <w:sz w:val="22"/>
          <w:szCs w:val="22"/>
        </w:rPr>
        <w:t>•</w:t>
      </w:r>
      <w:r w:rsidRPr="00357D10">
        <w:rPr>
          <w:sz w:val="22"/>
          <w:szCs w:val="22"/>
        </w:rPr>
        <w:tab/>
        <w:t>Disability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  <w:r w:rsidRPr="00357D10">
        <w:rPr>
          <w:sz w:val="22"/>
          <w:szCs w:val="22"/>
        </w:rPr>
        <w:t>•</w:t>
      </w:r>
      <w:r w:rsidRPr="00357D10">
        <w:rPr>
          <w:sz w:val="22"/>
          <w:szCs w:val="22"/>
        </w:rPr>
        <w:tab/>
        <w:t>Gender reassignment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  <w:r w:rsidRPr="00357D10">
        <w:rPr>
          <w:sz w:val="22"/>
          <w:szCs w:val="22"/>
        </w:rPr>
        <w:t>•</w:t>
      </w:r>
      <w:r w:rsidRPr="00357D10">
        <w:rPr>
          <w:sz w:val="22"/>
          <w:szCs w:val="22"/>
        </w:rPr>
        <w:tab/>
        <w:t>Marriage and civil partnership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  <w:r w:rsidRPr="00357D10">
        <w:rPr>
          <w:sz w:val="22"/>
          <w:szCs w:val="22"/>
        </w:rPr>
        <w:t>•</w:t>
      </w:r>
      <w:r w:rsidRPr="00357D10">
        <w:rPr>
          <w:sz w:val="22"/>
          <w:szCs w:val="22"/>
        </w:rPr>
        <w:tab/>
        <w:t>Pregnancy and maternity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  <w:r w:rsidRPr="00357D10">
        <w:rPr>
          <w:sz w:val="22"/>
          <w:szCs w:val="22"/>
        </w:rPr>
        <w:t>•</w:t>
      </w:r>
      <w:r w:rsidRPr="00357D10">
        <w:rPr>
          <w:sz w:val="22"/>
          <w:szCs w:val="22"/>
        </w:rPr>
        <w:tab/>
        <w:t>Race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  <w:r w:rsidRPr="00357D10">
        <w:rPr>
          <w:sz w:val="22"/>
          <w:szCs w:val="22"/>
        </w:rPr>
        <w:t>•</w:t>
      </w:r>
      <w:r w:rsidRPr="00357D10">
        <w:rPr>
          <w:sz w:val="22"/>
          <w:szCs w:val="22"/>
        </w:rPr>
        <w:tab/>
        <w:t>Religion or belief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  <w:r w:rsidRPr="00357D10">
        <w:rPr>
          <w:sz w:val="22"/>
          <w:szCs w:val="22"/>
        </w:rPr>
        <w:t>•</w:t>
      </w:r>
      <w:r w:rsidRPr="00357D10">
        <w:rPr>
          <w:sz w:val="22"/>
          <w:szCs w:val="22"/>
        </w:rPr>
        <w:tab/>
        <w:t>Sex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  <w:r w:rsidRPr="00357D10">
        <w:rPr>
          <w:sz w:val="22"/>
          <w:szCs w:val="22"/>
        </w:rPr>
        <w:t>•</w:t>
      </w:r>
      <w:r w:rsidRPr="00357D10">
        <w:rPr>
          <w:sz w:val="22"/>
          <w:szCs w:val="22"/>
        </w:rPr>
        <w:tab/>
        <w:t>Sexual orientation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</w:p>
    <w:p w:rsidR="00357D10" w:rsidRPr="00357D10" w:rsidRDefault="00357D10" w:rsidP="00357D10"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357D10">
        <w:rPr>
          <w:b/>
          <w:bCs/>
          <w:sz w:val="28"/>
          <w:szCs w:val="28"/>
        </w:rPr>
        <w:t>.3</w:t>
      </w:r>
      <w:r w:rsidRPr="00357D10">
        <w:rPr>
          <w:b/>
          <w:bCs/>
          <w:sz w:val="28"/>
          <w:szCs w:val="28"/>
        </w:rPr>
        <w:tab/>
        <w:t>Company Commitments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  <w:r w:rsidRPr="00357D10">
        <w:rPr>
          <w:sz w:val="22"/>
          <w:szCs w:val="22"/>
        </w:rPr>
        <w:t>The company will: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</w:p>
    <w:p w:rsidR="00357D10" w:rsidRPr="00357D10" w:rsidRDefault="00357D10" w:rsidP="00357D10">
      <w:pPr>
        <w:pStyle w:val="BodyText"/>
        <w:rPr>
          <w:sz w:val="22"/>
          <w:szCs w:val="22"/>
        </w:rPr>
      </w:pPr>
      <w:r w:rsidRPr="00357D10">
        <w:rPr>
          <w:sz w:val="22"/>
          <w:szCs w:val="22"/>
        </w:rPr>
        <w:t>•</w:t>
      </w:r>
      <w:r w:rsidRPr="00357D10">
        <w:rPr>
          <w:sz w:val="22"/>
          <w:szCs w:val="22"/>
        </w:rPr>
        <w:tab/>
        <w:t>Promote equal opportunities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  <w:r w:rsidRPr="00357D10">
        <w:rPr>
          <w:sz w:val="22"/>
          <w:szCs w:val="22"/>
        </w:rPr>
        <w:lastRenderedPageBreak/>
        <w:t>•</w:t>
      </w:r>
      <w:r w:rsidRPr="00357D10">
        <w:rPr>
          <w:sz w:val="22"/>
          <w:szCs w:val="22"/>
        </w:rPr>
        <w:tab/>
        <w:t xml:space="preserve">Prevent discrimination, harassment, and </w:t>
      </w:r>
      <w:proofErr w:type="spellStart"/>
      <w:r w:rsidRPr="00357D10">
        <w:rPr>
          <w:sz w:val="22"/>
          <w:szCs w:val="22"/>
        </w:rPr>
        <w:t>victimisation</w:t>
      </w:r>
      <w:proofErr w:type="spellEnd"/>
    </w:p>
    <w:p w:rsidR="00357D10" w:rsidRPr="00357D10" w:rsidRDefault="00357D10" w:rsidP="00357D10">
      <w:pPr>
        <w:pStyle w:val="BodyText"/>
        <w:rPr>
          <w:sz w:val="22"/>
          <w:szCs w:val="22"/>
        </w:rPr>
      </w:pPr>
      <w:r w:rsidRPr="00357D10">
        <w:rPr>
          <w:sz w:val="22"/>
          <w:szCs w:val="22"/>
        </w:rPr>
        <w:t>•</w:t>
      </w:r>
      <w:r w:rsidRPr="00357D10">
        <w:rPr>
          <w:sz w:val="22"/>
          <w:szCs w:val="22"/>
        </w:rPr>
        <w:tab/>
        <w:t>Provide inclusive recruitment practices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  <w:r w:rsidRPr="00357D10">
        <w:rPr>
          <w:sz w:val="22"/>
          <w:szCs w:val="22"/>
        </w:rPr>
        <w:t>•</w:t>
      </w:r>
      <w:r w:rsidRPr="00357D10">
        <w:rPr>
          <w:sz w:val="22"/>
          <w:szCs w:val="22"/>
        </w:rPr>
        <w:tab/>
        <w:t>Treat all employees and clients fairly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</w:p>
    <w:p w:rsidR="00357D10" w:rsidRPr="00357D10" w:rsidRDefault="00357D10" w:rsidP="00357D10"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357D10">
        <w:rPr>
          <w:b/>
          <w:bCs/>
          <w:sz w:val="28"/>
          <w:szCs w:val="28"/>
        </w:rPr>
        <w:t>.4</w:t>
      </w:r>
      <w:r w:rsidRPr="00357D10">
        <w:rPr>
          <w:b/>
          <w:bCs/>
          <w:sz w:val="28"/>
          <w:szCs w:val="28"/>
        </w:rPr>
        <w:tab/>
        <w:t>Employee Responsibilities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  <w:r w:rsidRPr="00357D10">
        <w:rPr>
          <w:sz w:val="22"/>
          <w:szCs w:val="22"/>
        </w:rPr>
        <w:t>Employees must: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</w:p>
    <w:p w:rsidR="00357D10" w:rsidRPr="00357D10" w:rsidRDefault="00357D10" w:rsidP="00357D10">
      <w:pPr>
        <w:pStyle w:val="BodyText"/>
        <w:rPr>
          <w:sz w:val="22"/>
          <w:szCs w:val="22"/>
        </w:rPr>
      </w:pPr>
      <w:r w:rsidRPr="00357D10">
        <w:rPr>
          <w:sz w:val="22"/>
          <w:szCs w:val="22"/>
        </w:rPr>
        <w:t>•</w:t>
      </w:r>
      <w:r w:rsidRPr="00357D10">
        <w:rPr>
          <w:sz w:val="22"/>
          <w:szCs w:val="22"/>
        </w:rPr>
        <w:tab/>
        <w:t>Treat others with dignity and respect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  <w:r w:rsidRPr="00357D10">
        <w:rPr>
          <w:sz w:val="22"/>
          <w:szCs w:val="22"/>
        </w:rPr>
        <w:t>•</w:t>
      </w:r>
      <w:r w:rsidRPr="00357D10">
        <w:rPr>
          <w:sz w:val="22"/>
          <w:szCs w:val="22"/>
        </w:rPr>
        <w:tab/>
        <w:t>Report discrimination or harassment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  <w:r w:rsidRPr="00357D10">
        <w:rPr>
          <w:sz w:val="22"/>
          <w:szCs w:val="22"/>
        </w:rPr>
        <w:t>•</w:t>
      </w:r>
      <w:r w:rsidRPr="00357D10">
        <w:rPr>
          <w:sz w:val="22"/>
          <w:szCs w:val="22"/>
        </w:rPr>
        <w:tab/>
        <w:t>Support an inclusive workplace culture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</w:p>
    <w:p w:rsidR="00357D10" w:rsidRPr="00357D10" w:rsidRDefault="00357D10" w:rsidP="00357D10"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357D10">
        <w:rPr>
          <w:b/>
          <w:bCs/>
          <w:sz w:val="28"/>
          <w:szCs w:val="28"/>
        </w:rPr>
        <w:t>.5</w:t>
      </w:r>
      <w:r w:rsidRPr="00357D10">
        <w:rPr>
          <w:b/>
          <w:bCs/>
          <w:sz w:val="28"/>
          <w:szCs w:val="28"/>
        </w:rPr>
        <w:tab/>
        <w:t>Complaints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  <w:r w:rsidRPr="00357D10">
        <w:rPr>
          <w:sz w:val="22"/>
          <w:szCs w:val="22"/>
        </w:rPr>
        <w:t>Complaints relating to discrimination will be investigated promptly and confidentially.</w:t>
      </w:r>
    </w:p>
    <w:p w:rsidR="00357D10" w:rsidRPr="00357D10" w:rsidRDefault="00357D10" w:rsidP="00357D10">
      <w:pPr>
        <w:pStyle w:val="BodyText"/>
        <w:rPr>
          <w:sz w:val="22"/>
          <w:szCs w:val="22"/>
        </w:rPr>
      </w:pPr>
    </w:p>
    <w:p w:rsidR="008922BE" w:rsidRPr="00357D10" w:rsidRDefault="008922BE">
      <w:pPr>
        <w:pStyle w:val="BodyText"/>
        <w:rPr>
          <w:sz w:val="22"/>
          <w:szCs w:val="22"/>
        </w:rPr>
      </w:pPr>
    </w:p>
    <w:sectPr w:rsidR="008922BE" w:rsidRPr="00357D10">
      <w:type w:val="continuous"/>
      <w:pgSz w:w="12240" w:h="15840"/>
      <w:pgMar w:top="150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81F9E"/>
    <w:multiLevelType w:val="multilevel"/>
    <w:tmpl w:val="F7D8BE40"/>
    <w:lvl w:ilvl="0">
      <w:start w:val="1"/>
      <w:numFmt w:val="decimal"/>
      <w:lvlText w:val="%1."/>
      <w:lvlJc w:val="left"/>
      <w:pPr>
        <w:ind w:left="403" w:hanging="40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7" w:hanging="45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601" w:hanging="11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600" w:hanging="1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769" w:hanging="1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39" w:hanging="1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08" w:hanging="1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78" w:hanging="1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448" w:hanging="115"/>
      </w:pPr>
      <w:rPr>
        <w:rFonts w:hint="default"/>
        <w:lang w:val="en-US" w:eastAsia="en-US" w:bidi="ar-SA"/>
      </w:rPr>
    </w:lvl>
  </w:abstractNum>
  <w:num w:numId="1" w16cid:durableId="1544514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BE"/>
    <w:rsid w:val="00357D10"/>
    <w:rsid w:val="00525D72"/>
    <w:rsid w:val="008922BE"/>
    <w:rsid w:val="00AB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2B7215"/>
  <w15:docId w15:val="{030AE24C-B4AE-A94F-BC1C-263B9E860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Helvetica" w:eastAsia="Helvetica" w:hAnsi="Helvetica" w:cs="Helvetica"/>
    </w:rPr>
  </w:style>
  <w:style w:type="paragraph" w:styleId="Heading1">
    <w:name w:val="heading 1"/>
    <w:basedOn w:val="Normal"/>
    <w:uiPriority w:val="9"/>
    <w:qFormat/>
    <w:pPr>
      <w:spacing w:before="66"/>
      <w:ind w:left="12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D1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9"/>
      <w:ind w:left="1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357D1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Francis Munywoki</cp:lastModifiedBy>
  <cp:revision>2</cp:revision>
  <dcterms:created xsi:type="dcterms:W3CDTF">2026-05-24T15:31:00Z</dcterms:created>
  <dcterms:modified xsi:type="dcterms:W3CDTF">2026-05-24T15:31:00Z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2026-05-24T00:00:00Z</vt:filetime>
  </property>
  <property fmtid="{D5CDD505-2E9C-101B-9397-08002B2CF9AE}" pid="5" name="Producer">
    <vt:lpwstr>ReportLab PDF Library - www.reportlab.com</vt:lpwstr>
  </property>
</Properties>
</file>