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872C24" w:rsidRPr="00872C24" w:rsidRDefault="00872C24" w:rsidP="00872C24">
      <w:pPr>
        <w:pStyle w:val="BodyText"/>
        <w:rPr>
          <w:sz w:val="40"/>
          <w:szCs w:val="40"/>
        </w:rPr>
      </w:pPr>
      <w:r w:rsidRPr="00872C24">
        <w:rPr>
          <w:sz w:val="40"/>
          <w:szCs w:val="40"/>
        </w:rPr>
        <w:t>GDPR / Data Protection Policy</w:t>
      </w:r>
    </w:p>
    <w:p w:rsidR="00872C24" w:rsidRPr="00872C24" w:rsidRDefault="00872C24" w:rsidP="00872C24">
      <w:pPr>
        <w:pStyle w:val="BodyText"/>
        <w:rPr>
          <w:b/>
          <w:bCs/>
          <w:sz w:val="28"/>
          <w:szCs w:val="28"/>
        </w:rPr>
      </w:pPr>
      <w:r w:rsidRPr="00872C24">
        <w:rPr>
          <w:b/>
          <w:bCs/>
          <w:sz w:val="28"/>
          <w:szCs w:val="28"/>
        </w:rPr>
        <w:t>1.1</w:t>
      </w:r>
      <w:r w:rsidRPr="00872C24">
        <w:rPr>
          <w:b/>
          <w:bCs/>
          <w:sz w:val="28"/>
          <w:szCs w:val="28"/>
        </w:rPr>
        <w:tab/>
        <w:t>Purpose</w:t>
      </w:r>
    </w:p>
    <w:p w:rsidR="00872C24" w:rsidRPr="00872C24" w:rsidRDefault="00872C24" w:rsidP="00872C24">
      <w:pPr>
        <w:pStyle w:val="BodyText"/>
        <w:rPr>
          <w:sz w:val="22"/>
          <w:szCs w:val="22"/>
        </w:rPr>
      </w:pPr>
      <w:r w:rsidRPr="00872C24">
        <w:rPr>
          <w:sz w:val="22"/>
          <w:szCs w:val="22"/>
        </w:rPr>
        <w:t>Berkshire Care Staffing is committed to protecting personal data and complying with UK GDPR and the Data Protection Act 2018.</w:t>
      </w:r>
    </w:p>
    <w:p w:rsidR="00872C24" w:rsidRPr="00872C24" w:rsidRDefault="00872C24" w:rsidP="00872C24">
      <w:pPr>
        <w:pStyle w:val="BodyText"/>
        <w:rPr>
          <w:sz w:val="22"/>
          <w:szCs w:val="22"/>
        </w:rPr>
      </w:pPr>
    </w:p>
    <w:p w:rsidR="00872C24" w:rsidRPr="00872C24" w:rsidRDefault="00872C24" w:rsidP="00872C24">
      <w:pPr>
        <w:pStyle w:val="BodyText"/>
        <w:rPr>
          <w:b/>
          <w:bCs/>
          <w:sz w:val="28"/>
          <w:szCs w:val="28"/>
        </w:rPr>
      </w:pPr>
      <w:r w:rsidRPr="00872C24">
        <w:rPr>
          <w:b/>
          <w:bCs/>
          <w:sz w:val="28"/>
          <w:szCs w:val="28"/>
        </w:rPr>
        <w:t>1.2</w:t>
      </w:r>
      <w:r w:rsidRPr="00872C24">
        <w:rPr>
          <w:b/>
          <w:bCs/>
          <w:sz w:val="28"/>
          <w:szCs w:val="28"/>
        </w:rPr>
        <w:tab/>
        <w:t>Principles of Data Protection</w:t>
      </w:r>
    </w:p>
    <w:p w:rsidR="00872C24" w:rsidRPr="00872C24" w:rsidRDefault="00872C24" w:rsidP="00872C24">
      <w:pPr>
        <w:pStyle w:val="BodyText"/>
        <w:rPr>
          <w:sz w:val="22"/>
          <w:szCs w:val="22"/>
        </w:rPr>
      </w:pPr>
      <w:r w:rsidRPr="00872C24">
        <w:rPr>
          <w:sz w:val="22"/>
          <w:szCs w:val="22"/>
        </w:rPr>
        <w:t>Personal data will be:</w:t>
      </w:r>
    </w:p>
    <w:p w:rsidR="00872C24" w:rsidRPr="00872C24" w:rsidRDefault="00872C24" w:rsidP="00872C24">
      <w:pPr>
        <w:pStyle w:val="BodyText"/>
        <w:rPr>
          <w:sz w:val="22"/>
          <w:szCs w:val="22"/>
        </w:rPr>
      </w:pPr>
    </w:p>
    <w:p w:rsidR="00872C24" w:rsidRPr="00872C24" w:rsidRDefault="00872C24" w:rsidP="00872C24">
      <w:pPr>
        <w:pStyle w:val="BodyText"/>
        <w:rPr>
          <w:sz w:val="22"/>
          <w:szCs w:val="22"/>
        </w:rPr>
      </w:pPr>
      <w:r w:rsidRPr="00872C24">
        <w:rPr>
          <w:sz w:val="22"/>
          <w:szCs w:val="22"/>
        </w:rPr>
        <w:t>•</w:t>
      </w:r>
      <w:r w:rsidRPr="00872C24">
        <w:rPr>
          <w:sz w:val="22"/>
          <w:szCs w:val="22"/>
        </w:rPr>
        <w:tab/>
        <w:t>Processed lawfully, fairly, and transparently</w:t>
      </w:r>
    </w:p>
    <w:p w:rsidR="00872C24" w:rsidRPr="00872C24" w:rsidRDefault="00872C24" w:rsidP="00872C24">
      <w:pPr>
        <w:pStyle w:val="BodyText"/>
        <w:rPr>
          <w:sz w:val="22"/>
          <w:szCs w:val="22"/>
        </w:rPr>
      </w:pPr>
      <w:r w:rsidRPr="00872C24">
        <w:rPr>
          <w:sz w:val="22"/>
          <w:szCs w:val="22"/>
        </w:rPr>
        <w:t xml:space="preserve"> </w:t>
      </w:r>
    </w:p>
    <w:p w:rsidR="00872C24" w:rsidRPr="00872C24" w:rsidRDefault="00872C24" w:rsidP="00872C24">
      <w:pPr>
        <w:pStyle w:val="BodyText"/>
        <w:rPr>
          <w:sz w:val="22"/>
          <w:szCs w:val="22"/>
        </w:rPr>
      </w:pPr>
      <w:r w:rsidRPr="00872C24">
        <w:rPr>
          <w:sz w:val="22"/>
          <w:szCs w:val="22"/>
        </w:rPr>
        <w:t>•</w:t>
      </w:r>
      <w:r w:rsidRPr="00872C24">
        <w:rPr>
          <w:sz w:val="22"/>
          <w:szCs w:val="22"/>
        </w:rPr>
        <w:tab/>
        <w:t>Collected for specified purposes</w:t>
      </w:r>
    </w:p>
    <w:p w:rsidR="00872C24" w:rsidRPr="00872C24" w:rsidRDefault="00872C24" w:rsidP="00872C24">
      <w:pPr>
        <w:pStyle w:val="BodyText"/>
        <w:rPr>
          <w:sz w:val="22"/>
          <w:szCs w:val="22"/>
        </w:rPr>
      </w:pPr>
      <w:r w:rsidRPr="00872C24">
        <w:rPr>
          <w:sz w:val="22"/>
          <w:szCs w:val="22"/>
        </w:rPr>
        <w:t>•</w:t>
      </w:r>
      <w:r w:rsidRPr="00872C24">
        <w:rPr>
          <w:sz w:val="22"/>
          <w:szCs w:val="22"/>
        </w:rPr>
        <w:tab/>
        <w:t>Limited to what is necessary</w:t>
      </w:r>
    </w:p>
    <w:p w:rsidR="00872C24" w:rsidRPr="00872C24" w:rsidRDefault="00872C24" w:rsidP="00872C24">
      <w:pPr>
        <w:pStyle w:val="BodyText"/>
        <w:rPr>
          <w:sz w:val="22"/>
          <w:szCs w:val="22"/>
        </w:rPr>
      </w:pPr>
      <w:r w:rsidRPr="00872C24">
        <w:rPr>
          <w:sz w:val="22"/>
          <w:szCs w:val="22"/>
        </w:rPr>
        <w:t>•</w:t>
      </w:r>
      <w:r w:rsidRPr="00872C24">
        <w:rPr>
          <w:sz w:val="22"/>
          <w:szCs w:val="22"/>
        </w:rPr>
        <w:tab/>
        <w:t>Accurate and up to date</w:t>
      </w:r>
    </w:p>
    <w:p w:rsidR="00872C24" w:rsidRPr="00872C24" w:rsidRDefault="00872C24" w:rsidP="00872C24">
      <w:pPr>
        <w:pStyle w:val="BodyText"/>
        <w:rPr>
          <w:sz w:val="22"/>
          <w:szCs w:val="22"/>
        </w:rPr>
      </w:pPr>
      <w:r w:rsidRPr="00872C24">
        <w:rPr>
          <w:sz w:val="22"/>
          <w:szCs w:val="22"/>
        </w:rPr>
        <w:t>•</w:t>
      </w:r>
      <w:r w:rsidRPr="00872C24">
        <w:rPr>
          <w:sz w:val="22"/>
          <w:szCs w:val="22"/>
        </w:rPr>
        <w:tab/>
        <w:t>Stored securely</w:t>
      </w:r>
    </w:p>
    <w:p w:rsidR="00872C24" w:rsidRPr="00872C24" w:rsidRDefault="00872C24" w:rsidP="00872C24">
      <w:pPr>
        <w:pStyle w:val="BodyText"/>
        <w:rPr>
          <w:sz w:val="22"/>
          <w:szCs w:val="22"/>
        </w:rPr>
      </w:pPr>
      <w:r w:rsidRPr="00872C24">
        <w:rPr>
          <w:sz w:val="22"/>
          <w:szCs w:val="22"/>
        </w:rPr>
        <w:t>•</w:t>
      </w:r>
      <w:r w:rsidRPr="00872C24">
        <w:rPr>
          <w:sz w:val="22"/>
          <w:szCs w:val="22"/>
        </w:rPr>
        <w:tab/>
        <w:t>Retained only as long as necessary</w:t>
      </w:r>
    </w:p>
    <w:p w:rsidR="00872C24" w:rsidRPr="00872C24" w:rsidRDefault="00872C24" w:rsidP="00872C24">
      <w:pPr>
        <w:pStyle w:val="BodyText"/>
        <w:rPr>
          <w:sz w:val="22"/>
          <w:szCs w:val="22"/>
        </w:rPr>
      </w:pPr>
    </w:p>
    <w:p w:rsidR="00872C24" w:rsidRPr="00872C24" w:rsidRDefault="00872C24" w:rsidP="00872C24">
      <w:pPr>
        <w:pStyle w:val="BodyText"/>
        <w:rPr>
          <w:b/>
          <w:bCs/>
          <w:sz w:val="28"/>
          <w:szCs w:val="28"/>
        </w:rPr>
      </w:pPr>
      <w:r w:rsidRPr="00872C24">
        <w:rPr>
          <w:b/>
          <w:bCs/>
          <w:sz w:val="28"/>
          <w:szCs w:val="28"/>
        </w:rPr>
        <w:t>1.3</w:t>
      </w:r>
      <w:r w:rsidRPr="00872C24">
        <w:rPr>
          <w:b/>
          <w:bCs/>
          <w:sz w:val="28"/>
          <w:szCs w:val="28"/>
        </w:rPr>
        <w:tab/>
        <w:t>Lawful Basis for Processing</w:t>
      </w:r>
    </w:p>
    <w:p w:rsidR="00872C24" w:rsidRPr="00872C24" w:rsidRDefault="00872C24" w:rsidP="00872C24">
      <w:pPr>
        <w:pStyle w:val="BodyText"/>
        <w:rPr>
          <w:sz w:val="22"/>
          <w:szCs w:val="22"/>
        </w:rPr>
      </w:pPr>
      <w:r w:rsidRPr="00872C24">
        <w:rPr>
          <w:sz w:val="22"/>
          <w:szCs w:val="22"/>
        </w:rPr>
        <w:t>The company may process data under:</w:t>
      </w:r>
    </w:p>
    <w:p w:rsidR="00872C24" w:rsidRPr="00872C24" w:rsidRDefault="00872C24" w:rsidP="00872C24">
      <w:pPr>
        <w:pStyle w:val="BodyText"/>
        <w:rPr>
          <w:sz w:val="22"/>
          <w:szCs w:val="22"/>
        </w:rPr>
      </w:pPr>
    </w:p>
    <w:p w:rsidR="00872C24" w:rsidRPr="00872C24" w:rsidRDefault="00872C24" w:rsidP="00872C24">
      <w:pPr>
        <w:pStyle w:val="BodyText"/>
        <w:rPr>
          <w:sz w:val="22"/>
          <w:szCs w:val="22"/>
        </w:rPr>
      </w:pPr>
      <w:r w:rsidRPr="00872C24">
        <w:rPr>
          <w:sz w:val="22"/>
          <w:szCs w:val="22"/>
        </w:rPr>
        <w:t>•</w:t>
      </w:r>
      <w:r w:rsidRPr="00872C24">
        <w:rPr>
          <w:sz w:val="22"/>
          <w:szCs w:val="22"/>
        </w:rPr>
        <w:tab/>
        <w:t>Consent</w:t>
      </w:r>
    </w:p>
    <w:p w:rsidR="00872C24" w:rsidRPr="00872C24" w:rsidRDefault="00872C24" w:rsidP="00872C24">
      <w:pPr>
        <w:pStyle w:val="BodyText"/>
        <w:rPr>
          <w:sz w:val="22"/>
          <w:szCs w:val="22"/>
        </w:rPr>
      </w:pPr>
      <w:r w:rsidRPr="00872C24">
        <w:rPr>
          <w:sz w:val="22"/>
          <w:szCs w:val="22"/>
        </w:rPr>
        <w:t>•</w:t>
      </w:r>
      <w:r w:rsidRPr="00872C24">
        <w:rPr>
          <w:sz w:val="22"/>
          <w:szCs w:val="22"/>
        </w:rPr>
        <w:tab/>
        <w:t>Contractual necessity</w:t>
      </w:r>
    </w:p>
    <w:p w:rsidR="00872C24" w:rsidRPr="00872C24" w:rsidRDefault="00872C24" w:rsidP="00872C24">
      <w:pPr>
        <w:pStyle w:val="BodyText"/>
        <w:rPr>
          <w:sz w:val="22"/>
          <w:szCs w:val="22"/>
        </w:rPr>
      </w:pPr>
      <w:r w:rsidRPr="00872C24">
        <w:rPr>
          <w:sz w:val="22"/>
          <w:szCs w:val="22"/>
        </w:rPr>
        <w:t>•</w:t>
      </w:r>
      <w:r w:rsidRPr="00872C24">
        <w:rPr>
          <w:sz w:val="22"/>
          <w:szCs w:val="22"/>
        </w:rPr>
        <w:tab/>
        <w:t>Legal obligation</w:t>
      </w:r>
    </w:p>
    <w:p w:rsidR="00872C24" w:rsidRPr="00872C24" w:rsidRDefault="00872C24" w:rsidP="00872C24">
      <w:pPr>
        <w:pStyle w:val="BodyText"/>
        <w:rPr>
          <w:sz w:val="22"/>
          <w:szCs w:val="22"/>
        </w:rPr>
      </w:pPr>
      <w:r w:rsidRPr="00872C24">
        <w:rPr>
          <w:sz w:val="22"/>
          <w:szCs w:val="22"/>
        </w:rPr>
        <w:t>•</w:t>
      </w:r>
      <w:r w:rsidRPr="00872C24">
        <w:rPr>
          <w:sz w:val="22"/>
          <w:szCs w:val="22"/>
        </w:rPr>
        <w:tab/>
        <w:t>Legitimate interests</w:t>
      </w:r>
    </w:p>
    <w:p w:rsidR="00872C24" w:rsidRPr="00872C24" w:rsidRDefault="00872C24" w:rsidP="00872C24">
      <w:pPr>
        <w:pStyle w:val="BodyText"/>
        <w:rPr>
          <w:sz w:val="22"/>
          <w:szCs w:val="22"/>
        </w:rPr>
      </w:pPr>
    </w:p>
    <w:p w:rsidR="00872C24" w:rsidRPr="00872C24" w:rsidRDefault="00872C24" w:rsidP="00872C24">
      <w:pPr>
        <w:pStyle w:val="BodyText"/>
        <w:rPr>
          <w:b/>
          <w:bCs/>
          <w:sz w:val="28"/>
          <w:szCs w:val="28"/>
        </w:rPr>
      </w:pPr>
      <w:r w:rsidRPr="00872C24">
        <w:rPr>
          <w:b/>
          <w:bCs/>
          <w:sz w:val="28"/>
          <w:szCs w:val="28"/>
        </w:rPr>
        <w:t>1.4</w:t>
      </w:r>
      <w:r w:rsidRPr="00872C24">
        <w:rPr>
          <w:b/>
          <w:bCs/>
          <w:sz w:val="28"/>
          <w:szCs w:val="28"/>
        </w:rPr>
        <w:tab/>
        <w:t>Data Security</w:t>
      </w:r>
    </w:p>
    <w:p w:rsidR="00872C24" w:rsidRPr="00872C24" w:rsidRDefault="00872C24" w:rsidP="00872C24">
      <w:pPr>
        <w:pStyle w:val="BodyText"/>
        <w:rPr>
          <w:sz w:val="22"/>
          <w:szCs w:val="22"/>
        </w:rPr>
      </w:pPr>
      <w:r w:rsidRPr="00872C24">
        <w:rPr>
          <w:sz w:val="22"/>
          <w:szCs w:val="22"/>
        </w:rPr>
        <w:t>The company will:</w:t>
      </w:r>
    </w:p>
    <w:p w:rsidR="00872C24" w:rsidRPr="00872C24" w:rsidRDefault="00872C24" w:rsidP="00872C24">
      <w:pPr>
        <w:pStyle w:val="BodyText"/>
        <w:rPr>
          <w:sz w:val="22"/>
          <w:szCs w:val="22"/>
        </w:rPr>
      </w:pPr>
    </w:p>
    <w:p w:rsidR="00872C24" w:rsidRPr="00872C24" w:rsidRDefault="00872C24" w:rsidP="00872C24">
      <w:pPr>
        <w:pStyle w:val="BodyText"/>
        <w:rPr>
          <w:sz w:val="22"/>
          <w:szCs w:val="22"/>
        </w:rPr>
      </w:pPr>
      <w:r w:rsidRPr="00872C24">
        <w:rPr>
          <w:sz w:val="22"/>
          <w:szCs w:val="22"/>
        </w:rPr>
        <w:lastRenderedPageBreak/>
        <w:t>•</w:t>
      </w:r>
      <w:r w:rsidRPr="00872C24">
        <w:rPr>
          <w:sz w:val="22"/>
          <w:szCs w:val="22"/>
        </w:rPr>
        <w:tab/>
        <w:t>Use password-protected systems</w:t>
      </w:r>
    </w:p>
    <w:p w:rsidR="00872C24" w:rsidRPr="00872C24" w:rsidRDefault="00872C24" w:rsidP="00872C24">
      <w:pPr>
        <w:pStyle w:val="BodyText"/>
        <w:rPr>
          <w:sz w:val="22"/>
          <w:szCs w:val="22"/>
        </w:rPr>
      </w:pPr>
      <w:r w:rsidRPr="00872C24">
        <w:rPr>
          <w:sz w:val="22"/>
          <w:szCs w:val="22"/>
        </w:rPr>
        <w:t>•</w:t>
      </w:r>
      <w:r w:rsidRPr="00872C24">
        <w:rPr>
          <w:sz w:val="22"/>
          <w:szCs w:val="22"/>
        </w:rPr>
        <w:tab/>
        <w:t xml:space="preserve">Restrict access to </w:t>
      </w:r>
      <w:r w:rsidRPr="00872C24">
        <w:rPr>
          <w:sz w:val="22"/>
          <w:szCs w:val="22"/>
        </w:rPr>
        <w:t>authorized</w:t>
      </w:r>
      <w:r w:rsidRPr="00872C24">
        <w:rPr>
          <w:sz w:val="22"/>
          <w:szCs w:val="22"/>
        </w:rPr>
        <w:t xml:space="preserve"> personnel</w:t>
      </w:r>
    </w:p>
    <w:p w:rsidR="00872C24" w:rsidRPr="00872C24" w:rsidRDefault="00872C24" w:rsidP="00872C24">
      <w:pPr>
        <w:pStyle w:val="BodyText"/>
        <w:rPr>
          <w:sz w:val="22"/>
          <w:szCs w:val="22"/>
        </w:rPr>
      </w:pPr>
      <w:r w:rsidRPr="00872C24">
        <w:rPr>
          <w:sz w:val="22"/>
          <w:szCs w:val="22"/>
        </w:rPr>
        <w:t>•</w:t>
      </w:r>
      <w:r w:rsidRPr="00872C24">
        <w:rPr>
          <w:sz w:val="22"/>
          <w:szCs w:val="22"/>
        </w:rPr>
        <w:tab/>
        <w:t>Store physical records securely</w:t>
      </w:r>
    </w:p>
    <w:p w:rsidR="00872C24" w:rsidRPr="00872C24" w:rsidRDefault="00872C24" w:rsidP="00872C24">
      <w:pPr>
        <w:pStyle w:val="BodyText"/>
        <w:rPr>
          <w:sz w:val="22"/>
          <w:szCs w:val="22"/>
        </w:rPr>
      </w:pPr>
      <w:r w:rsidRPr="00872C24">
        <w:rPr>
          <w:sz w:val="22"/>
          <w:szCs w:val="22"/>
        </w:rPr>
        <w:t>•</w:t>
      </w:r>
      <w:r w:rsidRPr="00872C24">
        <w:rPr>
          <w:sz w:val="22"/>
          <w:szCs w:val="22"/>
        </w:rPr>
        <w:tab/>
        <w:t>Maintain cybersecurity measures</w:t>
      </w:r>
    </w:p>
    <w:p w:rsidR="00872C24" w:rsidRPr="00872C24" w:rsidRDefault="00872C24" w:rsidP="00872C24">
      <w:pPr>
        <w:pStyle w:val="BodyText"/>
        <w:rPr>
          <w:sz w:val="22"/>
          <w:szCs w:val="22"/>
        </w:rPr>
      </w:pPr>
    </w:p>
    <w:p w:rsidR="00872C24" w:rsidRPr="00872C24" w:rsidRDefault="00872C24" w:rsidP="00872C24">
      <w:pPr>
        <w:pStyle w:val="BodyText"/>
        <w:rPr>
          <w:b/>
          <w:bCs/>
          <w:sz w:val="28"/>
          <w:szCs w:val="28"/>
        </w:rPr>
      </w:pPr>
      <w:r w:rsidRPr="00872C24">
        <w:rPr>
          <w:b/>
          <w:bCs/>
          <w:sz w:val="28"/>
          <w:szCs w:val="28"/>
        </w:rPr>
        <w:t>1.5</w:t>
      </w:r>
      <w:r w:rsidRPr="00872C24">
        <w:rPr>
          <w:b/>
          <w:bCs/>
          <w:sz w:val="28"/>
          <w:szCs w:val="28"/>
        </w:rPr>
        <w:tab/>
        <w:t>Subject Rights</w:t>
      </w:r>
    </w:p>
    <w:p w:rsidR="00872C24" w:rsidRPr="00872C24" w:rsidRDefault="00872C24" w:rsidP="00872C24">
      <w:pPr>
        <w:pStyle w:val="BodyText"/>
        <w:rPr>
          <w:sz w:val="22"/>
          <w:szCs w:val="22"/>
        </w:rPr>
      </w:pPr>
      <w:r w:rsidRPr="00872C24">
        <w:rPr>
          <w:sz w:val="22"/>
          <w:szCs w:val="22"/>
        </w:rPr>
        <w:t>Individuals have the right to:</w:t>
      </w:r>
    </w:p>
    <w:p w:rsidR="00872C24" w:rsidRPr="00872C24" w:rsidRDefault="00872C24" w:rsidP="00872C24">
      <w:pPr>
        <w:pStyle w:val="BodyText"/>
        <w:rPr>
          <w:sz w:val="22"/>
          <w:szCs w:val="22"/>
        </w:rPr>
      </w:pPr>
    </w:p>
    <w:p w:rsidR="00872C24" w:rsidRPr="00872C24" w:rsidRDefault="00872C24" w:rsidP="00872C24">
      <w:pPr>
        <w:pStyle w:val="BodyText"/>
        <w:rPr>
          <w:sz w:val="22"/>
          <w:szCs w:val="22"/>
        </w:rPr>
      </w:pPr>
      <w:r w:rsidRPr="00872C24">
        <w:rPr>
          <w:sz w:val="22"/>
          <w:szCs w:val="22"/>
        </w:rPr>
        <w:t>•</w:t>
      </w:r>
      <w:r w:rsidRPr="00872C24">
        <w:rPr>
          <w:sz w:val="22"/>
          <w:szCs w:val="22"/>
        </w:rPr>
        <w:tab/>
        <w:t>Access their data</w:t>
      </w:r>
    </w:p>
    <w:p w:rsidR="00872C24" w:rsidRPr="00872C24" w:rsidRDefault="00872C24" w:rsidP="00872C24">
      <w:pPr>
        <w:pStyle w:val="BodyText"/>
        <w:rPr>
          <w:sz w:val="22"/>
          <w:szCs w:val="22"/>
        </w:rPr>
      </w:pPr>
      <w:r w:rsidRPr="00872C24">
        <w:rPr>
          <w:sz w:val="22"/>
          <w:szCs w:val="22"/>
        </w:rPr>
        <w:t>•</w:t>
      </w:r>
      <w:r w:rsidRPr="00872C24">
        <w:rPr>
          <w:sz w:val="22"/>
          <w:szCs w:val="22"/>
        </w:rPr>
        <w:tab/>
        <w:t>Request correction</w:t>
      </w:r>
    </w:p>
    <w:p w:rsidR="00872C24" w:rsidRPr="00872C24" w:rsidRDefault="00872C24" w:rsidP="00872C24">
      <w:pPr>
        <w:pStyle w:val="BodyText"/>
        <w:rPr>
          <w:sz w:val="22"/>
          <w:szCs w:val="22"/>
        </w:rPr>
      </w:pPr>
      <w:r w:rsidRPr="00872C24">
        <w:rPr>
          <w:sz w:val="22"/>
          <w:szCs w:val="22"/>
        </w:rPr>
        <w:t>•</w:t>
      </w:r>
      <w:r w:rsidRPr="00872C24">
        <w:rPr>
          <w:sz w:val="22"/>
          <w:szCs w:val="22"/>
        </w:rPr>
        <w:tab/>
        <w:t>Request deletion where applicable</w:t>
      </w:r>
    </w:p>
    <w:p w:rsidR="00872C24" w:rsidRPr="00872C24" w:rsidRDefault="00872C24" w:rsidP="00872C24">
      <w:pPr>
        <w:pStyle w:val="BodyText"/>
        <w:rPr>
          <w:sz w:val="22"/>
          <w:szCs w:val="22"/>
        </w:rPr>
      </w:pPr>
      <w:r w:rsidRPr="00872C24">
        <w:rPr>
          <w:sz w:val="22"/>
          <w:szCs w:val="22"/>
        </w:rPr>
        <w:t>•</w:t>
      </w:r>
      <w:r w:rsidRPr="00872C24">
        <w:rPr>
          <w:sz w:val="22"/>
          <w:szCs w:val="22"/>
        </w:rPr>
        <w:tab/>
        <w:t>Restrict processing</w:t>
      </w:r>
    </w:p>
    <w:p w:rsidR="00872C24" w:rsidRPr="00872C24" w:rsidRDefault="00872C24" w:rsidP="00872C24">
      <w:pPr>
        <w:pStyle w:val="BodyText"/>
        <w:rPr>
          <w:sz w:val="22"/>
          <w:szCs w:val="22"/>
        </w:rPr>
      </w:pPr>
      <w:r w:rsidRPr="00872C24">
        <w:rPr>
          <w:sz w:val="22"/>
          <w:szCs w:val="22"/>
        </w:rPr>
        <w:t>•</w:t>
      </w:r>
      <w:r w:rsidRPr="00872C24">
        <w:rPr>
          <w:sz w:val="22"/>
          <w:szCs w:val="22"/>
        </w:rPr>
        <w:tab/>
        <w:t>Object to processing</w:t>
      </w:r>
    </w:p>
    <w:p w:rsidR="00872C24" w:rsidRPr="00872C24" w:rsidRDefault="00872C24" w:rsidP="00872C24">
      <w:pPr>
        <w:pStyle w:val="BodyText"/>
        <w:rPr>
          <w:sz w:val="22"/>
          <w:szCs w:val="22"/>
        </w:rPr>
      </w:pPr>
    </w:p>
    <w:p w:rsidR="00872C24" w:rsidRPr="00872C24" w:rsidRDefault="00872C24" w:rsidP="00872C24">
      <w:pPr>
        <w:pStyle w:val="BodyText"/>
        <w:rPr>
          <w:b/>
          <w:bCs/>
          <w:sz w:val="28"/>
          <w:szCs w:val="28"/>
        </w:rPr>
      </w:pPr>
      <w:r w:rsidRPr="00872C24">
        <w:rPr>
          <w:b/>
          <w:bCs/>
          <w:sz w:val="28"/>
          <w:szCs w:val="28"/>
        </w:rPr>
        <w:t>1.6</w:t>
      </w:r>
      <w:r w:rsidRPr="00872C24">
        <w:rPr>
          <w:b/>
          <w:bCs/>
          <w:sz w:val="28"/>
          <w:szCs w:val="28"/>
        </w:rPr>
        <w:tab/>
        <w:t>Data Breaches</w:t>
      </w:r>
    </w:p>
    <w:p w:rsidR="00872C24" w:rsidRPr="00872C24" w:rsidRDefault="00872C24" w:rsidP="00872C24">
      <w:pPr>
        <w:pStyle w:val="BodyText"/>
        <w:rPr>
          <w:sz w:val="22"/>
          <w:szCs w:val="22"/>
        </w:rPr>
      </w:pPr>
      <w:r w:rsidRPr="00872C24">
        <w:rPr>
          <w:sz w:val="22"/>
          <w:szCs w:val="22"/>
        </w:rPr>
        <w:t>Any suspected data breach must be reported immediately.</w:t>
      </w:r>
    </w:p>
    <w:p w:rsidR="00872C24" w:rsidRPr="00872C24" w:rsidRDefault="00872C24" w:rsidP="00872C24">
      <w:pPr>
        <w:pStyle w:val="BodyText"/>
        <w:rPr>
          <w:sz w:val="22"/>
          <w:szCs w:val="22"/>
        </w:rPr>
      </w:pPr>
    </w:p>
    <w:p w:rsidR="00872C24" w:rsidRPr="00872C24" w:rsidRDefault="00872C24" w:rsidP="00872C24">
      <w:pPr>
        <w:pStyle w:val="BodyText"/>
        <w:rPr>
          <w:sz w:val="22"/>
          <w:szCs w:val="22"/>
        </w:rPr>
      </w:pPr>
      <w:r w:rsidRPr="00872C24">
        <w:rPr>
          <w:sz w:val="22"/>
          <w:szCs w:val="22"/>
        </w:rPr>
        <w:t>Where required, breaches will be reported to the Information Commissioner’s Office (ICO).</w:t>
      </w:r>
    </w:p>
    <w:p w:rsidR="00872C24" w:rsidRPr="00872C24" w:rsidRDefault="00872C24" w:rsidP="00872C24">
      <w:pPr>
        <w:pStyle w:val="BodyText"/>
        <w:rPr>
          <w:sz w:val="22"/>
          <w:szCs w:val="22"/>
        </w:rPr>
      </w:pPr>
    </w:p>
    <w:p w:rsidR="00872C24" w:rsidRPr="00872C24" w:rsidRDefault="00872C24" w:rsidP="00872C24">
      <w:pPr>
        <w:pStyle w:val="BodyText"/>
        <w:rPr>
          <w:b/>
          <w:bCs/>
          <w:sz w:val="28"/>
          <w:szCs w:val="28"/>
        </w:rPr>
      </w:pPr>
      <w:r w:rsidRPr="00872C24">
        <w:rPr>
          <w:b/>
          <w:bCs/>
          <w:sz w:val="28"/>
          <w:szCs w:val="28"/>
        </w:rPr>
        <w:t>1.7</w:t>
      </w:r>
      <w:r w:rsidRPr="00872C24">
        <w:rPr>
          <w:b/>
          <w:bCs/>
          <w:sz w:val="28"/>
          <w:szCs w:val="28"/>
        </w:rPr>
        <w:tab/>
        <w:t>Retention</w:t>
      </w:r>
      <w:r w:rsidRPr="00872C24">
        <w:rPr>
          <w:b/>
          <w:bCs/>
          <w:sz w:val="28"/>
          <w:szCs w:val="28"/>
        </w:rPr>
        <w:t xml:space="preserve"> </w:t>
      </w:r>
    </w:p>
    <w:p w:rsidR="00872C24" w:rsidRDefault="00872C24" w:rsidP="00872C24">
      <w:pPr>
        <w:pStyle w:val="BodyText"/>
        <w:spacing w:before="301"/>
      </w:pPr>
      <w:r w:rsidRPr="00872C24">
        <w:rPr>
          <w:sz w:val="22"/>
          <w:szCs w:val="22"/>
        </w:rPr>
        <mc:AlternateContent>
          <mc:Choice Requires="wps">
            <w:drawing>
              <wp:anchor distT="0" distB="0" distL="0" distR="0" simplePos="0" relativeHeight="251658240" behindDoc="0" locked="0" layoutInCell="1" allowOverlap="1" wp14:anchorId="5B3EBD57" wp14:editId="10F297D6">
                <wp:simplePos x="0" y="0"/>
                <wp:positionH relativeFrom="page">
                  <wp:posOffset>990600</wp:posOffset>
                </wp:positionH>
                <wp:positionV relativeFrom="paragraph">
                  <wp:posOffset>530415</wp:posOffset>
                </wp:positionV>
                <wp:extent cx="5579110" cy="9525"/>
                <wp:effectExtent l="0" t="0" r="0" b="0"/>
                <wp:wrapNone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79110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579110" h="9525">
                              <a:moveTo>
                                <a:pt x="5578800" y="9525"/>
                              </a:moveTo>
                              <a:lnTo>
                                <a:pt x="0" y="9525"/>
                              </a:lnTo>
                              <a:lnTo>
                                <a:pt x="0" y="0"/>
                              </a:lnTo>
                              <a:lnTo>
                                <a:pt x="5578800" y="0"/>
                              </a:lnTo>
                              <a:lnTo>
                                <a:pt x="5578800" y="952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BABAB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54E05D4" id="Graphic 8" o:spid="_x0000_s1026" style="position:absolute;margin-left:78pt;margin-top:41.75pt;width:439.3pt;height:.75pt;z-index: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579110,952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" path="m5578800,9525l,9525,,,5578800,r,9525xe" fillcolor="#bababa" stroked="f">
                <v:path arrowok="t"/>
                <w10:wrap anchorx="page"/>
              </v:shape>
            </w:pict>
          </mc:Fallback>
        </mc:AlternateContent>
      </w:r>
      <w:r w:rsidRPr="00872C24">
        <w:rPr>
          <w:sz w:val="22"/>
          <w:szCs w:val="22"/>
        </w:rPr>
        <w:t>Records will be retained in accordance with legal and operational requirements.</w:t>
      </w:r>
    </w:p>
    <w:p w:rsidR="00EA6E74" w:rsidRPr="00872C24" w:rsidRDefault="00EA6E74" w:rsidP="00872C24">
      <w:pPr>
        <w:pStyle w:val="BodyText"/>
        <w:rPr>
          <w:sz w:val="22"/>
          <w:szCs w:val="22"/>
        </w:rPr>
      </w:pPr>
    </w:p>
    <w:sectPr w:rsidR="00EA6E74" w:rsidRPr="00872C24">
      <w:type w:val="continuous"/>
      <w:pgSz w:w="12240" w:h="15840"/>
      <w:pgMar w:top="1500" w:right="180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4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6E74"/>
    <w:rsid w:val="00872C24"/>
    <w:rsid w:val="00AB4D09"/>
    <w:rsid w:val="00EA6E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DE9C1EC"/>
  <w15:docId w15:val="{030AE24C-B4AE-A94F-BC1C-263B9E8605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Helvetica" w:eastAsia="Helvetica" w:hAnsi="Helvetica" w:cs="Helvetica"/>
    </w:rPr>
  </w:style>
  <w:style w:type="paragraph" w:styleId="Heading1">
    <w:name w:val="heading 1"/>
    <w:basedOn w:val="Normal"/>
    <w:uiPriority w:val="9"/>
    <w:qFormat/>
    <w:pPr>
      <w:spacing w:before="66"/>
      <w:ind w:left="120"/>
      <w:outlineLvl w:val="0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239"/>
      <w:ind w:left="120"/>
    </w:pPr>
    <w:rPr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177</Words>
  <Characters>1012</Characters>
  <Application>Microsoft Office Word</Application>
  <DocSecurity>0</DocSecurity>
  <Lines>8</Lines>
  <Paragraphs>2</Paragraphs>
  <ScaleCrop>false</ScaleCrop>
  <Company/>
  <LinksUpToDate>false</LinksUpToDate>
  <CharactersWithSpaces>1187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(anonymous)</dc:title>
  <dc:subject>(unspecified)</dc:subject>
  <dc:creator>(anonymous)</dc:creator>
  <cp:lastModifiedBy>Francis Munywoki</cp:lastModifiedBy>
  <cp:revision>2</cp:revision>
  <dcterms:created xsi:type="dcterms:W3CDTF">2026-05-24T15:37:00Z</dcterms:created>
  <dcterms:modified xsi:type="dcterms:W3CDTF">2026-05-24T15:37:00Z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2026-05-14T00:00:00Z</vt:filetime>
  </property>
  <property fmtid="{D5CDD505-2E9C-101B-9397-08002B2CF9AE}" pid="3" name="Creator">
    <vt:lpwstr>(unspecified)</vt:lpwstr>
  </property>
  <property fmtid="{D5CDD505-2E9C-101B-9397-08002B2CF9AE}" pid="4" name="LastSaved">
    <vt:filetime>2026-05-14T00:00:00Z</vt:filetime>
  </property>
  <property fmtid="{D5CDD505-2E9C-101B-9397-08002B2CF9AE}" pid="5" name="Producer">
    <vt:lpwstr>ReportLab PDF Library - www.reportlab.com</vt:lpwstr>
  </property>
</Properties>
</file>