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quitectura-general"/>
    <w:p>
      <w:pPr>
        <w:pStyle w:val="Heading1"/>
      </w:pPr>
      <w:r>
        <w:t xml:space="preserve">01 — Arquitectura general</w:t>
      </w:r>
    </w:p>
    <w:p>
      <w:pPr>
        <w:pStyle w:val="BlockText"/>
      </w:pPr>
      <w:r>
        <w:t xml:space="preserve">Fuente original:</w:t>
      </w:r>
      <w:r>
        <w:t xml:space="preserve"> </w:t>
      </w:r>
      <w:r>
        <w:rPr>
          <w:rStyle w:val="VerbatimChar"/>
        </w:rPr>
        <w:t xml:space="preserve">Jobs_y_Base_de_Datos.docx</w:t>
      </w:r>
      <w:r>
        <w:t xml:space="preserve"> </w:t>
      </w:r>
      <w:r>
        <w:t xml:space="preserve">(Mayo 2026)</w:t>
      </w:r>
    </w:p>
    <w:bookmarkStart w:id="20" w:name="principio-fundamental"/>
    <w:p>
      <w:pPr>
        <w:pStyle w:val="Heading2"/>
      </w:pPr>
      <w:r>
        <w:t xml:space="preserve">Principio fundamental</w:t>
      </w:r>
    </w:p>
    <w:p>
      <w:pPr>
        <w:pStyle w:val="BlockText"/>
      </w:pPr>
      <w:r>
        <w:rPr>
          <w:bCs/>
          <w:b/>
        </w:rPr>
        <w:t xml:space="preserve">Los datos crudos se guardan siempre. Los cálculos se pueden rehacer sin internet.</w:t>
      </w:r>
    </w:p>
    <w:p>
      <w:pPr>
        <w:pStyle w:val="FirstParagraph"/>
      </w:pPr>
      <w:r>
        <w:t xml:space="preserve">La arquitectura está dividida en</w:t>
      </w:r>
      <w:r>
        <w:t xml:space="preserve"> </w:t>
      </w:r>
      <w:r>
        <w:rPr>
          <w:bCs/>
          <w:b/>
        </w:rPr>
        <w:t xml:space="preserve">tres capas completamente independientes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Los jobs de descarga</w:t>
      </w:r>
      <w:r>
        <w:t xml:space="preserve"> </w:t>
      </w:r>
      <w:r>
        <w:rPr>
          <w:bCs/>
          <w:b/>
        </w:rPr>
        <w:t xml:space="preserve">nunca calculan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job de cálculo</w:t>
      </w:r>
      <w:r>
        <w:t xml:space="preserve"> </w:t>
      </w:r>
      <w:r>
        <w:rPr>
          <w:bCs/>
          <w:b/>
        </w:rPr>
        <w:t xml:space="preserve">nunca descarga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frontend</w:t>
      </w:r>
      <w:r>
        <w:t xml:space="preserve"> </w:t>
      </w:r>
      <w:r>
        <w:rPr>
          <w:bCs/>
          <w:b/>
        </w:rPr>
        <w:t xml:space="preserve">nunca hace ninguna de las dos cosas</w:t>
      </w:r>
      <w:r>
        <w:t xml:space="preserve"> </w:t>
      </w:r>
      <w:r>
        <w:t xml:space="preserve">— solo lee de PostgreSQL.</w:t>
      </w:r>
    </w:p>
    <w:p>
      <w:pPr>
        <w:pStyle w:val="FirstParagraph"/>
      </w:pPr>
      <w:r>
        <w:t xml:space="preserve">Si mañana cambia la fórmula de FCFonCE, o se agrega un ratio nuevo, no es</w:t>
      </w:r>
      <w:r>
        <w:t xml:space="preserve"> </w:t>
      </w:r>
      <w:r>
        <w:t xml:space="preserve">necesario volver a descargar nada de SEC EDGAR ni de Yahoo Finance. Solo se</w:t>
      </w:r>
      <w:r>
        <w:t xml:space="preserve"> </w:t>
      </w:r>
      <w:r>
        <w:t xml:space="preserve">corre el Job 2 de nuevo y recalcula todo desde los datos que ya están en la</w:t>
      </w:r>
      <w:r>
        <w:t xml:space="preserve"> </w:t>
      </w:r>
      <w:r>
        <w:t xml:space="preserve">base de datos.</w:t>
      </w:r>
    </w:p>
    <w:p>
      <w:pPr>
        <w:pStyle w:val="BodyText"/>
      </w:pPr>
      <w:r>
        <w:t xml:space="preserve">Los datos crudos de SEC EDGAR son el activo más valioso del proyecto. Una vez</w:t>
      </w:r>
      <w:r>
        <w:t xml:space="preserve"> </w:t>
      </w:r>
      <w:r>
        <w:t xml:space="preserve">guardados, son permanentes y se pueden consultar en cualquier momento para</w:t>
      </w:r>
      <w:r>
        <w:t xml:space="preserve"> </w:t>
      </w:r>
      <w:r>
        <w:t xml:space="preserve">cualquier cálculo futuro.</w:t>
      </w:r>
    </w:p>
    <w:bookmarkEnd w:id="20"/>
    <w:bookmarkStart w:id="21" w:name="las-3-capas"/>
    <w:p>
      <w:pPr>
        <w:pStyle w:val="Heading2"/>
      </w:pPr>
      <w:r>
        <w:t xml:space="preserve">Las 3 capas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 — Precios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1A (Backend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 — Financials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financials_raw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1B (Backend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Ratios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→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job_errores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→ Frontend B</w:t>
            </w:r>
          </w:p>
        </w:tc>
      </w:tr>
    </w:tbl>
    <w:bookmarkEnd w:id="21"/>
    <w:bookmarkStart w:id="22" w:name="diagrama-de-flujo"/>
    <w:p>
      <w:pPr>
        <w:pStyle w:val="Heading2"/>
      </w:pPr>
      <w:r>
        <w:t xml:space="preserve">Diagrama de flujo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cedears   │  (maestro de tickers)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▼                         ▼</w:t>
      </w:r>
      <w:r>
        <w:br/>
      </w:r>
      <w:r>
        <w:rPr>
          <w:rStyle w:val="VerbatimChar"/>
        </w:rPr>
        <w:t xml:space="preserve">      ┌───────────────┐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      │   Job 1A       │         │   Job 1B           │</w:t>
      </w:r>
      <w:r>
        <w:br/>
      </w:r>
      <w:r>
        <w:rPr>
          <w:rStyle w:val="VerbatimChar"/>
        </w:rPr>
        <w:t xml:space="preserve">      │ Yahoo Finance  │         │ SEC EDGAR XBRL      │</w:t>
      </w:r>
      <w:r>
        <w:br/>
      </w:r>
      <w:r>
        <w:rPr>
          <w:rStyle w:val="VerbatimChar"/>
        </w:rPr>
        <w:t xml:space="preserve">      └───────┬────────┘         └─────────┬───────────┘</w:t>
      </w:r>
      <w:r>
        <w:br/>
      </w:r>
      <w:r>
        <w:rPr>
          <w:rStyle w:val="VerbatimChar"/>
        </w:rPr>
        <w:t xml:space="preserve">              ▼                            ▼</w:t>
      </w:r>
      <w:r>
        <w:br/>
      </w:r>
      <w:r>
        <w:rPr>
          <w:rStyle w:val="VerbatimChar"/>
        </w:rPr>
        <w:t xml:space="preserve">      ┌───────────────┐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      │  precios_raw   │         │  financials_raw     │</w:t>
      </w:r>
      <w:r>
        <w:br/>
      </w:r>
      <w:r>
        <w:rPr>
          <w:rStyle w:val="VerbatimChar"/>
        </w:rPr>
        <w:t xml:space="preserve">      └───────┬────────┘         └─────────┬───────────┘</w:t>
      </w:r>
      <w:r>
        <w:br/>
      </w:r>
      <w:r>
        <w:rPr>
          <w:rStyle w:val="VerbatimChar"/>
        </w:rPr>
        <w:t xml:space="preserve">              └────────────┬───────────────┘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┌───────────────┐</w:t>
      </w:r>
      <w:r>
        <w:br/>
      </w:r>
      <w:r>
        <w:rPr>
          <w:rStyle w:val="VerbatimChar"/>
        </w:rPr>
        <w:t xml:space="preserve">                   │    Job 2       │  (lee ambas, calcula, no descarga nada)</w:t>
      </w:r>
      <w:r>
        <w:br/>
      </w:r>
      <w:r>
        <w:rPr>
          <w:rStyle w:val="VerbatimChar"/>
        </w:rPr>
        <w:t xml:space="preserve">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┌───────────────┐</w:t>
      </w:r>
      <w:r>
        <w:br/>
      </w:r>
      <w:r>
        <w:rPr>
          <w:rStyle w:val="VerbatimChar"/>
        </w:rPr>
        <w:t xml:space="preserve">                   │    ratios      │  (única tabla que lee el frontend)</w:t>
      </w:r>
      <w:r>
        <w:br/>
      </w:r>
      <w:r>
        <w:rPr>
          <w:rStyle w:val="VerbatimChar"/>
        </w:rPr>
        <w:t xml:space="preserve">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┌───────────────┐</w:t>
      </w:r>
      <w:r>
        <w:br/>
      </w:r>
      <w:r>
        <w:rPr>
          <w:rStyle w:val="VerbatimChar"/>
        </w:rPr>
        <w:t xml:space="preserve">                   │  FastAPI       │  → GET /api/cedears/screener</w:t>
      </w:r>
      <w:r>
        <w:br/>
      </w:r>
      <w:r>
        <w:rPr>
          <w:rStyle w:val="VerbatimChar"/>
        </w:rPr>
        <w:t xml:space="preserve">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┌───────────────┐</w:t>
      </w:r>
      <w:r>
        <w:br/>
      </w:r>
      <w:r>
        <w:rPr>
          <w:rStyle w:val="VerbatimChar"/>
        </w:rPr>
        <w:t xml:space="preserve">                   │  Frontend      │  (SWR + React Query, solo lectura)</w:t>
      </w:r>
      <w:r>
        <w:br/>
      </w:r>
      <w:r>
        <w:rPr>
          <w:rStyle w:val="VerbatimChar"/>
        </w:rPr>
        <w:t xml:space="preserve">                   └───────────────┘</w:t>
      </w:r>
    </w:p>
    <w:bookmarkEnd w:id="22"/>
    <w:bookmarkStart w:id="23" w:name="por-qué-esta-arquitectura-y-no-otra"/>
    <w:p>
      <w:pPr>
        <w:pStyle w:val="Heading2"/>
      </w:pPr>
      <w:r>
        <w:t xml:space="preserve">Por qué esta arquitectura y no otra</w:t>
      </w:r>
    </w:p>
    <w:p>
      <w:pPr>
        <w:pStyle w:val="FirstParagraph"/>
      </w:pPr>
      <w:r>
        <w:t xml:space="preserve">Antes de decidir esto se evaluaron dos opciones: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Guardar solo el resultado calculado</w:t>
      </w:r>
      <w:r>
        <w:t xml:space="preserve"> </w:t>
      </w:r>
      <w:r>
        <w:t xml:space="preserve">— más simple, pero si cambia una</w:t>
      </w:r>
      <w:r>
        <w:t xml:space="preserve"> </w:t>
      </w:r>
      <w:r>
        <w:t xml:space="preserve">fórmula hay que volver a descargar todo desde las fuentes externas.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Guardar todo crudo + capa de cálculo separada</w:t>
      </w:r>
      <w:r>
        <w:t xml:space="preserve"> </w:t>
      </w:r>
      <w:r>
        <w:rPr>
          <w:iCs/>
          <w:i/>
        </w:rPr>
        <w:t xml:space="preserve">(elegida)</w:t>
      </w:r>
      <w:r>
        <w:t xml:space="preserve"> </w:t>
      </w:r>
      <w:r>
        <w:t xml:space="preserve">— el job de</w:t>
      </w:r>
      <w:r>
        <w:t xml:space="preserve"> </w:t>
      </w:r>
      <w:r>
        <w:t xml:space="preserve">descarga tarda un poco más en diseñarse, pero el sistema se vuelve</w:t>
      </w:r>
      <w:r>
        <w:t xml:space="preserve"> </w:t>
      </w:r>
      <w:r>
        <w:t xml:space="preserve">resiliente a cambios de fórmula y permite auditoría histórica completa.</w:t>
      </w:r>
    </w:p>
    <w:p>
      <w:pPr>
        <w:pStyle w:val="FirstParagraph"/>
      </w:pPr>
      <w:r>
        <w:t xml:space="preserve">Para 100 tickers con actualización semanal, la sobrecarga de guardar los datos</w:t>
      </w:r>
      <w:r>
        <w:t xml:space="preserve"> </w:t>
      </w:r>
      <w:r>
        <w:t xml:space="preserve">crudos es insignificante comparada con el beneficio de nunca depender de</w:t>
      </w:r>
      <w:r>
        <w:t xml:space="preserve"> </w:t>
      </w:r>
      <w:r>
        <w:t xml:space="preserve">volver a golpear las APIs externas (Yahoo Finance, SEC EDGAR) cada vez que se</w:t>
      </w:r>
      <w:r>
        <w:t xml:space="preserve"> </w:t>
      </w:r>
      <w:r>
        <w:t xml:space="preserve">ajusta un cálculo.</w:t>
      </w:r>
    </w:p>
    <w:bookmarkEnd w:id="23"/>
    <w:bookmarkStart w:id="25" w:name="stack-base"/>
    <w:p>
      <w:pPr>
        <w:pStyle w:val="Heading2"/>
      </w:pPr>
      <w:r>
        <w:t xml:space="preserve">Stack base</w:t>
      </w:r>
    </w:p>
    <w:p>
      <w:pPr>
        <w:pStyle w:val="SourceCode"/>
      </w:pPr>
      <w:r>
        <w:rPr>
          <w:rStyle w:val="VerbatimChar"/>
        </w:rPr>
        <w:t xml:space="preserve">Python 3.11 · FastAPI · PostgreSQL 16 · APScheduler · Playwright · yfinance · requests</w:t>
      </w:r>
      <w:r>
        <w:br/>
      </w:r>
      <w:r>
        <w:rPr>
          <w:rStyle w:val="VerbatimChar"/>
        </w:rPr>
        <w:t xml:space="preserve">Next.js 14 · TypeScript · Tailwind CSS · shadcn/ui · SWR · React Query</w:t>
      </w:r>
    </w:p>
    <w:p>
      <w:pPr>
        <w:pStyle w:val="FirstParagraph"/>
      </w:pPr>
      <w:r>
        <w:t xml:space="preserve">Ver</w:t>
      </w:r>
      <w:r>
        <w:t xml:space="preserve"> </w:t>
      </w:r>
      <w:hyperlink r:id="rId24">
        <w:r>
          <w:rPr>
            <w:rStyle w:val="VerbatimChar"/>
          </w:rPr>
          <w:t xml:space="preserve">06-decisiones-tecnicas.md</w:t>
        </w:r>
      </w:hyperlink>
      <w:r>
        <w:t xml:space="preserve"> </w:t>
      </w:r>
      <w:r>
        <w:t xml:space="preserve">para el detalle</w:t>
      </w:r>
      <w:r>
        <w:t xml:space="preserve"> </w:t>
      </w:r>
      <w:r>
        <w:t xml:space="preserve">de cada decisión (TIKR vs SEC EDGAR, modo headed vs headless, etc).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06-decisiones-tecnic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6-decisiones-tecnic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2026-06-22T23:46:21Z</dcterms:created>
  <dcterms:modified xsi:type="dcterms:W3CDTF">2026-06-22T23:46:21Z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