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sprint-2-entregables"/>
    <w:p>
      <w:pPr>
        <w:pStyle w:val="Heading1"/>
      </w:pPr>
      <w:r>
        <w:t xml:space="preserve">Sprint 2 Entregables</w:t>
      </w:r>
    </w:p>
    <w:p>
      <w:pPr>
        <w:pStyle w:val="FirstParagraph"/>
      </w:pPr>
      <w:r>
        <w:rPr>
          <w:bCs/>
          <w:b/>
        </w:rPr>
        <w:t xml:space="preserve">Período:</w:t>
      </w:r>
      <w:r>
        <w:t xml:space="preserve"> </w:t>
      </w:r>
      <w:r>
        <w:t xml:space="preserve">29 de junio - 3 de julio de 2026 (1 semana)</w:t>
      </w:r>
    </w:p>
    <w:p>
      <w:r>
        <w:pict>
          <v:rect style="width:0;height:1.5pt" o:hralign="center" o:hrstd="t" o:hr="t"/>
        </w:pict>
      </w:r>
    </w:p>
    <w:bookmarkStart w:id="20" w:name="resumen-ejecutivo"/>
    <w:p>
      <w:pPr>
        <w:pStyle w:val="Heading2"/>
      </w:pPr>
      <w:r>
        <w:t xml:space="preserve">📋 Resumen Ejecutivo</w:t>
      </w:r>
    </w:p>
    <w:p>
      <w:pPr>
        <w:pStyle w:val="FirstParagraph"/>
      </w:pPr>
      <w:r>
        <w:t xml:space="preserve">Sprint 2 se enfoca en</w:t>
      </w:r>
      <w:r>
        <w:t xml:space="preserve"> </w:t>
      </w:r>
      <w:r>
        <w:rPr>
          <w:bCs/>
          <w:b/>
        </w:rPr>
        <w:t xml:space="preserve">implementación core del backend</w:t>
      </w:r>
      <w:r>
        <w:t xml:space="preserve">. El objetivo es tener:</w:t>
      </w:r>
      <w:r>
        <w:t xml:space="preserve"> </w:t>
      </w:r>
      <w:r>
        <w:t xml:space="preserve">1. Descarga de precios desde yfinance</w:t>
      </w:r>
      <w:r>
        <w:t xml:space="preserve"> </w:t>
      </w:r>
      <w:r>
        <w:t xml:space="preserve">2. Descarga de financials desde SEC EDGAR</w:t>
      </w:r>
      <w:r>
        <w:t xml:space="preserve"> </w:t>
      </w:r>
      <w:r>
        <w:t xml:space="preserve">3. Primeros tests de integración</w:t>
      </w:r>
      <w:r>
        <w:t xml:space="preserve"> </w:t>
      </w:r>
      <w:r>
        <w:t xml:space="preserve">4. Frontend: componentes reutilizables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15 tasks |</w:t>
      </w:r>
      <w:r>
        <w:t xml:space="preserve"> </w:t>
      </w:r>
      <w:r>
        <w:rPr>
          <w:bCs/>
          <w:b/>
        </w:rPr>
        <w:t xml:space="preserve">Asignación:</w:t>
      </w:r>
      <w:r>
        <w:t xml:space="preserve"> </w:t>
      </w:r>
      <w:r>
        <w:t xml:space="preserve">Federico (9), Mateo (3), Joaquin (2), Aldana (1)</w:t>
      </w:r>
    </w:p>
    <w:p>
      <w:r>
        <w:pict>
          <v:rect style="width:0;height:1.5pt" o:hralign="center" o:hrstd="t" o:hr="t"/>
        </w:pict>
      </w:r>
    </w:p>
    <w:bookmarkEnd w:id="20"/>
    <w:bookmarkStart w:id="26" w:name="backend-a-precios"/>
    <w:p>
      <w:pPr>
        <w:pStyle w:val="Heading2"/>
      </w:pPr>
      <w:r>
        <w:t xml:space="preserve">🔌 BACKEND A: PRECIOS</w:t>
      </w:r>
    </w:p>
    <w:p>
      <w:pPr>
        <w:pStyle w:val="FirstParagraph"/>
      </w:pPr>
      <w:r>
        <w:rPr>
          <w:bCs/>
          <w:b/>
        </w:rPr>
        <w:t xml:space="preserve">Propietario:</w:t>
      </w:r>
      <w:r>
        <w:t xml:space="preserve"> </w:t>
      </w:r>
      <w:r>
        <w:t xml:space="preserve">Federico Monfa (</w:t>
      </w:r>
      <w:r>
        <w:t xml:space="preserve">@fmonfasani</w:t>
      </w:r>
      <w:r>
        <w:t xml:space="preserve">)</w:t>
      </w:r>
    </w:p>
    <w:bookmarkStart w:id="21" w:name="cata-20-descargar-precios-con-yfinance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CATA-20: Descargar precios con yfinance</w:t>
      </w:r>
    </w:p>
    <w:p>
      <w:pPr>
        <w:numPr>
          <w:ilvl w:val="0"/>
          <w:numId w:val="1001"/>
        </w:numPr>
        <w:pStyle w:val="Compact"/>
      </w:pPr>
      <w:r>
        <w:t xml:space="preserve">☐ Función</w:t>
      </w:r>
      <w:r>
        <w:t xml:space="preserve"> </w:t>
      </w:r>
      <w:r>
        <w:rPr>
          <w:rStyle w:val="VerbatimChar"/>
        </w:rPr>
        <w:t xml:space="preserve">descargar_precios_yfinance(tickers: List[str]) → Dict</w:t>
      </w:r>
    </w:p>
    <w:p>
      <w:pPr>
        <w:numPr>
          <w:ilvl w:val="0"/>
          <w:numId w:val="1001"/>
        </w:numPr>
        <w:pStyle w:val="Compact"/>
      </w:pPr>
      <w:r>
        <w:t xml:space="preserve">☐ Manejo de errores (ticker no válido, API down, timeout)</w:t>
      </w:r>
    </w:p>
    <w:p>
      <w:pPr>
        <w:numPr>
          <w:ilvl w:val="0"/>
          <w:numId w:val="1001"/>
        </w:numPr>
        <w:pStyle w:val="Compact"/>
      </w:pPr>
      <w:r>
        <w:t xml:space="preserve">☐ Caching local en JSON temporal</w:t>
      </w:r>
    </w:p>
    <w:p>
      <w:pPr>
        <w:pStyle w:val="FirstParagraph"/>
      </w:pPr>
      <w:r>
        <w:rPr>
          <w:bCs/>
          <w:b/>
        </w:rPr>
        <w:t xml:space="preserve">Entregables:</w:t>
      </w:r>
    </w:p>
    <w:p>
      <w:pPr>
        <w:pStyle w:val="SourceCode"/>
      </w:pPr>
      <w:r>
        <w:rPr>
          <w:rStyle w:val="CommentTok"/>
        </w:rPr>
        <w:t xml:space="preserve"># backend/fetchers/precios.py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descargar_precios_yfinance(</w:t>
      </w:r>
      <w:r>
        <w:br/>
      </w:r>
      <w:r>
        <w:rPr>
          <w:rStyle w:val="NormalTok"/>
        </w:rPr>
        <w:t xml:space="preserve">    tickers: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cache_file: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"precios.json"</w:t>
      </w:r>
      <w:r>
        <w:br/>
      </w:r>
      <w:r>
        <w:rPr>
          <w:rStyle w:val="NormalTok"/>
        </w:rPr>
        <w:t xml:space="preserve">) →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PrecioData]: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"""Descarga precios actuales y 52-week high/low"""</w:t>
      </w:r>
    </w:p>
    <w:p>
      <w:pPr>
        <w:pStyle w:val="FirstParagraph"/>
      </w:pPr>
      <w:r>
        <w:rPr>
          <w:bCs/>
          <w:b/>
        </w:rPr>
        <w:t xml:space="preserve">Criterios de aceptación:</w:t>
      </w:r>
      <w:r>
        <w:t xml:space="preserve"> </w:t>
      </w:r>
      <w:r>
        <w:t xml:space="preserve">- [ ] Descarga exitosa de 10+ tickers</w:t>
      </w:r>
      <w:r>
        <w:t xml:space="preserve"> </w:t>
      </w:r>
      <w:r>
        <w:t xml:space="preserve">- [ ] Normaliza BRK.B → BRK-B automáticamente</w:t>
      </w:r>
      <w:r>
        <w:t xml:space="preserve"> </w:t>
      </w:r>
      <w:r>
        <w:t xml:space="preserve">- [ ] Captura: precio, currency, year_high, year_low</w:t>
      </w:r>
      <w:r>
        <w:t xml:space="preserve"> </w:t>
      </w:r>
      <w:r>
        <w:t xml:space="preserve">- [ ] Errores loguean pero no crashean proceso</w:t>
      </w:r>
    </w:p>
    <w:p>
      <w:r>
        <w:pict>
          <v:rect style="width:0;height:1.5pt" o:hralign="center" o:hrstd="t" o:hr="t"/>
        </w:pict>
      </w:r>
    </w:p>
    <w:bookmarkEnd w:id="21"/>
    <w:bookmarkStart w:id="22" w:name="cata-21-upsert-precios-en-db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CATA-21: UPSERT precios en DB</w:t>
      </w:r>
    </w:p>
    <w:p>
      <w:pPr>
        <w:numPr>
          <w:ilvl w:val="0"/>
          <w:numId w:val="1002"/>
        </w:numPr>
        <w:pStyle w:val="Compact"/>
      </w:pPr>
      <w:r>
        <w:t xml:space="preserve">☐ Tabla</w:t>
      </w:r>
      <w:r>
        <w:t xml:space="preserve"> </w:t>
      </w:r>
      <w:r>
        <w:rPr>
          <w:rStyle w:val="VerbatimChar"/>
        </w:rPr>
        <w:t xml:space="preserve">precios_raw</w:t>
      </w:r>
      <w:r>
        <w:t xml:space="preserve"> </w:t>
      </w:r>
      <w:r>
        <w:t xml:space="preserve">inserta/actualiza registros</w:t>
      </w:r>
    </w:p>
    <w:p>
      <w:pPr>
        <w:numPr>
          <w:ilvl w:val="0"/>
          <w:numId w:val="1002"/>
        </w:numPr>
        <w:pStyle w:val="Compact"/>
      </w:pPr>
      <w:r>
        <w:t xml:space="preserve">☐ Evita duplicados (UNIQUE en ticker + fecha)</w:t>
      </w:r>
    </w:p>
    <w:p>
      <w:pPr>
        <w:numPr>
          <w:ilvl w:val="0"/>
          <w:numId w:val="1002"/>
        </w:numPr>
        <w:pStyle w:val="Compact"/>
      </w:pPr>
      <w:r>
        <w:t xml:space="preserve">☐ Registra timestamp de inserción</w:t>
      </w:r>
    </w:p>
    <w:p>
      <w:pPr>
        <w:pStyle w:val="FirstParagraph"/>
      </w:pPr>
      <w:r>
        <w:rPr>
          <w:bCs/>
          <w:b/>
        </w:rPr>
        <w:t xml:space="preserve">Entregables:</w:t>
      </w:r>
    </w:p>
    <w:p>
      <w:pPr>
        <w:pStyle w:val="SourceCode"/>
      </w:pPr>
      <w:r>
        <w:rPr>
          <w:rStyle w:val="CommentTok"/>
        </w:rPr>
        <w:t xml:space="preserve">-- migrations/002_insert_precios.sql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precios_raw (byma_ticker, ticker_sec, last_price,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(ticker_sec, fecha_descarga) </w:t>
      </w:r>
      <w:r>
        <w:br/>
      </w:r>
      <w:r>
        <w:rPr>
          <w:rStyle w:val="NormalTok"/>
        </w:rPr>
        <w:t xml:space="preserve">DO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last_price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EXCLUDED.last_price;</w:t>
      </w:r>
    </w:p>
    <w:p>
      <w:r>
        <w:pict>
          <v:rect style="width:0;height:1.5pt" o:hralign="center" o:hrstd="t" o:hr="t"/>
        </w:pict>
      </w:r>
    </w:p>
    <w:bookmarkEnd w:id="22"/>
    <w:bookmarkStart w:id="23" w:name="cata-22-job-1a-refrescar-precios-cron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CATA-22: Job 1A: Refrescar precios (cron)</w:t>
      </w:r>
    </w:p>
    <w:p>
      <w:pPr>
        <w:numPr>
          <w:ilvl w:val="0"/>
          <w:numId w:val="1003"/>
        </w:numPr>
        <w:pStyle w:val="Compact"/>
      </w:pPr>
      <w:r>
        <w:t xml:space="preserve">☐ Cron job que descarga precios cada 15 minutos (market hours)</w:t>
      </w:r>
    </w:p>
    <w:p>
      <w:pPr>
        <w:numPr>
          <w:ilvl w:val="0"/>
          <w:numId w:val="1003"/>
        </w:numPr>
        <w:pStyle w:val="Compact"/>
      </w:pPr>
      <w:r>
        <w:t xml:space="preserve">☐ Loguea cada ejecución en tabla</w:t>
      </w:r>
      <w:r>
        <w:t xml:space="preserve"> </w:t>
      </w:r>
      <w:r>
        <w:rPr>
          <w:rStyle w:val="VerbatimChar"/>
        </w:rPr>
        <w:t xml:space="preserve">jobs</w:t>
      </w:r>
    </w:p>
    <w:p>
      <w:pPr>
        <w:numPr>
          <w:ilvl w:val="0"/>
          <w:numId w:val="1003"/>
        </w:numPr>
        <w:pStyle w:val="Compact"/>
      </w:pPr>
      <w:r>
        <w:t xml:space="preserve">☐ Reintenta en caso de error (max 3 intentos)</w:t>
      </w:r>
    </w:p>
    <w:p>
      <w:pPr>
        <w:pStyle w:val="FirstParagraph"/>
      </w:pPr>
      <w:r>
        <w:rPr>
          <w:bCs/>
          <w:b/>
        </w:rPr>
        <w:t xml:space="preserve">Entregables: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/backend/app/jobs/refresh_prices.py</w:t>
      </w:r>
      <w:r>
        <w:t xml:space="preserve"> </w:t>
      </w:r>
      <w:r>
        <w:t xml:space="preserve">- Configuración en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o Coolify</w:t>
      </w:r>
    </w:p>
    <w:p>
      <w:r>
        <w:pict>
          <v:rect style="width:0;height:1.5pt" o:hralign="center" o:hrstd="t" o:hr="t"/>
        </w:pict>
      </w:r>
    </w:p>
    <w:bookmarkEnd w:id="23"/>
    <w:bookmarkStart w:id="24" w:name="cata-23-tests-integración-yfinance-db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CATA-23: Tests integración: yfinance → DB</w:t>
      </w:r>
    </w:p>
    <w:p>
      <w:pPr>
        <w:numPr>
          <w:ilvl w:val="0"/>
          <w:numId w:val="1004"/>
        </w:numPr>
        <w:pStyle w:val="Compact"/>
      </w:pPr>
      <w:r>
        <w:t xml:space="preserve">☐ Test descarga 5 tickers reales</w:t>
      </w:r>
    </w:p>
    <w:p>
      <w:pPr>
        <w:numPr>
          <w:ilvl w:val="0"/>
          <w:numId w:val="1004"/>
        </w:numPr>
        <w:pStyle w:val="Compact"/>
      </w:pPr>
      <w:r>
        <w:t xml:space="preserve">☐ Verifica datos en DB después</w:t>
      </w:r>
    </w:p>
    <w:p>
      <w:pPr>
        <w:numPr>
          <w:ilvl w:val="0"/>
          <w:numId w:val="1004"/>
        </w:numPr>
        <w:pStyle w:val="Compact"/>
      </w:pPr>
      <w:r>
        <w:t xml:space="preserve">☐ Rollback de cambios (transacción de test)</w:t>
      </w:r>
    </w:p>
    <w:p>
      <w:pPr>
        <w:pStyle w:val="FirstParagraph"/>
      </w:pPr>
      <w:r>
        <w:rPr>
          <w:bCs/>
          <w:b/>
        </w:rPr>
        <w:t xml:space="preserve">Criterios de aceptación:</w:t>
      </w:r>
      <w:r>
        <w:t xml:space="preserve"> </w:t>
      </w:r>
      <w:r>
        <w:t xml:space="preserve">- [ ] 5+ tests con coverage &gt; 80%</w:t>
      </w:r>
      <w:r>
        <w:t xml:space="preserve"> </w:t>
      </w:r>
      <w:r>
        <w:t xml:space="preserve">- [ ] Usa fixture de DB limpia</w:t>
      </w:r>
      <w:r>
        <w:t xml:space="preserve"> </w:t>
      </w:r>
      <w:r>
        <w:t xml:space="preserve">- [ ] No depende de internet real (mock si aplica)</w:t>
      </w:r>
    </w:p>
    <w:p>
      <w:r>
        <w:pict>
          <v:rect style="width:0;height:1.5pt" o:hralign="center" o:hrstd="t" o:hr="t"/>
        </w:pict>
      </w:r>
    </w:p>
    <w:bookmarkEnd w:id="24"/>
    <w:bookmarkStart w:id="25" w:name="X2d873de512430c213b70259d11a5d09664e3a7f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CATA-24: Documentación SCRIPT_04_PRECIOS.md</w:t>
      </w:r>
    </w:p>
    <w:p>
      <w:pPr>
        <w:numPr>
          <w:ilvl w:val="0"/>
          <w:numId w:val="1005"/>
        </w:numPr>
        <w:pStyle w:val="Compact"/>
      </w:pPr>
      <w:r>
        <w:t xml:space="preserve">☐ Copiar desde</w:t>
      </w:r>
      <w:r>
        <w:t xml:space="preserve"> </w:t>
      </w:r>
      <w:r>
        <w:rPr>
          <w:rStyle w:val="VerbatimChar"/>
        </w:rPr>
        <w:t xml:space="preserve">/research/docs/</w:t>
      </w:r>
      <w:r>
        <w:t xml:space="preserve"> </w:t>
      </w:r>
      <w:r>
        <w:t xml:space="preserve">y adaptar</w:t>
      </w:r>
    </w:p>
    <w:p>
      <w:pPr>
        <w:numPr>
          <w:ilvl w:val="0"/>
          <w:numId w:val="1005"/>
        </w:numPr>
        <w:pStyle w:val="Compact"/>
      </w:pPr>
      <w:r>
        <w:t xml:space="preserve">☐ Especificar request/response del endpoint</w:t>
      </w:r>
    </w:p>
    <w:p>
      <w:pPr>
        <w:numPr>
          <w:ilvl w:val="0"/>
          <w:numId w:val="1005"/>
        </w:numPr>
        <w:pStyle w:val="Compact"/>
      </w:pPr>
      <w:r>
        <w:t xml:space="preserve">☐ Ejemplos reales (cURL, Python)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backend-b-financials"/>
    <w:p>
      <w:pPr>
        <w:pStyle w:val="Heading2"/>
      </w:pPr>
      <w:r>
        <w:t xml:space="preserve">💰 BACKEND B: FINANCIALS</w:t>
      </w:r>
    </w:p>
    <w:p>
      <w:pPr>
        <w:pStyle w:val="FirstParagraph"/>
      </w:pPr>
      <w:r>
        <w:rPr>
          <w:bCs/>
          <w:b/>
        </w:rPr>
        <w:t xml:space="preserve">Propietario:</w:t>
      </w:r>
      <w:r>
        <w:t xml:space="preserve"> </w:t>
      </w:r>
      <w:r>
        <w:t xml:space="preserve">Mateo Llorente (</w:t>
      </w:r>
      <w:r>
        <w:t xml:space="preserve">@mateollorente</w:t>
      </w:r>
      <w:r>
        <w:t xml:space="preserve">)</w:t>
      </w:r>
    </w:p>
    <w:bookmarkStart w:id="27" w:name="cata-68-implementar-descarga-sec-edgar"/>
    <w:p>
      <w:pPr>
        <w:pStyle w:val="Heading3"/>
      </w:pPr>
      <w:r>
        <w:t xml:space="preserve">6.</w:t>
      </w:r>
      <w:r>
        <w:t xml:space="preserve"> </w:t>
      </w:r>
      <w:r>
        <w:rPr>
          <w:bCs/>
          <w:b/>
        </w:rPr>
        <w:t xml:space="preserve">CATA-68: Implementar descarga SEC EDGAR</w:t>
      </w:r>
    </w:p>
    <w:p>
      <w:pPr>
        <w:numPr>
          <w:ilvl w:val="0"/>
          <w:numId w:val="1006"/>
        </w:numPr>
        <w:pStyle w:val="Compact"/>
      </w:pPr>
      <w:r>
        <w:t xml:space="preserve">☐ Función</w:t>
      </w:r>
      <w:r>
        <w:t xml:space="preserve"> </w:t>
      </w:r>
      <w:r>
        <w:rPr>
          <w:rStyle w:val="VerbatimChar"/>
        </w:rPr>
        <w:t xml:space="preserve">descargar_financials_sec(cik_list: List[str]) → Dict</w:t>
      </w:r>
    </w:p>
    <w:p>
      <w:pPr>
        <w:numPr>
          <w:ilvl w:val="0"/>
          <w:numId w:val="1006"/>
        </w:numPr>
        <w:pStyle w:val="Compact"/>
      </w:pPr>
      <w:r>
        <w:t xml:space="preserve">☐ XBRL parsing para extraer métricas</w:t>
      </w:r>
    </w:p>
    <w:p>
      <w:pPr>
        <w:numPr>
          <w:ilvl w:val="0"/>
          <w:numId w:val="1006"/>
        </w:numPr>
        <w:pStyle w:val="Compact"/>
      </w:pPr>
      <w:r>
        <w:t xml:space="preserve">☐ Captura Revenue, NetIncome, OperatingIncome, Deuda, Equity, Shares</w:t>
      </w:r>
    </w:p>
    <w:p>
      <w:pPr>
        <w:pStyle w:val="FirstParagraph"/>
      </w:pPr>
      <w:r>
        <w:rPr>
          <w:bCs/>
          <w:b/>
        </w:rPr>
        <w:t xml:space="preserve">Entregables:</w:t>
      </w:r>
    </w:p>
    <w:p>
      <w:pPr>
        <w:pStyle w:val="SourceCode"/>
      </w:pPr>
      <w:r>
        <w:rPr>
          <w:rStyle w:val="CommentTok"/>
        </w:rPr>
        <w:t xml:space="preserve"># backend/fetchers/sec_edgar.py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descargar_financials_sec(</w:t>
      </w:r>
      <w:r>
        <w:br/>
      </w:r>
      <w:r>
        <w:rPr>
          <w:rStyle w:val="NormalTok"/>
        </w:rPr>
        <w:t xml:space="preserve">    cik_list: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years: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 →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FinancialData]: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"""Descarga últimos 5 años de financials"""</w:t>
      </w:r>
    </w:p>
    <w:p>
      <w:r>
        <w:pict>
          <v:rect style="width:0;height:1.5pt" o:hralign="center" o:hrstd="t" o:hr="t"/>
        </w:pict>
      </w:r>
    </w:p>
    <w:bookmarkEnd w:id="27"/>
    <w:bookmarkStart w:id="28" w:name="cata-69-crear-tests-sec-edgar-y-ratios"/>
    <w:p>
      <w:pPr>
        <w:pStyle w:val="Heading3"/>
      </w:pPr>
      <w:r>
        <w:t xml:space="preserve">7.</w:t>
      </w:r>
      <w:r>
        <w:t xml:space="preserve"> </w:t>
      </w:r>
      <w:r>
        <w:rPr>
          <w:bCs/>
          <w:b/>
        </w:rPr>
        <w:t xml:space="preserve">CATA-69: Crear tests SEC EDGAR y ratios</w:t>
      </w:r>
    </w:p>
    <w:p>
      <w:pPr>
        <w:numPr>
          <w:ilvl w:val="0"/>
          <w:numId w:val="1007"/>
        </w:numPr>
        <w:pStyle w:val="Compact"/>
      </w:pPr>
      <w:r>
        <w:t xml:space="preserve">☐ Test parsing XBRL de muestra real</w:t>
      </w:r>
    </w:p>
    <w:p>
      <w:pPr>
        <w:numPr>
          <w:ilvl w:val="0"/>
          <w:numId w:val="1007"/>
        </w:numPr>
        <w:pStyle w:val="Compact"/>
      </w:pPr>
      <w:r>
        <w:t xml:space="preserve">☐ Verifica extracción de métricas</w:t>
      </w:r>
    </w:p>
    <w:p>
      <w:pPr>
        <w:numPr>
          <w:ilvl w:val="0"/>
          <w:numId w:val="1007"/>
        </w:numPr>
        <w:pStyle w:val="Compact"/>
      </w:pPr>
      <w:r>
        <w:t xml:space="preserve">☐ Fallback logic funciona (Revenues → RevenueFromContract…)</w:t>
      </w:r>
    </w:p>
    <w:p>
      <w:pPr>
        <w:pStyle w:val="FirstParagraph"/>
      </w:pPr>
      <w:r>
        <w:rPr>
          <w:bCs/>
          <w:b/>
        </w:rPr>
        <w:t xml:space="preserve">Criterios de aceptación:</w:t>
      </w:r>
      <w:r>
        <w:t xml:space="preserve"> </w:t>
      </w:r>
      <w:r>
        <w:t xml:space="preserve">- [ ] 5+ tests con datos reales de SEC</w:t>
      </w:r>
      <w:r>
        <w:t xml:space="preserve"> </w:t>
      </w:r>
      <w:r>
        <w:t xml:space="preserve">- [ ] Coverage &gt; 70%</w:t>
      </w:r>
    </w:p>
    <w:p>
      <w:r>
        <w:pict>
          <v:rect style="width:0;height:1.5pt" o:hralign="center" o:hrstd="t" o:hr="t"/>
        </w:pict>
      </w:r>
    </w:p>
    <w:bookmarkEnd w:id="28"/>
    <w:bookmarkStart w:id="29" w:name="X72ec71ca47a6672d7caf3d3b6143b4e21d254c8"/>
    <w:p>
      <w:pPr>
        <w:pStyle w:val="Heading3"/>
      </w:pPr>
      <w:r>
        <w:t xml:space="preserve">8.</w:t>
      </w:r>
      <w:r>
        <w:t xml:space="preserve"> </w:t>
      </w:r>
      <w:r>
        <w:rPr>
          <w:bCs/>
          <w:b/>
        </w:rPr>
        <w:t xml:space="preserve">CATA-70: Implementar Job 1B: Refrescar financials</w:t>
      </w:r>
    </w:p>
    <w:p>
      <w:pPr>
        <w:numPr>
          <w:ilvl w:val="0"/>
          <w:numId w:val="1008"/>
        </w:numPr>
        <w:pStyle w:val="Compact"/>
      </w:pPr>
      <w:r>
        <w:t xml:space="preserve">☐ Cron que descarga financials 1x por semana (viernes)</w:t>
      </w:r>
    </w:p>
    <w:p>
      <w:pPr>
        <w:numPr>
          <w:ilvl w:val="0"/>
          <w:numId w:val="1008"/>
        </w:numPr>
        <w:pStyle w:val="Compact"/>
      </w:pPr>
      <w:r>
        <w:t xml:space="preserve">☐ Deduplicación: INSERT ON CONFLICT DO NOTHING</w:t>
      </w:r>
    </w:p>
    <w:p>
      <w:pPr>
        <w:numPr>
          <w:ilvl w:val="0"/>
          <w:numId w:val="1008"/>
        </w:numPr>
        <w:pStyle w:val="Compact"/>
      </w:pPr>
      <w:r>
        <w:t xml:space="preserve">☐ Loguea en tabla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job_errores</w:t>
      </w:r>
    </w:p>
    <w:p>
      <w:pPr>
        <w:pStyle w:val="FirstParagraph"/>
      </w:pPr>
      <w:r>
        <w:rPr>
          <w:bCs/>
          <w:b/>
        </w:rPr>
        <w:t xml:space="preserve">Entregables: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/backend/app/jobs/refresh_financials.py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frontend-a-screener"/>
    <w:p>
      <w:pPr>
        <w:pStyle w:val="Heading2"/>
      </w:pPr>
      <w:r>
        <w:t xml:space="preserve">🎨 FRONTEND A: SCREENER</w:t>
      </w:r>
    </w:p>
    <w:p>
      <w:pPr>
        <w:pStyle w:val="FirstParagraph"/>
      </w:pPr>
      <w:r>
        <w:rPr>
          <w:bCs/>
          <w:b/>
        </w:rPr>
        <w:t xml:space="preserve">Propietario:</w:t>
      </w:r>
      <w:r>
        <w:t xml:space="preserve"> </w:t>
      </w:r>
      <w:r>
        <w:t xml:space="preserve">Joaquin Levis (</w:t>
      </w:r>
      <w:r>
        <w:t xml:space="preserve">@joaquinlevis</w:t>
      </w:r>
      <w:r>
        <w:t xml:space="preserve">)</w:t>
      </w:r>
    </w:p>
    <w:bookmarkStart w:id="31" w:name="X1abab48be1b40d272a90d0604fc6966f10c616b"/>
    <w:p>
      <w:pPr>
        <w:pStyle w:val="Heading3"/>
      </w:pPr>
      <w:r>
        <w:t xml:space="preserve">9.</w:t>
      </w:r>
      <w:r>
        <w:t xml:space="preserve"> </w:t>
      </w:r>
      <w:r>
        <w:rPr>
          <w:bCs/>
          <w:b/>
        </w:rPr>
        <w:t xml:space="preserve">CATA-72: Componente ScreenerTable con sorting</w:t>
      </w:r>
    </w:p>
    <w:p>
      <w:pPr>
        <w:numPr>
          <w:ilvl w:val="0"/>
          <w:numId w:val="1009"/>
        </w:numPr>
        <w:pStyle w:val="Compact"/>
      </w:pPr>
      <w:r>
        <w:t xml:space="preserve">☐ Tabla renderiza datos reales de API mock</w:t>
      </w:r>
    </w:p>
    <w:p>
      <w:pPr>
        <w:numPr>
          <w:ilvl w:val="0"/>
          <w:numId w:val="1009"/>
        </w:numPr>
        <w:pStyle w:val="Compact"/>
      </w:pPr>
      <w:r>
        <w:t xml:space="preserve">☐ Clicking en header para sort ascendente/descendente</w:t>
      </w:r>
    </w:p>
    <w:p>
      <w:pPr>
        <w:numPr>
          <w:ilvl w:val="0"/>
          <w:numId w:val="1009"/>
        </w:numPr>
        <w:pStyle w:val="Compact"/>
      </w:pPr>
      <w:r>
        <w:t xml:space="preserve">☐ Indicador visual (↑↓) en columna active</w:t>
      </w:r>
    </w:p>
    <w:p>
      <w:pPr>
        <w:pStyle w:val="FirstParagraph"/>
      </w:pPr>
      <w:r>
        <w:rPr>
          <w:bCs/>
          <w:b/>
        </w:rPr>
        <w:t xml:space="preserve">Entregables:</w:t>
      </w:r>
    </w:p>
    <w:p>
      <w:pPr>
        <w:pStyle w:val="SourceCode"/>
      </w:pPr>
      <w:r>
        <w:rPr>
          <w:rStyle w:val="VerbatimChar"/>
        </w:rPr>
        <w:t xml:space="preserve">// frontend/components/screener/ScreenerTable.tsx</w:t>
      </w:r>
      <w:r>
        <w:br/>
      </w:r>
      <w:r>
        <w:rPr>
          <w:rStyle w:val="VerbatimChar"/>
        </w:rPr>
        <w:t xml:space="preserve">&lt;th onClick={() =&gt; handleSort('per')}&gt;</w:t>
      </w:r>
      <w:r>
        <w:br/>
      </w:r>
      <w:r>
        <w:rPr>
          <w:rStyle w:val="VerbatimChar"/>
        </w:rPr>
        <w:t xml:space="preserve">  PER {sortColumn === 'per' &amp;&amp; (sortDir === 'asc' ? '↑' : '↓')}</w:t>
      </w:r>
      <w:r>
        <w:br/>
      </w:r>
      <w:r>
        <w:rPr>
          <w:rStyle w:val="VerbatimChar"/>
        </w:rPr>
        <w:t xml:space="preserve">&lt;/th&gt;</w:t>
      </w:r>
    </w:p>
    <w:p>
      <w:r>
        <w:pict>
          <v:rect style="width:0;height:1.5pt" o:hralign="center" o:hrstd="t" o:hr="t"/>
        </w:pict>
      </w:r>
    </w:p>
    <w:bookmarkEnd w:id="31"/>
    <w:bookmarkStart w:id="32" w:name="cata-73-tabla-de-ratios-con-columnas"/>
    <w:p>
      <w:pPr>
        <w:pStyle w:val="Heading3"/>
      </w:pPr>
      <w:r>
        <w:t xml:space="preserve">10.</w:t>
      </w:r>
      <w:r>
        <w:t xml:space="preserve"> </w:t>
      </w:r>
      <w:r>
        <w:rPr>
          <w:bCs/>
          <w:b/>
        </w:rPr>
        <w:t xml:space="preserve">CATA-73: Tabla de ratios con columnas</w:t>
      </w:r>
    </w:p>
    <w:p>
      <w:pPr>
        <w:numPr>
          <w:ilvl w:val="0"/>
          <w:numId w:val="1010"/>
        </w:numPr>
        <w:pStyle w:val="Compact"/>
      </w:pPr>
      <w:r>
        <w:t xml:space="preserve">☐ Columnas: Ticker, Precio, PER, EPS, CAGR, Margen Neto</w:t>
      </w:r>
    </w:p>
    <w:p>
      <w:pPr>
        <w:numPr>
          <w:ilvl w:val="0"/>
          <w:numId w:val="1010"/>
        </w:numPr>
        <w:pStyle w:val="Compact"/>
      </w:pPr>
      <w:r>
        <w:t xml:space="preserve">☐ Datos de muestra (mock JSON)</w:t>
      </w:r>
    </w:p>
    <w:p>
      <w:pPr>
        <w:numPr>
          <w:ilvl w:val="0"/>
          <w:numId w:val="1010"/>
        </w:numPr>
        <w:pStyle w:val="Compact"/>
      </w:pPr>
      <w:r>
        <w:t xml:space="preserve">☐ Formato numérico: $ para precio, % para márgenes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frontend-b-procesos"/>
    <w:p>
      <w:pPr>
        <w:pStyle w:val="Heading2"/>
      </w:pPr>
      <w:r>
        <w:t xml:space="preserve">📋 FRONTEND B: PROCESOS</w:t>
      </w:r>
    </w:p>
    <w:p>
      <w:pPr>
        <w:pStyle w:val="FirstParagraph"/>
      </w:pPr>
      <w:r>
        <w:rPr>
          <w:bCs/>
          <w:b/>
        </w:rPr>
        <w:t xml:space="preserve">Propietario:</w:t>
      </w:r>
      <w:r>
        <w:t xml:space="preserve"> </w:t>
      </w:r>
      <w:r>
        <w:t xml:space="preserve">Aldana Oviedo (</w:t>
      </w:r>
      <w:r>
        <w:t xml:space="preserve">@OviedoAldana</w:t>
      </w:r>
      <w:r>
        <w:t xml:space="preserve">)</w:t>
      </w:r>
    </w:p>
    <w:bookmarkStart w:id="34" w:name="X44f01d456feda2bed34914094e4806a253ddb3a"/>
    <w:p>
      <w:pPr>
        <w:pStyle w:val="Heading3"/>
      </w:pPr>
      <w:r>
        <w:t xml:space="preserve">11.</w:t>
      </w:r>
      <w:r>
        <w:t xml:space="preserve"> </w:t>
      </w:r>
      <w:r>
        <w:rPr>
          <w:bCs/>
          <w:b/>
        </w:rPr>
        <w:t xml:space="preserve">CATA-78: Componente ProcessCard reutilizable</w:t>
      </w:r>
    </w:p>
    <w:p>
      <w:pPr>
        <w:numPr>
          <w:ilvl w:val="0"/>
          <w:numId w:val="1011"/>
        </w:numPr>
        <w:pStyle w:val="Compact"/>
      </w:pPr>
      <w:r>
        <w:t xml:space="preserve">☐ Props: titulo, descripcion, icono, onClick</w:t>
      </w:r>
    </w:p>
    <w:p>
      <w:pPr>
        <w:numPr>
          <w:ilvl w:val="0"/>
          <w:numId w:val="1011"/>
        </w:numPr>
        <w:pStyle w:val="Compact"/>
      </w:pPr>
      <w:r>
        <w:t xml:space="preserve">☐ Estados: hover (darker bg), active (border highlight)</w:t>
      </w:r>
    </w:p>
    <w:p>
      <w:pPr>
        <w:numPr>
          <w:ilvl w:val="0"/>
          <w:numId w:val="1011"/>
        </w:numPr>
        <w:pStyle w:val="Compact"/>
      </w:pPr>
      <w:r>
        <w:t xml:space="preserve">☐ Responsive: 3 cols en desktop, 1 en mobile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cicd-infraestructura"/>
    <w:p>
      <w:pPr>
        <w:pStyle w:val="Heading2"/>
      </w:pPr>
      <w:r>
        <w:t xml:space="preserve">🚀 CI/CD &amp; INFRAESTRUCTURA</w:t>
      </w:r>
    </w:p>
    <w:p>
      <w:pPr>
        <w:pStyle w:val="FirstParagraph"/>
      </w:pPr>
      <w:r>
        <w:rPr>
          <w:bCs/>
          <w:b/>
        </w:rPr>
        <w:t xml:space="preserve">Propietario:</w:t>
      </w:r>
      <w:r>
        <w:t xml:space="preserve"> </w:t>
      </w:r>
      <w:r>
        <w:t xml:space="preserve">Federico Monfa (</w:t>
      </w:r>
      <w:r>
        <w:t xml:space="preserve">@fmonfasani</w:t>
      </w:r>
      <w:r>
        <w:t xml:space="preserve">)</w:t>
      </w:r>
    </w:p>
    <w:bookmarkStart w:id="36" w:name="cata-93-configurar-webhooks-jira-github"/>
    <w:p>
      <w:pPr>
        <w:pStyle w:val="Heading3"/>
      </w:pPr>
      <w:r>
        <w:t xml:space="preserve">12.</w:t>
      </w:r>
      <w:r>
        <w:t xml:space="preserve"> </w:t>
      </w:r>
      <w:r>
        <w:rPr>
          <w:bCs/>
          <w:b/>
        </w:rPr>
        <w:t xml:space="preserve">CATA-93: Configurar webhooks Jira-GitHub</w:t>
      </w:r>
    </w:p>
    <w:p>
      <w:pPr>
        <w:numPr>
          <w:ilvl w:val="0"/>
          <w:numId w:val="1012"/>
        </w:numPr>
        <w:pStyle w:val="Compact"/>
      </w:pPr>
      <w:r>
        <w:t xml:space="preserve">☐ GitHub → Jira: issue closes when PR merges</w:t>
      </w:r>
    </w:p>
    <w:p>
      <w:pPr>
        <w:numPr>
          <w:ilvl w:val="0"/>
          <w:numId w:val="1012"/>
        </w:numPr>
        <w:pStyle w:val="Compact"/>
      </w:pPr>
      <w:r>
        <w:t xml:space="preserve">☐ Jira → GitHub: comment when task updated</w:t>
      </w:r>
    </w:p>
    <w:p>
      <w:pPr>
        <w:numPr>
          <w:ilvl w:val="0"/>
          <w:numId w:val="1012"/>
        </w:numPr>
        <w:pStyle w:val="Compact"/>
      </w:pPr>
      <w:r>
        <w:t xml:space="preserve">☐ Test webhook con PR real</w:t>
      </w:r>
    </w:p>
    <w:p>
      <w:r>
        <w:pict>
          <v:rect style="width:0;height:1.5pt" o:hralign="center" o:hrstd="t" o:hr="t"/>
        </w:pict>
      </w:r>
    </w:p>
    <w:bookmarkEnd w:id="36"/>
    <w:bookmarkStart w:id="37" w:name="cata-94-activar-frontend-ci.yml"/>
    <w:p>
      <w:pPr>
        <w:pStyle w:val="Heading3"/>
      </w:pPr>
      <w:r>
        <w:t xml:space="preserve">13.</w:t>
      </w:r>
      <w:r>
        <w:t xml:space="preserve"> </w:t>
      </w:r>
      <w:r>
        <w:rPr>
          <w:bCs/>
          <w:b/>
        </w:rPr>
        <w:t xml:space="preserve">CATA-94: Activar frontend-ci.yml</w:t>
      </w:r>
    </w:p>
    <w:p>
      <w:pPr>
        <w:numPr>
          <w:ilvl w:val="0"/>
          <w:numId w:val="1013"/>
        </w:numPr>
        <w:pStyle w:val="Compact"/>
      </w:pPr>
      <w:r>
        <w:t xml:space="preserve">☐ ESLint para</w:t>
      </w:r>
      <w:r>
        <w:t xml:space="preserve"> </w:t>
      </w:r>
      <w:r>
        <w:rPr>
          <w:rStyle w:val="VerbatimChar"/>
        </w:rPr>
        <w:t xml:space="preserve">/frontend</w:t>
      </w:r>
    </w:p>
    <w:p>
      <w:pPr>
        <w:numPr>
          <w:ilvl w:val="0"/>
          <w:numId w:val="1013"/>
        </w:numPr>
        <w:pStyle w:val="Compact"/>
      </w:pPr>
      <w:r>
        <w:t xml:space="preserve">☐ TypeScript</w:t>
      </w:r>
      <w:r>
        <w:t xml:space="preserve"> </w:t>
      </w:r>
      <w:r>
        <w:rPr>
          <w:rStyle w:val="VerbatimChar"/>
        </w:rPr>
        <w:t xml:space="preserve">--noEmit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sin errores</w:t>
      </w:r>
    </w:p>
    <w:p>
      <w:r>
        <w:pict>
          <v:rect style="width:0;height:1.5pt" o:hralign="center" o:hrstd="t" o:hr="t"/>
        </w:pict>
      </w:r>
    </w:p>
    <w:bookmarkEnd w:id="37"/>
    <w:bookmarkStart w:id="38" w:name="cata-95-configurar-coolify-project"/>
    <w:p>
      <w:pPr>
        <w:pStyle w:val="Heading3"/>
      </w:pPr>
      <w:r>
        <w:t xml:space="preserve">14.</w:t>
      </w:r>
      <w:r>
        <w:t xml:space="preserve"> </w:t>
      </w:r>
      <w:r>
        <w:rPr>
          <w:bCs/>
          <w:b/>
        </w:rPr>
        <w:t xml:space="preserve">CATA-95: Configurar Coolify project</w:t>
      </w:r>
    </w:p>
    <w:p>
      <w:pPr>
        <w:numPr>
          <w:ilvl w:val="0"/>
          <w:numId w:val="1014"/>
        </w:numPr>
        <w:pStyle w:val="Compact"/>
      </w:pPr>
      <w:r>
        <w:t xml:space="preserve">☐ Crear proyecto CATA en Coolify</w:t>
      </w:r>
    </w:p>
    <w:p>
      <w:pPr>
        <w:numPr>
          <w:ilvl w:val="0"/>
          <w:numId w:val="1014"/>
        </w:numPr>
        <w:pStyle w:val="Compact"/>
      </w:pPr>
      <w:r>
        <w:t xml:space="preserve">☐ Configurar variables de entorno</w:t>
      </w:r>
    </w:p>
    <w:p>
      <w:pPr>
        <w:numPr>
          <w:ilvl w:val="0"/>
          <w:numId w:val="1014"/>
        </w:numPr>
        <w:pStyle w:val="Compact"/>
      </w:pPr>
      <w:r>
        <w:t xml:space="preserve">☐ Webhook URL generado para deploy automático</w:t>
      </w:r>
    </w:p>
    <w:p>
      <w:pPr>
        <w:numPr>
          <w:ilvl w:val="0"/>
          <w:numId w:val="1014"/>
        </w:numPr>
        <w:pStyle w:val="Compact"/>
      </w:pPr>
      <w:r>
        <w:t xml:space="preserve">☐ (NO ACTIVAR AÚN — solo preparar)</w:t>
      </w:r>
    </w:p>
    <w:p>
      <w:r>
        <w:pict>
          <v:rect style="width:0;height:1.5pt" o:hralign="center" o:hrstd="t" o:hr="t"/>
        </w:pict>
      </w:r>
    </w:p>
    <w:bookmarkEnd w:id="38"/>
    <w:bookmarkStart w:id="39" w:name="cata-96-readme-de-setup-local"/>
    <w:p>
      <w:pPr>
        <w:pStyle w:val="Heading3"/>
      </w:pPr>
      <w:r>
        <w:t xml:space="preserve">15.</w:t>
      </w:r>
      <w:r>
        <w:t xml:space="preserve"> </w:t>
      </w:r>
      <w:r>
        <w:rPr>
          <w:bCs/>
          <w:b/>
        </w:rPr>
        <w:t xml:space="preserve">CATA-96: README de setup local</w:t>
      </w:r>
    </w:p>
    <w:p>
      <w:pPr>
        <w:numPr>
          <w:ilvl w:val="0"/>
          <w:numId w:val="1015"/>
        </w:numPr>
        <w:pStyle w:val="Compact"/>
      </w:pPr>
      <w:r>
        <w:t xml:space="preserve">☐ Cómo clonar repo</w:t>
      </w:r>
    </w:p>
    <w:p>
      <w:pPr>
        <w:numPr>
          <w:ilvl w:val="0"/>
          <w:numId w:val="1015"/>
        </w:numPr>
        <w:pStyle w:val="Compact"/>
      </w:pPr>
      <w:r>
        <w:t xml:space="preserve">☐ Cómo instalar dependencias (backend + frontend)</w:t>
      </w:r>
    </w:p>
    <w:p>
      <w:pPr>
        <w:numPr>
          <w:ilvl w:val="0"/>
          <w:numId w:val="1015"/>
        </w:numPr>
        <w:pStyle w:val="Compact"/>
      </w:pPr>
      <w:r>
        <w:t xml:space="preserve">☐ Cómo correr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y tests</w:t>
      </w:r>
    </w:p>
    <w:p>
      <w:pPr>
        <w:numPr>
          <w:ilvl w:val="0"/>
          <w:numId w:val="1015"/>
        </w:numPr>
        <w:pStyle w:val="Compact"/>
      </w:pPr>
      <w:r>
        <w:t xml:space="preserve">☐ Cómo aplicar migraciones DB</w:t>
      </w:r>
    </w:p>
    <w:p>
      <w:pPr>
        <w:pStyle w:val="FirstParagraph"/>
      </w:pPr>
      <w:r>
        <w:rPr>
          <w:bCs/>
          <w:b/>
        </w:rPr>
        <w:t xml:space="preserve">Entregables: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/README.md</w:t>
      </w:r>
      <w:r>
        <w:t xml:space="preserve"> </w:t>
      </w:r>
      <w:r>
        <w:t xml:space="preserve">completo con instrucciones step-by-step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4ce42af860535468d0b6bf82ece34d07ed3b109"/>
    <w:p>
      <w:pPr>
        <w:pStyle w:val="Heading2"/>
      </w:pPr>
      <w:r>
        <w:t xml:space="preserve">📊 Criterios de Aceptación - Sprint 2 COMPLETO</w:t>
      </w:r>
    </w:p>
    <w:p>
      <w:pPr>
        <w:numPr>
          <w:ilvl w:val="0"/>
          <w:numId w:val="1016"/>
        </w:numPr>
        <w:pStyle w:val="Compact"/>
      </w:pPr>
      <w:r>
        <w:t xml:space="preserve">☐ Precios descargándose correctamente (10+ tickers)</w:t>
      </w:r>
    </w:p>
    <w:p>
      <w:pPr>
        <w:numPr>
          <w:ilvl w:val="0"/>
          <w:numId w:val="1016"/>
        </w:numPr>
        <w:pStyle w:val="Compact"/>
      </w:pPr>
      <w:r>
        <w:t xml:space="preserve">☐ Financials parseándose de SEC (5+ empresas)</w:t>
      </w:r>
    </w:p>
    <w:p>
      <w:pPr>
        <w:numPr>
          <w:ilvl w:val="0"/>
          <w:numId w:val="1016"/>
        </w:numPr>
        <w:pStyle w:val="Compact"/>
      </w:pPr>
      <w:r>
        <w:t xml:space="preserve">☐ Jobs cron funcionando sin errores</w:t>
      </w:r>
    </w:p>
    <w:p>
      <w:pPr>
        <w:numPr>
          <w:ilvl w:val="0"/>
          <w:numId w:val="1016"/>
        </w:numPr>
        <w:pStyle w:val="Compact"/>
      </w:pPr>
      <w:r>
        <w:t xml:space="preserve">☐ Tests CI verdes para backend + frontend</w:t>
      </w:r>
    </w:p>
    <w:p>
      <w:pPr>
        <w:numPr>
          <w:ilvl w:val="0"/>
          <w:numId w:val="1016"/>
        </w:numPr>
        <w:pStyle w:val="Compact"/>
      </w:pPr>
      <w:r>
        <w:t xml:space="preserve">☐ Tabla screener renderiza datos mock</w:t>
      </w:r>
    </w:p>
    <w:p>
      <w:pPr>
        <w:numPr>
          <w:ilvl w:val="0"/>
          <w:numId w:val="1016"/>
        </w:numPr>
        <w:pStyle w:val="Compact"/>
      </w:pPr>
      <w:r>
        <w:t xml:space="preserve">☐ Documentación actualizada</w:t>
      </w:r>
    </w:p>
    <w:p>
      <w:pPr>
        <w:numPr>
          <w:ilvl w:val="0"/>
          <w:numId w:val="1016"/>
        </w:numPr>
        <w:pStyle w:val="Compact"/>
      </w:pPr>
      <w:r>
        <w:t xml:space="preserve">☐ Sin bloqueadores para Sprint 3</w:t>
      </w:r>
    </w:p>
    <w:p>
      <w:r>
        <w:pict>
          <v:rect style="width:0;height:1.5pt" o:hralign="center" o:hrstd="t" o:hr="t"/>
        </w:pict>
      </w:r>
    </w:p>
    <w:bookmarkEnd w:id="41"/>
    <w:bookmarkStart w:id="42" w:name="dependencias-para-sprint-3"/>
    <w:p>
      <w:pPr>
        <w:pStyle w:val="Heading2"/>
      </w:pPr>
      <w:r>
        <w:t xml:space="preserve">🔄 Dependencias para Sprint 3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CATA-20..24 → CATA-30+</w:t>
      </w:r>
      <w:r>
        <w:t xml:space="preserve">: Endpoint precios listo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CATA-68..70 → CATA-40+</w:t>
      </w:r>
      <w:r>
        <w:t xml:space="preserve">: Financials en DB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CATA-72..73 → CATA-43</w:t>
      </w:r>
      <w:r>
        <w:t xml:space="preserve">: Tabla screener lista para datos reales</w:t>
      </w:r>
    </w:p>
    <w:p>
      <w:r>
        <w:pict>
          <v:rect style="width:0;height:1.5pt" o:hralign="center" o:hrstd="t" o:hr="t"/>
        </w:pict>
      </w:r>
    </w:p>
    <w:bookmarkEnd w:id="42"/>
    <w:bookmarkStart w:id="43" w:name="notas"/>
    <w:p>
      <w:pPr>
        <w:pStyle w:val="Heading2"/>
      </w:pPr>
      <w:r>
        <w:t xml:space="preserve">📝 Notas</w:t>
      </w:r>
    </w:p>
    <w:p>
      <w:pPr>
        <w:numPr>
          <w:ilvl w:val="0"/>
          <w:numId w:val="1018"/>
        </w:numPr>
        <w:pStyle w:val="Compact"/>
      </w:pPr>
      <w:r>
        <w:t xml:space="preserve">Mateo: Enfocarse en parsing XBRL — es la parte más compleja</w:t>
      </w:r>
    </w:p>
    <w:p>
      <w:pPr>
        <w:numPr>
          <w:ilvl w:val="0"/>
          <w:numId w:val="1018"/>
        </w:numPr>
        <w:pStyle w:val="Compact"/>
      </w:pPr>
      <w:r>
        <w:t xml:space="preserve">Federico: Precios es rápido; ayuda a otros si quedan bloqueados</w:t>
      </w:r>
    </w:p>
    <w:p>
      <w:pPr>
        <w:numPr>
          <w:ilvl w:val="0"/>
          <w:numId w:val="1018"/>
        </w:numPr>
        <w:pStyle w:val="Compact"/>
      </w:pPr>
      <w:r>
        <w:t xml:space="preserve">Joaquin: Diseño de tabla es critical-path para Sprint 3</w:t>
      </w:r>
    </w:p>
    <w:p>
      <w:pPr>
        <w:numPr>
          <w:ilvl w:val="0"/>
          <w:numId w:val="1018"/>
        </w:numPr>
        <w:pStyle w:val="Compact"/>
      </w:pPr>
      <w:r>
        <w:t xml:space="preserve">CI/CD debe pasar completamente antes de hacer merge a main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2026-06-22T23:46:23Z</dcterms:created>
  <dcterms:modified xsi:type="dcterms:W3CDTF">2026-06-22T23:46:23Z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