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pacing w:val="60"/>
          <w:sz w:val="28"/>
          <w:szCs w:val="28"/>
        </w:rPr>
        <w:t xml:space="preserve">FIAP</w:t>
      </w:r>
    </w:p>
    <w:p>
      <w:pPr>
        <w:spacing w:after="1200"/>
      </w:pPr>
      <w:r>
        <w:rPr>
          <w:b/>
          <w:bCs/>
          <w:color w:val="4A5568"/>
          <w:spacing w:val="30"/>
          <w:sz w:val="22"/>
          <w:szCs w:val="22"/>
        </w:rPr>
        <w:t xml:space="preserve">TECH CHALLENGE – FASE 5</w:t>
      </w:r>
    </w:p>
    <w:p>
      <w:pPr>
        <w:pBdr>
          <w:bottom w:val="single" w:color="D18B00" w:sz="24" w:space="1"/>
        </w:pBdr>
        <w:spacing w:after="0"/>
      </w:pPr>
    </w:p>
    <w:p>
      <w:pPr>
        <w:spacing w:after="120" w:before="360"/>
      </w:pPr>
      <w:r>
        <w:rPr>
          <w:b/>
          <w:bCs/>
          <w:color w:val="1F4E79"/>
          <w:sz w:val="104"/>
          <w:szCs w:val="104"/>
        </w:rPr>
        <w:t xml:space="preserve">Sr. Agim</w:t>
      </w:r>
    </w:p>
    <w:p>
      <w:pPr>
        <w:spacing w:after="240"/>
      </w:pPr>
      <w:r>
        <w:rPr>
          <w:color w:val="1A202C"/>
          <w:sz w:val="36"/>
          <w:szCs w:val="36"/>
        </w:rPr>
        <w:t xml:space="preserve">Agente SDR Imobiliário com Inteligência Artificial Generativa</w:t>
      </w:r>
    </w:p>
    <w:p>
      <w:pPr>
        <w:spacing w:after="360"/>
      </w:pPr>
      <w:r>
        <w:rPr>
          <w:i/>
          <w:iCs/>
          <w:color w:val="4A5568"/>
          <w:sz w:val="26"/>
          <w:szCs w:val="26"/>
        </w:rPr>
        <w:t xml:space="preserve">Atendimento, qualificação, agendamento e follow-up de leads com agentes especializados</w:t>
      </w:r>
    </w:p>
    <w:p>
      <w:pPr>
        <w:pBdr>
          <w:bottom w:val="single" w:color="1F4E79" w:sz="12" w:space="1"/>
        </w:pBdr>
        <w:spacing w:after="0"/>
      </w:pPr>
    </w:p>
    <w:p>
      <w:pPr>
        <w:spacing w:after="10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4A5568"/>
                <w:sz w:val="18"/>
                <w:szCs w:val="18"/>
              </w:rPr>
              <w:t xml:space="preserve">ALUNO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0"/>
            </w:tcMar>
          </w:tcPr>
          <w:p>
            <w:r>
              <w:rPr>
                <w:b/>
                <w:bCs/>
                <w:i w:val="false"/>
                <w:iCs w:val="false"/>
                <w:color w:val="1A202C"/>
                <w:sz w:val="24"/>
                <w:szCs w:val="24"/>
              </w:rPr>
              <w:t xml:space="preserve">Fernando Monin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4A5568"/>
                <w:sz w:val="18"/>
                <w:szCs w:val="18"/>
              </w:rPr>
              <w:t xml:space="preserve">CURSO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02C"/>
                <w:sz w:val="24"/>
                <w:szCs w:val="24"/>
              </w:rPr>
              <w:t xml:space="preserve">Pós-Tech – Inteligência Artificial para Developers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4A5568"/>
                <w:sz w:val="18"/>
                <w:szCs w:val="18"/>
              </w:rPr>
              <w:t xml:space="preserve">INSTITUIÇÃO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02C"/>
                <w:sz w:val="24"/>
                <w:szCs w:val="24"/>
              </w:rPr>
              <w:t xml:space="preserve">FIAP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4A5568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202C"/>
                <w:sz w:val="24"/>
                <w:szCs w:val="24"/>
              </w:rPr>
              <w:t xml:space="preserve">https://github.com/fmonin/tech-fase5-agente-sdr-imobiliario-ia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4A5568"/>
                <w:sz w:val="18"/>
                <w:szCs w:val="18"/>
              </w:rPr>
              <w:t xml:space="preserve">VÍDEO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0"/>
            </w:tcMar>
          </w:tcPr>
          <w:p>
            <w:r>
              <w:rPr>
                <w:b w:val="false"/>
                <w:bCs w:val="false"/>
                <w:i/>
                <w:iCs/>
                <w:color w:val="9C5700"/>
                <w:sz w:val="24"/>
                <w:szCs w:val="24"/>
                <w:highlight w:val="yellow"/>
              </w:rPr>
              <w:t xml:space="preserve">(inserir o link antes da entrega)</w:t>
            </w:r>
          </w:p>
        </w:tc>
      </w:tr>
    </w:tbl>
    <w:p>
      <w:pPr>
        <w:spacing w:after="1300"/>
      </w:pPr>
    </w:p>
    <w:p>
      <w:pPr>
        <w:spacing w:after="40"/>
        <w:jc w:val="center"/>
      </w:pPr>
      <w:r>
        <w:rPr>
          <w:b/>
          <w:bCs/>
          <w:color w:val="1A202C"/>
          <w:sz w:val="22"/>
          <w:szCs w:val="22"/>
        </w:rPr>
        <w:t xml:space="preserve">Fernando Monin – rm369303</w:t>
      </w:r>
    </w:p>
    <w:p>
      <w:pPr>
        <w:spacing w:after="40"/>
        <w:jc w:val="center"/>
      </w:pPr>
      <w:r>
        <w:rPr>
          <w:color w:val="4A5568"/>
          <w:sz w:val="21"/>
          <w:szCs w:val="21"/>
        </w:rPr>
        <w:t xml:space="preserve">Pós-graduação em Inteligência Artificial para Desenvolvedores</w:t>
      </w:r>
    </w:p>
    <w:p>
      <w:pPr>
        <w:jc w:val="center"/>
      </w:pPr>
      <w:r>
        <w:rPr>
          <w:color w:val="4A5568"/>
          <w:sz w:val="21"/>
          <w:szCs w:val="21"/>
        </w:rPr>
        <w:t xml:space="preserve">São Paulo – 2026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Bdr>
          <w:bottom w:val="single" w:color="1F4E79" w:sz="12" w:space="4"/>
        </w:pBdr>
        <w:spacing w:after="240"/>
      </w:pPr>
      <w:r>
        <w:rPr>
          <w:b/>
          <w:bCs/>
          <w:color w:val="1F4E79"/>
          <w:sz w:val="40"/>
          <w:szCs w:val="40"/>
        </w:rPr>
        <w:t xml:space="preserve">Sumário</w:t>
      </w:r>
    </w:p>
    <w:p>
      <w:pPr>
        <w:spacing w:after="10" w:before="100"/>
        <w:ind w:left="0"/>
      </w:pPr>
      <w:hyperlink w:history="1" w:anchor="sec-resumo">
        <w:r>
          <w:rPr>
            <w:b/>
            <w:bCs/>
            <w:color w:val="1F4E79"/>
            <w:sz w:val="23"/>
            <w:szCs w:val="23"/>
          </w:rPr>
          <w:t xml:space="preserve">1. Resumo executivo</w:t>
        </w:r>
      </w:hyperlink>
    </w:p>
    <w:p>
      <w:pPr>
        <w:spacing w:after="10" w:before="100"/>
        <w:ind w:left="0"/>
      </w:pPr>
      <w:hyperlink w:history="1" w:anchor="sec-contexto">
        <w:r>
          <w:rPr>
            <w:b/>
            <w:bCs/>
            <w:color w:val="1F4E79"/>
            <w:sz w:val="23"/>
            <w:szCs w:val="23"/>
          </w:rPr>
          <w:t xml:space="preserve">2. Contexto e problema</w:t>
        </w:r>
      </w:hyperlink>
    </w:p>
    <w:p>
      <w:pPr>
        <w:spacing w:after="10" w:before="10"/>
        <w:ind w:left="420"/>
      </w:pPr>
      <w:hyperlink w:history="1" w:anchor="sec-ctx-sdr">
        <w:r>
          <w:rPr>
            <w:b w:val="false"/>
            <w:bCs w:val="false"/>
            <w:color w:val="1A202C"/>
            <w:sz w:val="20"/>
            <w:szCs w:val="20"/>
          </w:rPr>
          <w:t xml:space="preserve">2.1 O papel do SDR na imobiliária</w:t>
        </w:r>
      </w:hyperlink>
    </w:p>
    <w:p>
      <w:pPr>
        <w:spacing w:after="10" w:before="10"/>
        <w:ind w:left="420"/>
      </w:pPr>
      <w:hyperlink w:history="1" w:anchor="sec-ctx-velocidade">
        <w:r>
          <w:rPr>
            <w:b w:val="false"/>
            <w:bCs w:val="false"/>
            <w:color w:val="1A202C"/>
            <w:sz w:val="20"/>
            <w:szCs w:val="20"/>
          </w:rPr>
          <w:t xml:space="preserve">2.2 Por que a velocidade de resposta importa</w:t>
        </w:r>
      </w:hyperlink>
    </w:p>
    <w:p>
      <w:pPr>
        <w:spacing w:after="10" w:before="10"/>
        <w:ind w:left="420"/>
      </w:pPr>
      <w:hyperlink w:history="1" w:anchor="sec-ctx-jornada">
        <w:r>
          <w:rPr>
            <w:b w:val="false"/>
            <w:bCs w:val="false"/>
            <w:color w:val="1A202C"/>
            <w:sz w:val="20"/>
            <w:szCs w:val="20"/>
          </w:rPr>
          <w:t xml:space="preserve">2.3 A jornada do cliente: antes e depois</w:t>
        </w:r>
      </w:hyperlink>
    </w:p>
    <w:p>
      <w:pPr>
        <w:spacing w:after="10" w:before="100"/>
        <w:ind w:left="0"/>
      </w:pPr>
      <w:hyperlink w:history="1" w:anchor="sec-objetivos">
        <w:r>
          <w:rPr>
            <w:b/>
            <w:bCs/>
            <w:color w:val="1F4E79"/>
            <w:sz w:val="23"/>
            <w:szCs w:val="23"/>
          </w:rPr>
          <w:t xml:space="preserve">3. Objetivos</w:t>
        </w:r>
      </w:hyperlink>
    </w:p>
    <w:p>
      <w:pPr>
        <w:spacing w:after="10" w:before="10"/>
        <w:ind w:left="420"/>
      </w:pPr>
      <w:hyperlink w:history="1" w:anchor="sec-obj-geral">
        <w:r>
          <w:rPr>
            <w:b w:val="false"/>
            <w:bCs w:val="false"/>
            <w:color w:val="1A202C"/>
            <w:sz w:val="20"/>
            <w:szCs w:val="20"/>
          </w:rPr>
          <w:t xml:space="preserve">3.1 Objetivo geral</w:t>
        </w:r>
      </w:hyperlink>
    </w:p>
    <w:p>
      <w:pPr>
        <w:spacing w:after="10" w:before="10"/>
        <w:ind w:left="420"/>
      </w:pPr>
      <w:hyperlink w:history="1" w:anchor="sec-obj-especificos">
        <w:r>
          <w:rPr>
            <w:b w:val="false"/>
            <w:bCs w:val="false"/>
            <w:color w:val="1A202C"/>
            <w:sz w:val="20"/>
            <w:szCs w:val="20"/>
          </w:rPr>
          <w:t xml:space="preserve">3.2 Objetivos específicos</w:t>
        </w:r>
      </w:hyperlink>
    </w:p>
    <w:p>
      <w:pPr>
        <w:spacing w:after="10" w:before="100"/>
        <w:ind w:left="0"/>
      </w:pPr>
      <w:hyperlink w:history="1" w:anchor="sec-visao">
        <w:r>
          <w:rPr>
            <w:b/>
            <w:bCs/>
            <w:color w:val="1F4E79"/>
            <w:sz w:val="23"/>
            <w:szCs w:val="23"/>
          </w:rPr>
          <w:t xml:space="preserve">4. Visão geral da solução</w:t>
        </w:r>
      </w:hyperlink>
    </w:p>
    <w:p>
      <w:pPr>
        <w:spacing w:after="10" w:before="10"/>
        <w:ind w:left="420"/>
      </w:pPr>
      <w:hyperlink w:history="1" w:anchor="sec-kpis">
        <w:r>
          <w:rPr>
            <w:b w:val="false"/>
            <w:bCs w:val="false"/>
            <w:color w:val="1A202C"/>
            <w:sz w:val="20"/>
            <w:szCs w:val="20"/>
          </w:rPr>
          <w:t xml:space="preserve">4.1 Proposta de valor e indicadores de negócio</w:t>
        </w:r>
      </w:hyperlink>
    </w:p>
    <w:p>
      <w:pPr>
        <w:spacing w:after="10" w:before="10"/>
        <w:ind w:left="420"/>
      </w:pPr>
      <w:hyperlink w:history="1" w:anchor="sec-regras">
        <w:r>
          <w:rPr>
            <w:b w:val="false"/>
            <w:bCs w:val="false"/>
            <w:color w:val="1A202C"/>
            <w:sz w:val="20"/>
            <w:szCs w:val="20"/>
          </w:rPr>
          <w:t xml:space="preserve">4.2 Regras de negócio implementadas</w:t>
        </w:r>
      </w:hyperlink>
    </w:p>
    <w:p>
      <w:pPr>
        <w:spacing w:after="10" w:before="10"/>
        <w:ind w:left="420"/>
      </w:pPr>
      <w:hyperlink w:history="1" w:anchor="sec-custo">
        <w:r>
          <w:rPr>
            <w:b w:val="false"/>
            <w:bCs w:val="false"/>
            <w:color w:val="1A202C"/>
            <w:sz w:val="20"/>
            <w:szCs w:val="20"/>
          </w:rPr>
          <w:t xml:space="preserve">4.3 Custo estimado de operação</w:t>
        </w:r>
      </w:hyperlink>
    </w:p>
    <w:p>
      <w:pPr>
        <w:spacing w:after="10" w:before="100"/>
        <w:ind w:left="0"/>
      </w:pPr>
      <w:hyperlink w:history="1" w:anchor="sec-arquitetura">
        <w:r>
          <w:rPr>
            <w:b/>
            <w:bCs/>
            <w:color w:val="1F4E79"/>
            <w:sz w:val="23"/>
            <w:szCs w:val="23"/>
          </w:rPr>
          <w:t xml:space="preserve">5. Arquitetura e fluxo de execução</w:t>
        </w:r>
      </w:hyperlink>
    </w:p>
    <w:p>
      <w:pPr>
        <w:spacing w:after="10" w:before="10"/>
        <w:ind w:left="420"/>
      </w:pPr>
      <w:hyperlink w:history="1" w:anchor="sec-passos">
        <w:r>
          <w:rPr>
            <w:b w:val="false"/>
            <w:bCs w:val="false"/>
            <w:color w:val="1A202C"/>
            <w:sz w:val="20"/>
            <w:szCs w:val="20"/>
          </w:rPr>
          <w:t xml:space="preserve">5.1 Passo a passo do processamento</w:t>
        </w:r>
      </w:hyperlink>
    </w:p>
    <w:p>
      <w:pPr>
        <w:spacing w:after="10" w:before="10"/>
        <w:ind w:left="420"/>
      </w:pPr>
      <w:hyperlink w:history="1" w:anchor="sec-estado">
        <w:r>
          <w:rPr>
            <w:b w:val="false"/>
            <w:bCs w:val="false"/>
            <w:color w:val="1A202C"/>
            <w:sz w:val="20"/>
            <w:szCs w:val="20"/>
          </w:rPr>
          <w:t xml:space="preserve">5.2 Estado da conversa</w:t>
        </w:r>
      </w:hyperlink>
    </w:p>
    <w:p>
      <w:pPr>
        <w:spacing w:after="10" w:before="10"/>
        <w:ind w:left="420"/>
      </w:pPr>
      <w:hyperlink w:history="1" w:anchor="sec-roteamento">
        <w:r>
          <w:rPr>
            <w:b w:val="false"/>
            <w:bCs w:val="false"/>
            <w:color w:val="1A202C"/>
            <w:sz w:val="20"/>
            <w:szCs w:val="20"/>
          </w:rPr>
          <w:t xml:space="preserve">5.3 Regras de roteamento do grafo</w:t>
        </w:r>
      </w:hyperlink>
    </w:p>
    <w:p>
      <w:pPr>
        <w:spacing w:after="10" w:before="10"/>
        <w:ind w:left="420"/>
      </w:pPr>
      <w:hyperlink w:history="1" w:anchor="sec-dados">
        <w:r>
          <w:rPr>
            <w:b w:val="false"/>
            <w:bCs w:val="false"/>
            <w:color w:val="1A202C"/>
            <w:sz w:val="20"/>
            <w:szCs w:val="20"/>
          </w:rPr>
          <w:t xml:space="preserve">5.4 Modelo de dados</w:t>
        </w:r>
      </w:hyperlink>
    </w:p>
    <w:p>
      <w:pPr>
        <w:spacing w:after="10" w:before="10"/>
        <w:ind w:left="420"/>
      </w:pPr>
      <w:hyperlink w:history="1" w:anchor="sec-algoritmos">
        <w:r>
          <w:rPr>
            <w:b w:val="false"/>
            <w:bCs w:val="false"/>
            <w:color w:val="1A202C"/>
            <w:sz w:val="20"/>
            <w:szCs w:val="20"/>
          </w:rPr>
          <w:t xml:space="preserve">5.5 Algoritmos principais</w:t>
        </w:r>
      </w:hyperlink>
    </w:p>
    <w:p>
      <w:pPr>
        <w:spacing w:after="10" w:before="10"/>
        <w:ind w:left="420"/>
      </w:pPr>
      <w:hyperlink w:history="1" w:anchor="sec-solid">
        <w:r>
          <w:rPr>
            <w:b w:val="false"/>
            <w:bCs w:val="false"/>
            <w:color w:val="1A202C"/>
            <w:sz w:val="20"/>
            <w:szCs w:val="20"/>
          </w:rPr>
          <w:t xml:space="preserve">5.6 Clean Architecture e princípios SOLID</w:t>
        </w:r>
      </w:hyperlink>
    </w:p>
    <w:p>
      <w:pPr>
        <w:spacing w:after="10" w:before="10"/>
        <w:ind w:left="420"/>
      </w:pPr>
      <w:hyperlink w:history="1" w:anchor="sec-tecnologias">
        <w:r>
          <w:rPr>
            <w:b w:val="false"/>
            <w:bCs w:val="false"/>
            <w:color w:val="1A202C"/>
            <w:sz w:val="20"/>
            <w:szCs w:val="20"/>
          </w:rPr>
          <w:t xml:space="preserve">5.7 Tecnologias</w:t>
        </w:r>
      </w:hyperlink>
    </w:p>
    <w:p>
      <w:pPr>
        <w:spacing w:after="10" w:before="10"/>
        <w:ind w:left="420"/>
      </w:pPr>
      <w:hyperlink w:history="1" w:anchor="sec-config">
        <w:r>
          <w:rPr>
            <w:b w:val="false"/>
            <w:bCs w:val="false"/>
            <w:color w:val="1A202C"/>
            <w:sz w:val="20"/>
            <w:szCs w:val="20"/>
          </w:rPr>
          <w:t xml:space="preserve">5.8 Configuração e segurança</w:t>
        </w:r>
      </w:hyperlink>
    </w:p>
    <w:p>
      <w:pPr>
        <w:spacing w:after="10" w:before="10"/>
        <w:ind w:left="420"/>
      </w:pPr>
      <w:hyperlink w:history="1" w:anchor="sec-observabilidade">
        <w:r>
          <w:rPr>
            <w:b w:val="false"/>
            <w:bCs w:val="false"/>
            <w:color w:val="1A202C"/>
            <w:sz w:val="20"/>
            <w:szCs w:val="20"/>
          </w:rPr>
          <w:t xml:space="preserve">5.9 Observabilidade</w:t>
        </w:r>
      </w:hyperlink>
    </w:p>
    <w:p>
      <w:pPr>
        <w:spacing w:after="10" w:before="100"/>
        <w:ind w:left="0"/>
      </w:pPr>
      <w:hyperlink w:history="1" w:anchor="sec-modulos">
        <w:r>
          <w:rPr>
            <w:b/>
            <w:bCs/>
            <w:color w:val="1F4E79"/>
            <w:sz w:val="23"/>
            <w:szCs w:val="23"/>
          </w:rPr>
          <w:t xml:space="preserve">6. Soluções implementadas por módulo</w:t>
        </w:r>
      </w:hyperlink>
    </w:p>
    <w:p>
      <w:pPr>
        <w:spacing w:after="10" w:before="10"/>
        <w:ind w:left="420"/>
      </w:pPr>
      <w:hyperlink w:history="1" w:anchor="sec-mod-atendimento">
        <w:r>
          <w:rPr>
            <w:b w:val="false"/>
            <w:bCs w:val="false"/>
            <w:color w:val="1A202C"/>
            <w:sz w:val="20"/>
            <w:szCs w:val="20"/>
          </w:rPr>
          <w:t xml:space="preserve">6.1 Atendimento ao cliente</w:t>
        </w:r>
      </w:hyperlink>
    </w:p>
    <w:p>
      <w:pPr>
        <w:spacing w:after="10" w:before="10"/>
        <w:ind w:left="420"/>
      </w:pPr>
      <w:hyperlink w:history="1" w:anchor="sec-mod-investimento">
        <w:r>
          <w:rPr>
            <w:b w:val="false"/>
            <w:bCs w:val="false"/>
            <w:color w:val="1A202C"/>
            <w:sz w:val="20"/>
            <w:szCs w:val="20"/>
          </w:rPr>
          <w:t xml:space="preserve">6.2 Investimento</w:t>
        </w:r>
      </w:hyperlink>
    </w:p>
    <w:p>
      <w:pPr>
        <w:spacing w:after="10" w:before="10"/>
        <w:ind w:left="420"/>
      </w:pPr>
      <w:hyperlink w:history="1" w:anchor="sec-mod-captacao">
        <w:r>
          <w:rPr>
            <w:b w:val="false"/>
            <w:bCs w:val="false"/>
            <w:color w:val="1A202C"/>
            <w:sz w:val="20"/>
            <w:szCs w:val="20"/>
          </w:rPr>
          <w:t xml:space="preserve">6.3 Captação de imóveis</w:t>
        </w:r>
      </w:hyperlink>
    </w:p>
    <w:p>
      <w:pPr>
        <w:spacing w:after="10" w:before="10"/>
        <w:ind w:left="420"/>
      </w:pPr>
      <w:hyperlink w:history="1" w:anchor="sec-mod-followup">
        <w:r>
          <w:rPr>
            <w:b w:val="false"/>
            <w:bCs w:val="false"/>
            <w:color w:val="1A202C"/>
            <w:sz w:val="20"/>
            <w:szCs w:val="20"/>
          </w:rPr>
          <w:t xml:space="preserve">6.4 Follow-up, pós-visita e encerramento</w:t>
        </w:r>
      </w:hyperlink>
    </w:p>
    <w:p>
      <w:pPr>
        <w:spacing w:after="10" w:before="10"/>
        <w:ind w:left="420"/>
      </w:pPr>
      <w:hyperlink w:history="1" w:anchor="sec-mod-corretor">
        <w:r>
          <w:rPr>
            <w:b w:val="false"/>
            <w:bCs w:val="false"/>
            <w:color w:val="1A202C"/>
            <w:sz w:val="20"/>
            <w:szCs w:val="20"/>
          </w:rPr>
          <w:t xml:space="preserve">6.5 Área do Corretor</w:t>
        </w:r>
      </w:hyperlink>
    </w:p>
    <w:p>
      <w:pPr>
        <w:spacing w:after="10" w:before="10"/>
        <w:ind w:left="420"/>
      </w:pPr>
      <w:hyperlink w:history="1" w:anchor="sec-mod-painel">
        <w:r>
          <w:rPr>
            <w:b w:val="false"/>
            <w:bCs w:val="false"/>
            <w:color w:val="1A202C"/>
            <w:sz w:val="20"/>
            <w:szCs w:val="20"/>
          </w:rPr>
          <w:t xml:space="preserve">6.6 Painel da Imobiliária</w:t>
        </w:r>
      </w:hyperlink>
    </w:p>
    <w:p>
      <w:pPr>
        <w:spacing w:after="10" w:before="10"/>
        <w:ind w:left="420"/>
      </w:pPr>
      <w:hyperlink w:history="1" w:anchor="sec-mod-telegram">
        <w:r>
          <w:rPr>
            <w:b w:val="false"/>
            <w:bCs w:val="false"/>
            <w:color w:val="1A202C"/>
            <w:sz w:val="20"/>
            <w:szCs w:val="20"/>
          </w:rPr>
          <w:t xml:space="preserve">6.7 Canal Telegram</w:t>
        </w:r>
      </w:hyperlink>
    </w:p>
    <w:p>
      <w:pPr>
        <w:spacing w:after="10" w:before="10"/>
        <w:ind w:left="420"/>
      </w:pPr>
      <w:hyperlink w:history="1" w:anchor="sec-mod-voz">
        <w:r>
          <w:rPr>
            <w:b w:val="false"/>
            <w:bCs w:val="false"/>
            <w:color w:val="1A202C"/>
            <w:sz w:val="20"/>
            <w:szCs w:val="20"/>
          </w:rPr>
          <w:t xml:space="preserve">6.8 Voz</w:t>
        </w:r>
      </w:hyperlink>
    </w:p>
    <w:p>
      <w:pPr>
        <w:spacing w:after="10" w:before="100"/>
        <w:ind w:left="0"/>
      </w:pPr>
      <w:hyperlink w:history="1" w:anchor="sec-modelos">
        <w:r>
          <w:rPr>
            <w:b/>
            <w:bCs/>
            <w:color w:val="1F4E79"/>
            <w:sz w:val="23"/>
            <w:szCs w:val="23"/>
          </w:rPr>
          <w:t xml:space="preserve">7. Modelos utilizados</w:t>
        </w:r>
      </w:hyperlink>
    </w:p>
    <w:p>
      <w:pPr>
        <w:spacing w:after="10" w:before="100"/>
        <w:ind w:left="0"/>
      </w:pPr>
      <w:hyperlink w:history="1" w:anchor="sec-preparacao">
        <w:r>
          <w:rPr>
            <w:b/>
            <w:bCs/>
            <w:color w:val="1F4E79"/>
            <w:sz w:val="23"/>
            <w:szCs w:val="23"/>
          </w:rPr>
          <w:t xml:space="preserve">8. Preparação dos dados e engenharia de prompt</w:t>
        </w:r>
      </w:hyperlink>
    </w:p>
    <w:p>
      <w:pPr>
        <w:spacing w:after="10" w:before="10"/>
        <w:ind w:left="420"/>
      </w:pPr>
      <w:hyperlink w:history="1" w:anchor="sec-prep-base">
        <w:r>
          <w:rPr>
            <w:b w:val="false"/>
            <w:bCs w:val="false"/>
            <w:color w:val="1A202C"/>
            <w:sz w:val="20"/>
            <w:szCs w:val="20"/>
          </w:rPr>
          <w:t xml:space="preserve">8.1 Base de imóveis e dados de mercado</w:t>
        </w:r>
      </w:hyperlink>
    </w:p>
    <w:p>
      <w:pPr>
        <w:spacing w:after="10" w:before="10"/>
        <w:ind w:left="420"/>
      </w:pPr>
      <w:hyperlink w:history="1" w:anchor="sec-prep-rag">
        <w:r>
          <w:rPr>
            <w:b w:val="false"/>
            <w:bCs w:val="false"/>
            <w:color w:val="1A202C"/>
            <w:sz w:val="20"/>
            <w:szCs w:val="20"/>
          </w:rPr>
          <w:t xml:space="preserve">8.2 Embeddings e RAG</w:t>
        </w:r>
      </w:hyperlink>
    </w:p>
    <w:p>
      <w:pPr>
        <w:spacing w:after="10" w:before="10"/>
        <w:ind w:left="420"/>
      </w:pPr>
      <w:hyperlink w:history="1" w:anchor="sec-prep-prompt">
        <w:r>
          <w:rPr>
            <w:b w:val="false"/>
            <w:bCs w:val="false"/>
            <w:color w:val="1A202C"/>
            <w:sz w:val="20"/>
            <w:szCs w:val="20"/>
          </w:rPr>
          <w:t xml:space="preserve">8.3 Engenharia de prompt</w:t>
        </w:r>
      </w:hyperlink>
    </w:p>
    <w:p>
      <w:pPr>
        <w:spacing w:after="10" w:before="10"/>
        <w:ind w:left="420"/>
      </w:pPr>
      <w:hyperlink w:history="1" w:anchor="sec-prep-privacidade">
        <w:r>
          <w:rPr>
            <w:b w:val="false"/>
            <w:bCs w:val="false"/>
            <w:color w:val="1A202C"/>
            <w:sz w:val="20"/>
            <w:szCs w:val="20"/>
          </w:rPr>
          <w:t xml:space="preserve">8.4 Proteção de dados no contexto do modelo</w:t>
        </w:r>
      </w:hyperlink>
    </w:p>
    <w:p>
      <w:pPr>
        <w:spacing w:after="10" w:before="100"/>
        <w:ind w:left="0"/>
      </w:pPr>
      <w:hyperlink w:history="1" w:anchor="sec-resultados">
        <w:r>
          <w:rPr>
            <w:b/>
            <w:bCs/>
            <w:color w:val="1F4E79"/>
            <w:sz w:val="23"/>
            <w:szCs w:val="23"/>
          </w:rPr>
          <w:t xml:space="preserve">9. Resultados e avaliação</w:t>
        </w:r>
      </w:hyperlink>
    </w:p>
    <w:p>
      <w:pPr>
        <w:spacing w:after="10" w:before="10"/>
        <w:ind w:left="420"/>
      </w:pPr>
      <w:hyperlink w:history="1" w:anchor="sec-criterios">
        <w:r>
          <w:rPr>
            <w:b w:val="false"/>
            <w:bCs w:val="false"/>
            <w:color w:val="1A202C"/>
            <w:sz w:val="20"/>
            <w:szCs w:val="20"/>
          </w:rPr>
          <w:t xml:space="preserve">9.1 Critérios de avaliação do Tech Challenge</w:t>
        </w:r>
      </w:hyperlink>
    </w:p>
    <w:p>
      <w:pPr>
        <w:spacing w:after="10" w:before="100"/>
        <w:ind w:left="0"/>
      </w:pPr>
      <w:hyperlink w:history="1" w:anchor="sec-pontos">
        <w:r>
          <w:rPr>
            <w:b/>
            <w:bCs/>
            <w:color w:val="1F4E79"/>
            <w:sz w:val="23"/>
            <w:szCs w:val="23"/>
          </w:rPr>
          <w:t xml:space="preserve">10. Pontos importantes da solução</w:t>
        </w:r>
      </w:hyperlink>
    </w:p>
    <w:p>
      <w:pPr>
        <w:spacing w:after="10" w:before="100"/>
        <w:ind w:left="0"/>
      </w:pPr>
      <w:hyperlink w:history="1" w:anchor="sec-riscos">
        <w:r>
          <w:rPr>
            <w:b/>
            <w:bCs/>
            <w:color w:val="1F4E79"/>
            <w:sz w:val="23"/>
            <w:szCs w:val="23"/>
          </w:rPr>
          <w:t xml:space="preserve">11. Pontos críticos, limitações e riscos</w:t>
        </w:r>
      </w:hyperlink>
    </w:p>
    <w:p>
      <w:pPr>
        <w:spacing w:after="10" w:before="10"/>
        <w:ind w:left="420"/>
      </w:pPr>
      <w:hyperlink w:history="1" w:anchor="sec-implantacao">
        <w:r>
          <w:rPr>
            <w:b w:val="false"/>
            <w:bCs w:val="false"/>
            <w:color w:val="1A202C"/>
            <w:sz w:val="20"/>
            <w:szCs w:val="20"/>
          </w:rPr>
          <w:t xml:space="preserve">11.1 Plano de implantação em fases</w:t>
        </w:r>
      </w:hyperlink>
    </w:p>
    <w:p>
      <w:pPr>
        <w:spacing w:after="10" w:before="10"/>
        <w:ind w:left="420"/>
      </w:pPr>
      <w:hyperlink w:history="1" w:anchor="sec-lgpd">
        <w:r>
          <w:rPr>
            <w:b w:val="false"/>
            <w:bCs w:val="false"/>
            <w:color w:val="1A202C"/>
            <w:sz w:val="20"/>
            <w:szCs w:val="20"/>
          </w:rPr>
          <w:t xml:space="preserve">11.2 LGPD e responsabilidade</w:t>
        </w:r>
      </w:hyperlink>
    </w:p>
    <w:p>
      <w:pPr>
        <w:spacing w:after="10" w:before="100"/>
        <w:ind w:left="0"/>
      </w:pPr>
      <w:hyperlink w:history="1" w:anchor="sec-testes">
        <w:r>
          <w:rPr>
            <w:b/>
            <w:bCs/>
            <w:color w:val="1F4E79"/>
            <w:sz w:val="23"/>
            <w:szCs w:val="23"/>
          </w:rPr>
          <w:t xml:space="preserve">12. Testes e qualidade</w:t>
        </w:r>
      </w:hyperlink>
    </w:p>
    <w:p>
      <w:pPr>
        <w:spacing w:after="10" w:before="10"/>
        <w:ind w:left="420"/>
      </w:pPr>
      <w:hyperlink w:history="1" w:anchor="sec-problemas">
        <w:r>
          <w:rPr>
            <w:b w:val="false"/>
            <w:bCs w:val="false"/>
            <w:color w:val="1A202C"/>
            <w:sz w:val="20"/>
            <w:szCs w:val="20"/>
          </w:rPr>
          <w:t xml:space="preserve">12.1 Problemas encontrados e resolvidos</w:t>
        </w:r>
      </w:hyperlink>
    </w:p>
    <w:p>
      <w:pPr>
        <w:spacing w:after="10" w:before="100"/>
        <w:ind w:left="0"/>
      </w:pPr>
      <w:hyperlink w:history="1" w:anchor="sec-executar">
        <w:r>
          <w:rPr>
            <w:b/>
            <w:bCs/>
            <w:color w:val="1F4E79"/>
            <w:sz w:val="23"/>
            <w:szCs w:val="23"/>
          </w:rPr>
          <w:t xml:space="preserve">13. Como executar o projeto</w:t>
        </w:r>
      </w:hyperlink>
    </w:p>
    <w:p>
      <w:pPr>
        <w:spacing w:after="10" w:before="10"/>
        <w:ind w:left="420"/>
      </w:pPr>
      <w:hyperlink w:history="1" w:anchor="sec-prereq">
        <w:r>
          <w:rPr>
            <w:b w:val="false"/>
            <w:bCs w:val="false"/>
            <w:color w:val="1A202C"/>
            <w:sz w:val="20"/>
            <w:szCs w:val="20"/>
          </w:rPr>
          <w:t xml:space="preserve">13.1 Pré-requisitos</w:t>
        </w:r>
      </w:hyperlink>
    </w:p>
    <w:p>
      <w:pPr>
        <w:spacing w:after="10" w:before="10"/>
        <w:ind w:left="420"/>
      </w:pPr>
      <w:hyperlink w:history="1" w:anchor="sec-instalacao">
        <w:r>
          <w:rPr>
            <w:b w:val="false"/>
            <w:bCs w:val="false"/>
            <w:color w:val="1A202C"/>
            <w:sz w:val="20"/>
            <w:szCs w:val="20"/>
          </w:rPr>
          <w:t xml:space="preserve">13.2 Instalação local</w:t>
        </w:r>
      </w:hyperlink>
    </w:p>
    <w:p>
      <w:pPr>
        <w:spacing w:after="10" w:before="10"/>
        <w:ind w:left="420"/>
      </w:pPr>
      <w:hyperlink w:history="1" w:anchor="sec-exec-streamlit">
        <w:r>
          <w:rPr>
            <w:b w:val="false"/>
            <w:bCs w:val="false"/>
            <w:color w:val="1A202C"/>
            <w:sz w:val="20"/>
            <w:szCs w:val="20"/>
          </w:rPr>
          <w:t xml:space="preserve">13.3 Interface Streamlit</w:t>
        </w:r>
      </w:hyperlink>
    </w:p>
    <w:p>
      <w:pPr>
        <w:spacing w:after="10" w:before="10"/>
        <w:ind w:left="420"/>
      </w:pPr>
      <w:hyperlink w:history="1" w:anchor="sec-exec-telegram">
        <w:r>
          <w:rPr>
            <w:b w:val="false"/>
            <w:bCs w:val="false"/>
            <w:color w:val="1A202C"/>
            <w:sz w:val="20"/>
            <w:szCs w:val="20"/>
          </w:rPr>
          <w:t xml:space="preserve">13.4 Bot do Telegram</w:t>
        </w:r>
      </w:hyperlink>
    </w:p>
    <w:p>
      <w:pPr>
        <w:spacing w:after="10" w:before="10"/>
        <w:ind w:left="420"/>
      </w:pPr>
      <w:hyperlink w:history="1" w:anchor="sec-exec-docker">
        <w:r>
          <w:rPr>
            <w:b w:val="false"/>
            <w:bCs w:val="false"/>
            <w:color w:val="1A202C"/>
            <w:sz w:val="20"/>
            <w:szCs w:val="20"/>
          </w:rPr>
          <w:t xml:space="preserve">13.5 Docker</w:t>
        </w:r>
      </w:hyperlink>
    </w:p>
    <w:p>
      <w:pPr>
        <w:spacing w:after="10" w:before="10"/>
        <w:ind w:left="420"/>
      </w:pPr>
      <w:hyperlink w:history="1" w:anchor="sec-exec-testes">
        <w:r>
          <w:rPr>
            <w:b w:val="false"/>
            <w:bCs w:val="false"/>
            <w:color w:val="1A202C"/>
            <w:sz w:val="20"/>
            <w:szCs w:val="20"/>
          </w:rPr>
          <w:t xml:space="preserve">13.6 Testes e diagnóstico</w:t>
        </w:r>
      </w:hyperlink>
    </w:p>
    <w:p>
      <w:pPr>
        <w:spacing w:after="10" w:before="100"/>
        <w:ind w:left="0"/>
      </w:pPr>
      <w:hyperlink w:history="1" w:anchor="sec-conclusao">
        <w:r>
          <w:rPr>
            <w:b/>
            <w:bCs/>
            <w:color w:val="1F4E79"/>
            <w:sz w:val="23"/>
            <w:szCs w:val="23"/>
          </w:rPr>
          <w:t xml:space="preserve">14. Conclusão</w:t>
        </w:r>
      </w:hyperlink>
    </w:p>
    <w:p>
      <w:pPr>
        <w:spacing w:after="10" w:before="100"/>
        <w:ind w:left="0"/>
      </w:pPr>
      <w:hyperlink w:history="1" w:anchor="sec-referencias">
        <w:r>
          <w:rPr>
            <w:b/>
            <w:bCs/>
            <w:color w:val="1F4E79"/>
            <w:sz w:val="23"/>
            <w:szCs w:val="23"/>
          </w:rPr>
          <w:t xml:space="preserve">15. Referências</w:t>
        </w:r>
      </w:hyperlink>
    </w:p>
    <w:p>
      <w:pPr>
        <w:spacing w:after="10" w:before="10"/>
        <w:ind w:left="420"/>
      </w:pPr>
      <w:hyperlink w:history="1" w:anchor="sec-ref-docs">
        <w:r>
          <w:rPr>
            <w:b w:val="false"/>
            <w:bCs w:val="false"/>
            <w:color w:val="1A202C"/>
            <w:sz w:val="20"/>
            <w:szCs w:val="20"/>
          </w:rPr>
          <w:t xml:space="preserve">15.1 Documentação do projeto</w:t>
        </w:r>
      </w:hyperlink>
    </w:p>
    <w:p>
      <w:pPr>
        <w:spacing w:after="10" w:before="10"/>
        <w:ind w:left="420"/>
      </w:pPr>
      <w:hyperlink w:history="1" w:anchor="sec-ref-externas">
        <w:r>
          <w:rPr>
            <w:b w:val="false"/>
            <w:bCs w:val="false"/>
            <w:color w:val="1A202C"/>
            <w:sz w:val="20"/>
            <w:szCs w:val="20"/>
          </w:rPr>
          <w:t xml:space="preserve">15.2 Referências técnicas</w:t>
        </w:r>
      </w:hyperlink>
    </w:p>
    <w:p>
      <w:pPr>
        <w:spacing w:after="10" w:before="100"/>
        <w:ind w:left="0"/>
      </w:pPr>
      <w:hyperlink w:history="1" w:anchor="anexo-decisoes">
        <w:r>
          <w:rPr>
            <w:b/>
            <w:bCs/>
            <w:color w:val="1F4E79"/>
            <w:sz w:val="23"/>
            <w:szCs w:val="23"/>
          </w:rPr>
          <w:t xml:space="preserve">Anexo A — Decisões de projeto</w:t>
        </w:r>
      </w:hyperlink>
    </w:p>
    <w:p>
      <w:pPr>
        <w:spacing w:after="10" w:before="100"/>
        <w:ind w:left="0"/>
      </w:pPr>
      <w:hyperlink w:history="1" w:anchor="anexo-pastas">
        <w:r>
          <w:rPr>
            <w:b/>
            <w:bCs/>
            <w:color w:val="1F4E79"/>
            <w:sz w:val="23"/>
            <w:szCs w:val="23"/>
          </w:rPr>
          <w:t xml:space="preserve">Anexo B — Estrutura de pastas</w:t>
        </w:r>
      </w:hyperlink>
    </w:p>
    <w:p>
      <w:pPr>
        <w:spacing w:after="10" w:before="100"/>
        <w:ind w:left="0"/>
      </w:pPr>
      <w:hyperlink w:history="1" w:anchor="anexo-componentes">
        <w:r>
          <w:rPr>
            <w:b/>
            <w:bCs/>
            <w:color w:val="1F4E79"/>
            <w:sz w:val="23"/>
            <w:szCs w:val="23"/>
          </w:rPr>
          <w:t xml:space="preserve">Anexo C — Mapa de componentes</w:t>
        </w:r>
      </w:hyperlink>
    </w:p>
    <w:p>
      <w:pPr>
        <w:pStyle w:val="Heading1"/>
        <w:keepNext/>
        <w:pageBreakBefore/>
        <w:pBdr>
          <w:bottom w:val="single" w:color="1F4E79" w:sz="12" w:space="4"/>
        </w:pBdr>
        <w:spacing w:after="200" w:before="0"/>
      </w:pPr>
      <w:bookmarkStart w:name="sec-resumo" w:id="1"/>
      <w:r>
        <w:t xml:space="preserve">1. Resumo executivo</w:t>
      </w:r>
      <w:bookmarkEnd w:id="1"/>
    </w:p>
    <w:p>
      <w:pPr>
        <w:spacing w:after="120" w:before="0" w:line="288"/>
        <w:jc w:val="both"/>
      </w:pPr>
      <w:r>
        <w:t xml:space="preserve">Este trabalho apresenta o </w:t>
      </w:r>
      <w:r>
        <w:rPr>
          <w:b/>
          <w:bCs/>
        </w:rPr>
        <w:t xml:space="preserve">Sr. Agim</w:t>
      </w:r>
      <w:r>
        <w:t xml:space="preserve">, uma Prova de Conceito de um </w:t>
      </w:r>
      <w:r>
        <w:rPr>
          <w:b/>
          <w:bCs/>
        </w:rPr>
        <w:t xml:space="preserve">Agente SDR (Sales Development Representative) para imobiliárias</w:t>
      </w:r>
      <w:r>
        <w:t xml:space="preserve"> construído com Inteligência Artificial Generativa. O agente faz o primeiro atendimento do cliente pelo navegador ou pelo Telegram, em texto ou por voz: identifica quem está falando, entende o que a pessoa procura, sugere imóveis reais da base, agenda a visita com o corretor certo e entrega ao corretor um resumo pronto.</w:t>
      </w:r>
    </w:p>
    <w:p>
      <w:pPr>
        <w:spacing w:after="120" w:before="0" w:line="288"/>
        <w:jc w:val="left"/>
      </w:pPr>
      <w:r>
        <w:t xml:space="preserve">A ideia principal foi construir um agente que soasse humano </w:t>
      </w:r>
      <w:r>
        <w:rPr>
          <w:b/>
          <w:bCs/>
        </w:rPr>
        <w:t xml:space="preserve">sem inventar informação</w:t>
      </w:r>
      <w:r>
        <w:t xml:space="preserve">. Para isso, o atendimento foi dividido entre vários agentes especializados, coordenados por um grafo LangGraph, o código foi organizado em </w:t>
      </w:r>
      <w:r>
        <w:rPr>
          <w:b/>
          <w:bCs/>
        </w:rPr>
        <w:t xml:space="preserve">Clean Architecture seguindo os cinco princípios SOLID</w:t>
      </w:r>
      <w:r>
        <w:t xml:space="preserve">, e foi adotada uma regra simples: </w:t>
      </w:r>
      <w:r>
        <w:rPr>
          <w:b/>
          <w:bCs/>
        </w:rPr>
        <w:t xml:space="preserve">o Python decide, o LLM conversa</w:t>
      </w:r>
      <w:r>
        <w:t xml:space="preserve">. Preços, horários, imóveis, cálculos e a escolha do corretor saem do código; o modelo de linguagem (Azure OpenAI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gpt-4.1-mini</w:t>
      </w:r>
      <w:r>
        <w:t xml:space="preserve">) só interpreta a mensagem e redige a resposta.</w:t>
      </w:r>
    </w:p>
    <w:p>
      <w:pPr>
        <w:spacing w:after="120" w:before="0" w:line="288"/>
        <w:jc w:val="both"/>
      </w:pPr>
      <w:r>
        <w:t xml:space="preserve">Além do que o desafio pede, o projeto cobre etapas que costumam ficar para trás no dia a dia de uma imobiliária: follow-up de quem parou de responder, pós-visita que realimenta as sugestões, captação de imóveis de proprietários com estimativa de valor, uma Área do Corretor com carteira e funil, e um Painel da Imobiliária para o gestor.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F0FB" w:sz="4"/>
              <w:left w:val="single" w:color="1F4E79" w:sz="24"/>
              <w:bottom w:val="single" w:color="E8F0FB" w:sz="4"/>
              <w:right w:val="single" w:color="E8F0FB" w:sz="4"/>
            </w:tcBorders>
            <w:shd w:fill="E8F0FB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Resultado da entrega</w:t>
            </w:r>
          </w:p>
          <w:p>
            <w:pPr>
              <w:spacing w:after="60" w:line="264"/>
              <w:jc w:val="left"/>
            </w:pPr>
            <w:r>
              <w:rPr>
                <w:sz w:val="20"/>
                <w:szCs w:val="20"/>
              </w:rPr>
              <w:t xml:space="preserve">Foi criado um agente funcional de ponta a ponta, com dois canais (web e Telegram), voz, 11 agentes no grafo, memória entre sessões e canais, três telas para três públicos, </w:t>
            </w:r>
            <w:r>
              <w:rPr>
                <w:b/>
                <w:bCs/>
                <w:sz w:val="20"/>
                <w:szCs w:val="20"/>
              </w:rPr>
              <w:t xml:space="preserve">240 testes automatizados</w:t>
            </w:r>
            <w:r>
              <w:rPr>
                <w:sz w:val="20"/>
                <w:szCs w:val="20"/>
              </w:rPr>
              <w:t xml:space="preserve">, execução local sem nenhuma chave (modo simulado), suporte a Docker e integração com serviços Azure.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F0F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 xml:space="preserve">9 / 9</w:t>
            </w:r>
          </w:p>
          <w:p>
            <w:pPr>
              <w:spacing w:after="0"/>
              <w:jc w:val="center"/>
            </w:pPr>
            <w:r>
              <w:rPr>
                <w:color w:val="4A5568"/>
                <w:sz w:val="18"/>
                <w:szCs w:val="18"/>
              </w:rPr>
              <w:t xml:space="preserve">objetivos do desafio atendidos</w:t>
            </w:r>
          </w:p>
        </w:tc>
        <w:tc>
          <w:tcPr>
            <w:tcW w:type="dxa" w:w="2409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F0F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 xml:space="preserve">3 / 3</w:t>
            </w:r>
          </w:p>
          <w:p>
            <w:pPr>
              <w:spacing w:after="0"/>
              <w:jc w:val="center"/>
            </w:pPr>
            <w:r>
              <w:rPr>
                <w:color w:val="4A5568"/>
                <w:sz w:val="18"/>
                <w:szCs w:val="18"/>
              </w:rPr>
              <w:t xml:space="preserve">cenários de referência cobertos</w:t>
            </w:r>
          </w:p>
        </w:tc>
        <w:tc>
          <w:tcPr>
            <w:tcW w:type="dxa" w:w="2409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F0F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 xml:space="preserve">11</w:t>
            </w:r>
          </w:p>
          <w:p>
            <w:pPr>
              <w:spacing w:after="0"/>
              <w:jc w:val="center"/>
            </w:pPr>
            <w:r>
              <w:rPr>
                <w:color w:val="4A5568"/>
                <w:sz w:val="18"/>
                <w:szCs w:val="18"/>
              </w:rPr>
              <w:t xml:space="preserve">agentes no grafo LangGraph</w:t>
            </w:r>
          </w:p>
        </w:tc>
        <w:tc>
          <w:tcPr>
            <w:tcW w:type="dxa" w:w="241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F0F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 xml:space="preserve">240</w:t>
            </w:r>
          </w:p>
          <w:p>
            <w:pPr>
              <w:spacing w:after="0"/>
              <w:jc w:val="center"/>
            </w:pPr>
            <w:r>
              <w:rPr>
                <w:color w:val="4A5568"/>
                <w:sz w:val="18"/>
                <w:szCs w:val="18"/>
              </w:rPr>
              <w:t xml:space="preserve">testes automatizados passando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F0F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 xml:space="preserve">2 + voz</w:t>
            </w:r>
          </w:p>
          <w:p>
            <w:pPr>
              <w:spacing w:after="0"/>
              <w:jc w:val="center"/>
            </w:pPr>
            <w:r>
              <w:rPr>
                <w:color w:val="4A5568"/>
                <w:sz w:val="18"/>
                <w:szCs w:val="18"/>
              </w:rPr>
              <w:t xml:space="preserve">canais: web e Telegram, com áudio</w:t>
            </w:r>
          </w:p>
        </w:tc>
        <w:tc>
          <w:tcPr>
            <w:tcW w:type="dxa" w:w="2409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F0F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 xml:space="preserve">41</w:t>
            </w:r>
          </w:p>
          <w:p>
            <w:pPr>
              <w:spacing w:after="0"/>
              <w:jc w:val="center"/>
            </w:pPr>
            <w:r>
              <w:rPr>
                <w:color w:val="4A5568"/>
                <w:sz w:val="18"/>
                <w:szCs w:val="18"/>
              </w:rPr>
              <w:t xml:space="preserve">imóveis na base simulada</w:t>
            </w:r>
          </w:p>
        </w:tc>
        <w:tc>
          <w:tcPr>
            <w:tcW w:type="dxa" w:w="2409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F0F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 xml:space="preserve">9</w:t>
            </w:r>
          </w:p>
          <w:p>
            <w:pPr>
              <w:spacing w:after="0"/>
              <w:jc w:val="center"/>
            </w:pPr>
            <w:r>
              <w:rPr>
                <w:color w:val="4A5568"/>
                <w:sz w:val="18"/>
                <w:szCs w:val="18"/>
              </w:rPr>
              <w:t xml:space="preserve">corretores com zonas de atuação</w:t>
            </w:r>
          </w:p>
        </w:tc>
        <w:tc>
          <w:tcPr>
            <w:tcW w:type="dxa" w:w="241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F0F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 xml:space="preserve">21</w:t>
            </w:r>
          </w:p>
          <w:p>
            <w:pPr>
              <w:spacing w:after="0"/>
              <w:jc w:val="center"/>
            </w:pPr>
            <w:r>
              <w:rPr>
                <w:color w:val="4A5568"/>
                <w:sz w:val="18"/>
                <w:szCs w:val="18"/>
              </w:rPr>
              <w:t xml:space="preserve">decisões técnicas documentadas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1F4E79" w:sz="12" w:space="4"/>
        </w:pBdr>
        <w:spacing w:after="200" w:before="0"/>
      </w:pPr>
      <w:bookmarkStart w:name="sec-contexto" w:id="2"/>
      <w:r>
        <w:t xml:space="preserve">2. Contexto e problema</w:t>
      </w:r>
      <w:bookmarkEnd w:id="2"/>
    </w:p>
    <w:p>
      <w:pPr>
        <w:spacing w:after="120" w:before="0" w:line="288"/>
        <w:jc w:val="both"/>
      </w:pPr>
      <w:r>
        <w:t xml:space="preserve">O mercado imobiliário vem passando por uma transformação puxada por inteligência artificial, automação e atendimento conversacional. Ainda assim, toda imobiliária conhece a mesma cena: o anúncio gera contatos, mas boa parte deles esfria antes de alguém responder. Os motivos se repetem: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Demora na resposta.</w:t>
      </w:r>
      <w:r>
        <w:t xml:space="preserve"> O cliente escreve à noite ou no fim de semana e só é atendido no dia seguinte, quando já falou com outras imobiliárias.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Falta de acompanhamento.</w:t>
      </w:r>
      <w:r>
        <w:t xml:space="preserve"> Quem para de responder raramente recebe um segundo contato.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Corretor ocupado com triagem.</w:t>
      </w:r>
      <w:r>
        <w:t xml:space="preserve"> Boa parte do dia vai para perguntas repetidas ("qual bairro?", "quantos quartos?", "até quanto?").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Informação que se perde.</w:t>
      </w:r>
      <w:r>
        <w:t xml:space="preserve"> O que o cliente contou não chega organizado a quem vai atendê-lo na visita.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Gestão sem visão de funil.</w:t>
      </w:r>
      <w:r>
        <w:t xml:space="preserve"> Ninguém sabe ao certo quantos contatos viram visita, quantas visitas viram proposta e onde falta imóvel para a demanda que chega.</w:t>
      </w:r>
    </w:p>
    <w:p>
      <w:pPr>
        <w:spacing w:after="120" w:before="0" w:line="288"/>
        <w:jc w:val="both"/>
      </w:pPr>
      <w:r>
        <w:t xml:space="preserve">O Hackathon da Fase 5 propõe atacar esse problema com uma POC de Agente SDR Imobiliário, trazendo três cenários de referência: </w:t>
      </w:r>
      <w:r>
        <w:rPr>
          <w:b/>
          <w:bCs/>
        </w:rPr>
        <w:t xml:space="preserve">compra</w:t>
      </w:r>
      <w:r>
        <w:t xml:space="preserve"> ("estou procurando apartamento na zona sul"), </w:t>
      </w:r>
      <w:r>
        <w:rPr>
          <w:b/>
          <w:bCs/>
        </w:rPr>
        <w:t xml:space="preserve">investimento</w:t>
      </w:r>
      <w:r>
        <w:t xml:space="preserve"> ("quero investir em imóveis para renda") e </w:t>
      </w:r>
      <w:r>
        <w:rPr>
          <w:b/>
          <w:bCs/>
        </w:rPr>
        <w:t xml:space="preserve">follow-up</w:t>
      </w:r>
      <w:r>
        <w:t xml:space="preserve"> (o cliente para de responder e o agente retoma de onde parou).</w:t>
      </w:r>
    </w:p>
    <w:p>
      <w:pPr>
        <w:spacing w:after="120" w:before="0" w:line="288"/>
        <w:jc w:val="both"/>
      </w:pPr>
      <w:r>
        <w:t xml:space="preserve">A solução não pretende substituir o corretor. Ela cuida da parte repetitiva do atendimento, 24 horas por dia, e entrega ao corretor humano o cliente já qualificado, com visita marcada e um resumo da conversa. A negociação e o fechamento continuam com quem conhece o imóvel e o cliente. Esse limite foi considerado desde o início, porque um agente automático não deve fechar negócio nem dar garantias em nome da imobiliária.</w:t>
      </w:r>
    </w:p>
    <w:p>
      <w:pPr>
        <w:pStyle w:val="Heading2"/>
        <w:keepNext/>
        <w:spacing w:after="120" w:before="280"/>
      </w:pPr>
      <w:bookmarkStart w:name="sec-ctx-sdr" w:id="3"/>
      <w:r>
        <w:t xml:space="preserve">2.1 O papel do SDR na imobiliária</w:t>
      </w:r>
      <w:bookmarkEnd w:id="3"/>
    </w:p>
    <w:p>
      <w:pPr>
        <w:spacing w:after="120" w:before="0" w:line="288"/>
        <w:jc w:val="both"/>
      </w:pPr>
      <w:r>
        <w:t xml:space="preserve">Em vendas, o </w:t>
      </w:r>
      <w:r>
        <w:rPr>
          <w:b/>
          <w:bCs/>
        </w:rPr>
        <w:t xml:space="preserve">SDR (Sales Development Representative)</w:t>
      </w:r>
      <w:r>
        <w:t xml:space="preserve"> é quem recebe o contato novo, faz as primeiras perguntas, separa quem tem interesse real de quem está só pesquisando e passa adiante os clientes prontos para conversar com quem fecha o negócio. Numa imobiliária, essa função costuma ficar com o próprio corretor ou com uma recepção sobrecarregada, o que gera dois problemas: o corretor gasta horas com triagem e os contatos que chegam fora do horário comercial esperam.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3566"/>
        <w:gridCol w:w="3566"/>
      </w:tblGrid>
      <w:tr>
        <w:trPr>
          <w:cantSplit/>
          <w:tblHeader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Etapa do funil</w:t>
            </w:r>
          </w:p>
        </w:tc>
        <w:tc>
          <w:tcPr>
            <w:tcW w:type="dxa" w:w="35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Quem faz hoje</w:t>
            </w:r>
          </w:p>
        </w:tc>
        <w:tc>
          <w:tcPr>
            <w:tcW w:type="dxa" w:w="35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 o Sr. Agim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Primeiro contato</w:t>
            </w:r>
          </w:p>
        </w:tc>
        <w:tc>
          <w:tcPr>
            <w:tcW w:type="dxa" w:w="35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Corretor ou recepção, no horário comercial</w:t>
            </w:r>
          </w:p>
        </w:tc>
        <w:tc>
          <w:tcPr>
            <w:tcW w:type="dxa" w:w="35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Agente, em segundos, 24 horas por dia, na web ou no Telegram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Qualificação</w:t>
            </w:r>
          </w:p>
        </w:tc>
        <w:tc>
          <w:tcPr>
            <w:tcW w:type="dxa" w:w="35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Perguntas repetidas a cada cliente</w:t>
            </w:r>
          </w:p>
        </w:tc>
        <w:tc>
          <w:tcPr>
            <w:tcW w:type="dxa" w:w="35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Agente pergunta só o que falta e classifica o lead (frio, morno, quente)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Sugestão de imóveis</w:t>
            </w:r>
          </w:p>
        </w:tc>
        <w:tc>
          <w:tcPr>
            <w:tcW w:type="dxa" w:w="35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Corretor procura na base ou no portal</w:t>
            </w:r>
          </w:p>
        </w:tc>
        <w:tc>
          <w:tcPr>
            <w:tcW w:type="dxa" w:w="35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Agente busca na base e mostra até três opções que cabem no perfil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Agendamento</w:t>
            </w:r>
          </w:p>
        </w:tc>
        <w:tc>
          <w:tcPr>
            <w:tcW w:type="dxa" w:w="35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Troca de mensagens até achar um horário</w:t>
            </w:r>
          </w:p>
        </w:tc>
        <w:tc>
          <w:tcPr>
            <w:tcW w:type="dxa" w:w="35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Agente marca com o corretor da região e evita conflito e duplicidade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Repasse ao corretor</w:t>
            </w:r>
          </w:p>
        </w:tc>
        <w:tc>
          <w:tcPr>
            <w:tcW w:type="dxa" w:w="35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Anotações soltas ou nada</w:t>
            </w:r>
          </w:p>
        </w:tc>
        <w:tc>
          <w:tcPr>
            <w:tcW w:type="dxa" w:w="35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Resumo pronto com perfil, imóveis vistos e horário combinado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Acompanhamento</w:t>
            </w:r>
          </w:p>
        </w:tc>
        <w:tc>
          <w:tcPr>
            <w:tcW w:type="dxa" w:w="35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Depende da memória de cada um</w:t>
            </w:r>
          </w:p>
        </w:tc>
        <w:tc>
          <w:tcPr>
            <w:tcW w:type="dxa" w:w="35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Follow-up e pós-visita automáticos, com limite e opt-out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Negociação e fechamento</w:t>
            </w:r>
          </w:p>
        </w:tc>
        <w:tc>
          <w:tcPr>
            <w:tcW w:type="dxa" w:w="35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Corretor</w:t>
            </w:r>
          </w:p>
        </w:tc>
        <w:tc>
          <w:tcPr>
            <w:tcW w:type="dxa" w:w="35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Corretor</w:t>
            </w:r>
            <w:r>
              <w:rPr>
                <w:sz w:val="18"/>
                <w:szCs w:val="18"/>
              </w:rPr>
              <w:t xml:space="preserve"> (o agente não negocia)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after="120" w:before="280"/>
      </w:pPr>
      <w:bookmarkStart w:name="sec-ctx-velocidade" w:id="4"/>
      <w:r>
        <w:t xml:space="preserve">2.2 Por que a velocidade de resposta importa</w:t>
      </w:r>
      <w:bookmarkEnd w:id="4"/>
    </w:p>
    <w:p>
      <w:pPr>
        <w:spacing w:after="120" w:before="0" w:line="288"/>
        <w:jc w:val="both"/>
      </w:pPr>
      <w:r>
        <w:t xml:space="preserve">O valor de um lead cai rapidamente com o tempo. Um estudo publicado na </w:t>
      </w:r>
      <w:r>
        <w:rPr>
          <w:i/>
          <w:iCs/>
        </w:rPr>
        <w:t xml:space="preserve">Harvard Business Review</w:t>
      </w:r>
      <w:r>
        <w:t xml:space="preserve"> ("The Short Life of Online Sales Leads", 2011), que analisou cerca de 1,25 milhão de leads recebidos por 42 empresas americanas, mostrou que quem fez contato </w:t>
      </w:r>
      <w:r>
        <w:rPr>
          <w:b/>
          <w:bCs/>
        </w:rPr>
        <w:t xml:space="preserve">em até uma hora</w:t>
      </w:r>
      <w:r>
        <w:t xml:space="preserve"> teve </w:t>
      </w:r>
      <w:r>
        <w:rPr>
          <w:b/>
          <w:bCs/>
        </w:rPr>
        <w:t xml:space="preserve">sete vezes mais chance de qualificar o lead</w:t>
      </w:r>
      <w:r>
        <w:t xml:space="preserve"> do que quem respondeu uma hora depois, e mais de </w:t>
      </w:r>
      <w:r>
        <w:rPr>
          <w:b/>
          <w:bCs/>
        </w:rPr>
        <w:t xml:space="preserve">60 vezes</w:t>
      </w:r>
      <w:r>
        <w:t xml:space="preserve"> mais chance do que quem demorou 24 horas ou mais. No mercado imobiliário o efeito é ainda mais forte, porque o mesmo cliente costuma pedir informação a várias imobiliárias ao mesmo tempo: quem responde primeiro, com opções concretas, ganha a visita.</w:t>
      </w:r>
    </w:p>
    <w:p>
      <w:pPr>
        <w:spacing w:after="120" w:before="0" w:line="288"/>
        <w:jc w:val="both"/>
      </w:pPr>
      <w:r>
        <w:t xml:space="preserve">Como a comissão de corretagem só é paga quando o negócio fecha, cada lead que esfria sem resposta é receita perdida para a imobiliária e para o corretor. O Sr. Agim ataca exatamente esse ponto: resposta imediata, qualificação consistente e acompanhamento que não depende da memória de ninguém.</w:t>
      </w:r>
    </w:p>
    <w:p>
      <w:pPr>
        <w:pStyle w:val="Heading2"/>
        <w:keepNext/>
        <w:spacing w:after="120" w:before="280"/>
      </w:pPr>
      <w:bookmarkStart w:name="sec-ctx-jornada" w:id="5"/>
      <w:r>
        <w:t xml:space="preserve">2.3 A jornada do cliente: antes e depois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3759"/>
        <w:gridCol w:w="3759"/>
      </w:tblGrid>
      <w:tr>
        <w:trPr>
          <w:cantSplit/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37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 o agente</w:t>
            </w:r>
          </w:p>
        </w:tc>
        <w:tc>
          <w:tcPr>
            <w:tcW w:type="dxa" w:w="37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 o Sr. Agim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Sexta, 22h</w:t>
            </w:r>
          </w:p>
        </w:tc>
        <w:tc>
          <w:tcPr>
            <w:tcW w:type="dxa" w:w="37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Cliente envia mensagem pelo anúncio e não recebe resposta</w:t>
            </w:r>
          </w:p>
        </w:tc>
        <w:tc>
          <w:tcPr>
            <w:tcW w:type="dxa" w:w="37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Recebe resposta na hora, informa o CPF e diz o que procura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Sexta, 22h05</w:t>
            </w:r>
          </w:p>
        </w:tc>
        <w:tc>
          <w:tcPr>
            <w:tcW w:type="dxa" w:w="37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Pede informação a outras duas imobiliárias</w:t>
            </w:r>
          </w:p>
        </w:tc>
        <w:tc>
          <w:tcPr>
            <w:tcW w:type="dxa" w:w="37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Vê três apartamentos da base, com fotos, preço e R$/m² comparado ao bairro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Sexta, 22h10</w:t>
            </w:r>
          </w:p>
        </w:tc>
        <w:tc>
          <w:tcPr>
            <w:tcW w:type="dxa" w:w="37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Agenda a visita de sábado às 10h com o corretor da zona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Sábado, 9h</w:t>
            </w:r>
          </w:p>
        </w:tc>
        <w:tc>
          <w:tcPr>
            <w:tcW w:type="dxa" w:w="37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Corretor responde; o cliente já marcou visita com outra imobiliária</w:t>
            </w:r>
          </w:p>
        </w:tc>
        <w:tc>
          <w:tcPr>
            <w:tcW w:type="dxa" w:w="37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Corretor abre a agenda e lê o resumo do cliente antes da visita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Sábado, 12h</w:t>
            </w:r>
          </w:p>
        </w:tc>
        <w:tc>
          <w:tcPr>
            <w:tcW w:type="dxa" w:w="37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Pós-visita pergunta "o que achou?"; o motivo de uma recusa muda as próximas sugestões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Semana seguinte</w:t>
            </w:r>
          </w:p>
        </w:tc>
        <w:tc>
          <w:tcPr>
            <w:tcW w:type="dxa" w:w="37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Cliente some e ninguém retoma</w:t>
            </w:r>
          </w:p>
        </w:tc>
        <w:tc>
          <w:tcPr>
            <w:tcW w:type="dxa" w:w="375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Follow-up retoma de onde parou, com argumentos reais da base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1F4E79" w:sz="12" w:space="4"/>
        </w:pBdr>
        <w:spacing w:after="200" w:before="0"/>
      </w:pPr>
      <w:bookmarkStart w:name="sec-objetivos" w:id="6"/>
      <w:r>
        <w:t xml:space="preserve">3. Objetivos</w:t>
      </w:r>
      <w:bookmarkEnd w:id="6"/>
    </w:p>
    <w:p>
      <w:pPr>
        <w:pStyle w:val="Heading2"/>
        <w:keepNext/>
        <w:spacing w:after="120" w:before="280"/>
      </w:pPr>
      <w:bookmarkStart w:name="sec-obj-geral" w:id="7"/>
      <w:r>
        <w:t xml:space="preserve">3.1 Objetivo geral</w:t>
      </w:r>
      <w:bookmarkEnd w:id="7"/>
    </w:p>
    <w:p>
      <w:pPr>
        <w:spacing w:after="120" w:before="0" w:line="288"/>
        <w:jc w:val="both"/>
      </w:pPr>
      <w:r>
        <w:t xml:space="preserve">Desenvolver um agente conversacional de IA Generativa que atenda leads de uma imobiliária de forma automática e humanizada, qualifique o interesse, consulte uma base de imóveis, agende visitas com o corretor adequado, faça o acompanhamento de quem para de responder e entregue resumos aos corretores.</w:t>
      </w:r>
    </w:p>
    <w:p>
      <w:pPr>
        <w:pStyle w:val="Heading2"/>
        <w:keepNext/>
        <w:spacing w:after="120" w:before="280"/>
      </w:pPr>
      <w:bookmarkStart w:name="sec-obj-especificos" w:id="8"/>
      <w:r>
        <w:t xml:space="preserve">3.2 Objetivos específicos</w:t>
      </w:r>
      <w:bookmarkEnd w:id="8"/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Atender leads automaticamente pelo navegador e pelo Telegram, inclusive por áudio.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Conversar de forma humanizada, reconhecendo o cliente que volta e mantendo o contexto entre sessões e canais.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Identificar a intenção (compra, aluguel, investimento) e coletar região, quartos, orçamento e urgência; para investidores, o valor disponível e o retorno esperado.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Consultar uma base simulada de imóveis com busca estruturada e semântica (RAG), sem oferecer o que não existe.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Agendar visitas em linguagem natural, escolhendo o corretor pela região e pela carga de trabalho, e permitir que o cliente consulte, remarque e cancele as próprias visitas.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Captar imóveis de proprietários para venda e para aluguel:</w:t>
      </w:r>
      <w:r>
        <w:t xml:space="preserve"> cadastro guiado (tipo, quartos, banheiros, vagas, metragem, endereço), estimativa de valor a partir da base, avaliação agendada com o corretor da região, publicação do imóvel captado e cruzamento com os clientes interessados.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Fazer follow-up automático, com limite de mensagens e respeito ao pedido de não ser contatado, e pós-visita que use a opinião do cliente nas próximas sugestões.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Gerar resumos para os corretores e oferecer uma </w:t>
      </w:r>
      <w:r>
        <w:rPr>
          <w:b/>
          <w:bCs/>
        </w:rPr>
        <w:t xml:space="preserve">Área do Corretor</w:t>
      </w:r>
      <w:r>
        <w:t xml:space="preserve"> (agenda, resultados, carteira, captações e desempenho) e um </w:t>
      </w:r>
      <w:r>
        <w:rPr>
          <w:b/>
          <w:bCs/>
        </w:rPr>
        <w:t xml:space="preserve">Painel da Imobiliária</w:t>
      </w:r>
      <w:r>
        <w:t xml:space="preserve"> para o gestor.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Organizar o código em </w:t>
      </w:r>
      <w:r>
        <w:rPr>
          <w:b/>
          <w:bCs/>
        </w:rPr>
        <w:t xml:space="preserve">Clean Architecture com os princípios SOLID</w:t>
      </w:r>
      <w:r>
        <w:t xml:space="preserve">, para que cada peça (LLM, banco, busca, voz, CRM) possa ser testada e trocada isoladamente.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Proteger dados e credenciais: CPF validado e mascarado, segredos fora do código e do Git.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Manter o projeto executável sem credenciais externas, com provedor simulado e testes automatizados.</w:t>
      </w:r>
    </w:p>
    <w:p>
      <w:pPr>
        <w:pStyle w:val="Heading1"/>
        <w:keepNext/>
        <w:pageBreakBefore/>
        <w:pBdr>
          <w:bottom w:val="single" w:color="1F4E79" w:sz="12" w:space="4"/>
        </w:pBdr>
        <w:spacing w:after="200" w:before="0"/>
      </w:pPr>
      <w:bookmarkStart w:name="sec-visao" w:id="9"/>
      <w:r>
        <w:t xml:space="preserve">4. Visão geral da solução</w:t>
      </w:r>
      <w:bookmarkEnd w:id="9"/>
    </w:p>
    <w:p>
      <w:pPr>
        <w:spacing w:after="120" w:before="0" w:line="288"/>
        <w:jc w:val="both"/>
      </w:pPr>
      <w:r>
        <w:t xml:space="preserve">A solução foi dividida em módulos independentes. Três públicos usam o sistema por dois canais e, por trás, um único núcleo — serviços de aplicação e um grafo de agentes especializados — atende todos eles e grava tudo no mesmo banco de dados. Essa separação tornou o desenvolvimento mais organizado e permitiu testar cada parte sem depender das demais.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295650" cy="3267075"/>
            <wp:effectExtent t="0" r="0" b="0" l="0"/>
            <wp:docPr id="1" name="g_visao.png" descr="Visão geral: quem usa, por onde entra e o que há por trás." title="Visão geral: quem usa, por onde entra e o que há por trá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1 — </w:t>
      </w:r>
      <w:r>
        <w:rPr>
          <w:color w:val="4A5568"/>
          <w:sz w:val="18"/>
          <w:szCs w:val="18"/>
        </w:rPr>
        <w:t xml:space="preserve">Visão geral: quem usa, por onde entra e o que há por trás.</w:t>
      </w:r>
    </w:p>
    <w:p>
      <w:pPr>
        <w:spacing w:after="120" w:before="0" w:line="288"/>
        <w:jc w:val="both"/>
      </w:pPr>
      <w:r>
        <w:t xml:space="preserve">A divisão em vários agentes foi adequada ao problema porque o atendimento tem etapas muito diferentes. Identificar o cliente exige precisão absoluta; qualificar exige interpretar linguagem livre; buscar imóveis exige consultar dados; agendar exige regras de negócio; resumir exige boa redação. Cada etapa ganhou um agente próprio, com a técnica mais adequada para ela.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3470"/>
        <w:gridCol w:w="4048"/>
      </w:tblGrid>
      <w:tr>
        <w:trPr>
          <w:cantSplit/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Público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ele quer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o Sr. Agim entrega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Cliente (compra ou aluguel)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Resposta rápida e opções que caibam no bolso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Atendimento imediato, imóveis da base com fotos, visita agendada, remarcar e cancelar pelo chat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Investidor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Saber se o imóvel rende mais que o dinheiro aplicado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Retorno estimado com FipeZAP, Selic e CDI e encaminhamento ao especialista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Saber quanto vale o imóvel e anunciá-lo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Cadastro rápido, faixa de valor estimada e avaliação presencial agendada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Corretor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Tempo para visitar e negociar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Agenda, resumo de cada cliente, carteira, sugestões, registro de resultados e o próprio funil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Gestor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Saber o que está acontecendo e onde agir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Funil, ranking, demanda × oferta, satisfação e itens que pedem atenção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after="120" w:before="280"/>
      </w:pPr>
      <w:bookmarkStart w:name="sec-kpis" w:id="10"/>
      <w:r>
        <w:t xml:space="preserve">4.1 Proposta de valor e indicadores de negócio</w:t>
      </w:r>
      <w:bookmarkEnd w:id="10"/>
    </w:p>
    <w:p>
      <w:pPr>
        <w:spacing w:after="120" w:before="0" w:line="288"/>
        <w:jc w:val="both"/>
      </w:pPr>
      <w:r>
        <w:t xml:space="preserve">Um agente SDR só se justifica se melhorar números que a imobiliária já acompanha. Por isso, os eventos gravados a cada conversa alimentam indicadores que o gestor vê no Painel e o corretor vê na própria área. A tabela mostra o que pode ser medido com a POC e por que cada indicador importa para o negócio.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3855"/>
        <w:gridCol w:w="3470"/>
      </w:tblGrid>
      <w:tr>
        <w:trPr>
          <w:cantSplit/>
          <w:tblHeader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Por que importa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Como o Sr. Agim mede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Tempo até a primeira resposta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É o fator que mais pesa na qualificação do lead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Resposta imediata em qualquer horário (evento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mensagem_recebida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turno_processado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Leads qualificados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Mostra quantos contatos têm interesse real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Temperatura frio / morno / quente calculada em código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Conversão lead → visita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Visita é o passo que mais aproxima do fechamento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Agendamentos confirmados sobre leads atendidos (Painel, funil)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Conversão visita → proposta → fechamento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Mede a qualidade da triagem e do corretor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Resultado registrado pelo corretor depois de cada visita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Comparecimento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Visita sem cliente é tempo perdido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Resultado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nao_compareceu</w:t>
            </w:r>
            <w:r>
              <w:rPr>
                <w:sz w:val="17"/>
                <w:szCs w:val="17"/>
              </w:rPr>
              <w:t xml:space="preserve"> no pós-visita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Motivos de perda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Indica se o problema é preço, tamanho ou localização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Classificados no pós-visita (Preço, Localização, Tamanho, Estado, Condomínio, Outro)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Demanda × oferta por bairro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Mostra onde falta imóvel para captar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Buscas dos clientes cruzadas com a base (Painel)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Captações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Alimentam a oferta e a receita futura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Avaliações pedidas e imóveis captados por corretor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Satisfação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Mostra se o atendimento automático agrada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Nota de 1 a 5 no encerramento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Mensagens até agendar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Mede o esforço do cliente na conversa</w:t>
            </w:r>
          </w:p>
        </w:tc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Contagem de mensagens até a visita confirmada (Painel, métricas da IA)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F0FB" w:sz="4"/>
              <w:left w:val="single" w:color="1F4E79" w:sz="24"/>
              <w:bottom w:val="single" w:color="E8F0FB" w:sz="4"/>
              <w:right w:val="single" w:color="E8F0FB" w:sz="4"/>
            </w:tcBorders>
            <w:shd w:fill="E8F0FB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Como comprovar o ganho numa imobiliária real</w:t>
            </w:r>
          </w:p>
          <w:p>
            <w:pPr>
              <w:spacing w:after="60" w:line="264"/>
              <w:jc w:val="left"/>
            </w:pPr>
            <w:r>
              <w:rPr>
                <w:sz w:val="20"/>
                <w:szCs w:val="20"/>
              </w:rPr>
              <w:t xml:space="preserve">A POC não foi testada com clientes reais, então os ganhos ainda precisam ser medidos. A forma mais simples seria um </w:t>
            </w:r>
            <w:r>
              <w:rPr>
                <w:b/>
                <w:bCs/>
                <w:sz w:val="20"/>
                <w:szCs w:val="20"/>
              </w:rPr>
              <w:t xml:space="preserve">piloto de 60 a 90 dias</w:t>
            </w:r>
            <w:r>
              <w:rPr>
                <w:sz w:val="20"/>
                <w:szCs w:val="20"/>
              </w:rPr>
              <w:t xml:space="preserve">: metade dos anúncios direcionada ao Sr. Agim e metade ao atendimento atual, comparando tempo de primeira resposta, taxa de visita, taxa de fechamento e satisfação. Os indicadores acima já são registrados pelo sistema, então o piloto não exige desenvolvimento extra.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after="120" w:before="280"/>
      </w:pPr>
      <w:bookmarkStart w:name="sec-regras" w:id="11"/>
      <w:r>
        <w:t xml:space="preserve">4.2 Regras de negócio implementadas</w:t>
      </w:r>
      <w:bookmarkEnd w:id="11"/>
    </w:p>
    <w:p>
      <w:pPr>
        <w:spacing w:after="120" w:before="0" w:line="288"/>
        <w:jc w:val="both"/>
      </w:pPr>
      <w:r>
        <w:t xml:space="preserve">As decisões que afetam o cliente e o corretor estão em código Python, com valores explícitos e testados. A tabela reúne as principais regras e onde cada uma fica.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4819"/>
        <w:gridCol w:w="2506"/>
      </w:tblGrid>
      <w:tr>
        <w:trPr>
          <w:cantSplit/>
          <w:tblHeader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Regra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Como funciona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Onde está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Dados completos (compra/aluguel)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Região, quartos, faixa de preço (mínimo ou máximo) e urgência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qualifier_agent.py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Dados completos (investimento)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Valor disponível (ticket) e retorno esperado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qualifier_agent.py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Temperatura do lead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Pontos: intenção definida +1, dados completos +1, urgência imediata +1, quer agendar +2. Três ou mais = quente; um ou mais = morno; zero = frio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qualifier_agent.py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Quem pode agendar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Só lead morno ou quente que pediu visita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graph.py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Ordem da busca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Bairro pedido → bairros vizinhos (com pergunta ao cliente) → zona → outra região (sinalizada) → RAG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property_agent.py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Imóveis mostrados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No máximo três por vez; opções "próximas" aceitam até 40% acima do teto e um quarto a menos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property_agent.py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Imóveis para investidor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Só venda, preço entre 50% e 105% do ticket, ordenados pelo retorno bruto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property_agent.py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Escolha do corretor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Corretor da zona com menos visitas ativas; investimento vai ao especialista; remarcação mantém o mesmo corretor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scheduler_agent.py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Conflito de agenda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Não marca visita a menos de uma hora de outra do mesmo corretor ou cliente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agenda_service.py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agenda_cliente_agent.py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Visita duplicada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Não cria outra visita para o mesmo CPF no mesmo horário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scheduler_agent.py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Follow-up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Lead sem resposta há 60 minutos e sem visita marcada; no máximo duas mensagens, ou três se ficou negócio pela metade; zera quando o cliente volta a falar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followup_agent.py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settings.toml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Opt-out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"Não quero mais contato" encerra o follow-up para aquele cliente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encerramento_agent.py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Pós-visita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Duas horas depois de uma visita confirmada (não vale para avaliação nem para quem não compareceu)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pos_visita_service.py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Recusa realimenta a busca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Preço ou condomínio → opções mais baratas; tamanho → maiores; localização → outro bairro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feedback_visita.py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Estimativa de valor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Faixa de ±10% (com metragem) ou ±15% (sem metragem) em torno da mediana dos comparáveis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avaliacao_imovel.py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after="120" w:before="280"/>
      </w:pPr>
      <w:bookmarkStart w:name="sec-custo" w:id="12"/>
      <w:r>
        <w:t xml:space="preserve">4.3 Custo estimado de operação</w:t>
      </w:r>
      <w:bookmarkEnd w:id="12"/>
    </w:p>
    <w:p>
      <w:pPr>
        <w:spacing w:after="120" w:before="0" w:line="288"/>
        <w:jc w:val="both"/>
      </w:pPr>
      <w:r>
        <w:t xml:space="preserve">Como o Python faz a maior parte do trabalho, o modelo é chamado poucas vezes por mensagem e recebe um contexto enxuto. A estimativa abaixo usa os preços públicos de referência do Azure (em dólar, sujeitos a alteração) e premissas conservadoras; </w:t>
      </w:r>
      <w:r>
        <w:rPr>
          <w:b/>
          <w:bCs/>
        </w:rPr>
        <w:t xml:space="preserve">não é uma medição</w:t>
      </w:r>
      <w:r>
        <w:t xml:space="preserve"> e deve ser conferida na calculadora de preços do Azure antes de qualquer decisão.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de referência / premissa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Azure OpenAI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gpt-4.1-mini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US$ 0,40 por milhão de tokens de entrada e US$ 1,60 por milhão de saída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Premissa por mensagem do cliente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Até duas chamadas ao modelo (extração + resposta), cerca de 5 mil tokens de entrada e 500 de saída no total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Custo por mensagem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≈ US$ 0,003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Conversa típica (12 mensagens até agendar)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≈ US$ 0,04 — menos de R$ 0,25 por lead atendido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1.000 leads por mês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≈ US$ 40 de modelo de linguagem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Voz (Azure Speech)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Cobrança por hora de áudio transcrito e por milhão de caracteres falados; o plano gratuito inclui 5 horas de transcrição e 0,5 milhão de caracteres por mês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Embeddings da busca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Sem custo: o modelo roda localmente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spacing w:after="120" w:before="0" w:line="288"/>
        <w:jc w:val="both"/>
      </w:pPr>
      <w:r>
        <w:t xml:space="preserve">Mesmo com folga nas premissas, o custo do modelo por lead fica muito abaixo do valor de uma única visita gerada. O custo relevante de uma implantação real estaria na infraestrutura (banco gerenciado, hospedagem e integração com CRM) e não nas chamadas ao LLM.</w:t>
      </w:r>
    </w:p>
    <w:p>
      <w:pPr>
        <w:pStyle w:val="Heading1"/>
        <w:keepNext/>
        <w:pageBreakBefore/>
        <w:pBdr>
          <w:bottom w:val="single" w:color="1F4E79" w:sz="12" w:space="4"/>
        </w:pBdr>
        <w:spacing w:after="200" w:before="0"/>
      </w:pPr>
      <w:bookmarkStart w:name="sec-arquitetura" w:id="13"/>
      <w:r>
        <w:t xml:space="preserve">5. Arquitetura e fluxo de execução</w:t>
      </w:r>
      <w:bookmarkEnd w:id="13"/>
    </w:p>
    <w:p>
      <w:pPr>
        <w:spacing w:after="120" w:before="0" w:line="288"/>
        <w:jc w:val="left"/>
      </w:pPr>
      <w:r>
        <w:t xml:space="preserve">O código segue a </w:t>
      </w:r>
      <w:r>
        <w:rPr>
          <w:b/>
          <w:bCs/>
        </w:rPr>
        <w:t xml:space="preserve">Clean Architecture</w:t>
      </w:r>
      <w:r>
        <w:t xml:space="preserve">: cinco camadas em que as dependências apontam para dentro. O domínio não conhece banco, Azure, Telegram nem Streamlit; a infraestrutura implementa as interfaces do domínio. Todas as peças são montadas em um só lugar, 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src/container.py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38575" cy="4229100"/>
            <wp:effectExtent t="0" r="0" b="0" l="0"/>
            <wp:docPr id="1" name="g_camadas.png" descr="Camadas da aplicação. A seta pontilhada é a inversão de dependência." title="Camadas da aplicação. A seta pontilhada é a inversão de dependê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2 — </w:t>
      </w:r>
      <w:r>
        <w:rPr>
          <w:color w:val="4A5568"/>
          <w:sz w:val="18"/>
          <w:szCs w:val="18"/>
        </w:rPr>
        <w:t xml:space="preserve">Camadas da aplicação. A seta pontilhada é a inversão de dependência.</w:t>
      </w:r>
    </w:p>
    <w:p>
      <w:pPr>
        <w:spacing w:after="120" w:before="0" w:line="288"/>
        <w:jc w:val="both"/>
      </w:pPr>
      <w:r>
        <w:t xml:space="preserve">O atendimento ao cliente é um grafo LangGraph com 11 nós. Funções de roteamento em Python decidem quem age a seguir. Os nós de entrada (azul) mexem em dados sensíveis — CPF, agenda, cadastro — e são determinísticos; os nós de conversa (laranja) usam o LLM, sempre a partir de dados já calculados.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43375" cy="6762750"/>
            <wp:effectExtent t="0" r="0" b="0" l="0"/>
            <wp:docPr id="1" name="g_grafo.png" descr="Fluxo de execução do atendimento: o grafo multiagente do cliente." title="Fluxo de execução do atendimento: o grafo multiagente do cli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3 — </w:t>
      </w:r>
      <w:r>
        <w:rPr>
          <w:color w:val="4A5568"/>
          <w:sz w:val="18"/>
          <w:szCs w:val="18"/>
        </w:rPr>
        <w:t xml:space="preserve">Fluxo de execução do atendimento: o grafo multiagente do cliente.</w:t>
      </w:r>
    </w:p>
    <w:p>
      <w:pPr>
        <w:pStyle w:val="Heading2"/>
        <w:keepNext/>
        <w:spacing w:after="120" w:before="280"/>
      </w:pPr>
      <w:bookmarkStart w:name="sec-passos" w:id="14"/>
      <w:r>
        <w:t xml:space="preserve">5.1 Passo a passo do processamento</w:t>
      </w:r>
      <w:bookmarkEnd w:id="14"/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 cliente envia uma mensagem pelo chat web ou pelo Telegram. Se for áudio, o Azure Speech transcreve para texto.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ConversationService</w:t>
      </w:r>
      <w:r>
        <w:t xml:space="preserve"> carrega 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Lead</w:t>
      </w:r>
      <w:r>
        <w:t xml:space="preserve"> salvo (histórico e perfil) e monta o estado inicial do grafo.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 roteador de entrada decide o caminho: encerramento, identificação por CPF, agenda do próprio cliente ou captação de imóvel.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 for uma busca, o qualificador extrai os dados da mensagem e o roteador escolhe o próximo agente: esclarecer o que falta, mostrar imóveis, detalhar um imóvel, agendar ou recapitular.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 consultor de imóveis busca na base (SQL e, se preciso, RAG) e o Python calcula R$/m², rentabilidade e se o imóvel cabe no orçamento.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 agendador escolhe o corretor pela zona e pela carga, confere conflitos e duplicidade e registra a visita.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 LLM redige a resposta a partir desses fatos; o resumidor prepara o resumo para o corretor quando a visita é confirmada.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 serviço aplica o resultado no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Lead</w:t>
      </w:r>
      <w:r>
        <w:t xml:space="preserve">, salva no SQLite, registra no CRM simulado e grava os eventos de observabilidade.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 interface mostra a resposta com listas, fotos e cartões; o corretor e o gestor veem os dados atualizados no Streamlit.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Em paralelo, as rotinas do bot verificam quem precisa de follow-up ou de pós-visita.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67375" cy="3257550"/>
            <wp:effectExtent t="0" r="0" b="0" l="0"/>
            <wp:docPr id="1" name="g_msg.png" descr="Sequência de uma rodada de conversa." title="Sequência de uma rodada de conver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4 — </w:t>
      </w:r>
      <w:r>
        <w:rPr>
          <w:color w:val="4A5568"/>
          <w:sz w:val="18"/>
          <w:szCs w:val="18"/>
        </w:rPr>
        <w:t xml:space="preserve">Sequência de uma rodada de conversa.</w:t>
      </w:r>
    </w:p>
    <w:p>
      <w:pPr>
        <w:pStyle w:val="Heading2"/>
        <w:keepNext/>
        <w:spacing w:after="120" w:before="280"/>
      </w:pPr>
      <w:bookmarkStart w:name="sec-estado" w:id="15"/>
      <w:r>
        <w:t xml:space="preserve">5.2 Estado da conversa</w:t>
      </w:r>
      <w:bookmarkEnd w:id="15"/>
    </w:p>
    <w:p>
      <w:pPr>
        <w:spacing w:after="120" w:before="0" w:line="288"/>
        <w:jc w:val="left"/>
      </w:pPr>
      <w:r>
        <w:t xml:space="preserve">Os agentes não conversam entre si diretamente: todos leem e escrevem num estado compartilhado, 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EstadoConversa</w:t>
      </w:r>
      <w:r>
        <w:t xml:space="preserve"> (um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TypedDict</w:t>
      </w:r>
      <w:r>
        <w:t xml:space="preserve"> em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src/agents/state.py</w:t>
      </w:r>
      <w:r>
        <w:t xml:space="preserve">). O estado é montado a partir do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Lead</w:t>
      </w:r>
      <w:r>
        <w:t xml:space="preserve"> salvo no começo de cada mensagem e descartado no final, depois que o resultado é aplicado de volta ao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Lead</w:t>
      </w:r>
      <w:r>
        <w:t xml:space="preserve">. Assim, a memória fica no banco e o grafo pode ser reiniciado a qualquer momento sem perder nada.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4819"/>
        <w:gridCol w:w="2699"/>
      </w:tblGrid>
      <w:tr>
        <w:trPr>
          <w:cantSplit/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Campos principais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Quem preenche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Entrada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lead_id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mensagem_usuario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historico_mensagens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ConversationService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Identificação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cliente_identificado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cliente_cpf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cliente_nome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lead_id_recuperado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Identificação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Perfil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intencao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faixa_preco_min/max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quartos_desejados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regiao_interesse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urgencia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ticket_investimento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expectativa_retorno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temperatura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Qualificador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Sinais de roteamento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quer_agendar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pediu_resumo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dados_completos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pediu_detalhes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nova_busca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ampliar_busca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imovel_interesse_id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Qualificador e agentes de entrada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Resultado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imoveis_sugeridos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resposta_agente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Consultor, detalhe, esclarecedor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Agenda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agendamento_data_hora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agendamento_status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corretor_id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corretor_nome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tipo_agendamento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Agendador e agenda do cliente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Pós-visita e captação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feedback_visita_novo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captacao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captacao_concluida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Agenda do cliente e captação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Encerramento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atendimento_encerrado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nota_atendimento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nao_contatar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Encerramento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after="120" w:before="280"/>
      </w:pPr>
      <w:bookmarkStart w:name="sec-roteamento" w:id="16"/>
      <w:r>
        <w:t xml:space="preserve">5.3 Regras de roteamento do grafo</w:t>
      </w:r>
      <w:bookmarkEnd w:id="16"/>
    </w:p>
    <w:p>
      <w:pPr>
        <w:spacing w:after="120" w:before="0" w:line="288"/>
        <w:jc w:val="left"/>
      </w:pPr>
      <w:r>
        <w:t xml:space="preserve">O caminho de cada mensagem é decidido por funções Python simples em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src/agents/graph.py</w:t>
      </w:r>
      <w:r>
        <w:t xml:space="preserve">, e não pelo LLM. Isso torna o fluxo previsível e permite testar cada caminho isoladamente.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4433"/>
        <w:gridCol w:w="2892"/>
      </w:tblGrid>
      <w:tr>
        <w:trPr>
          <w:cantSplit/>
          <w:tblHeader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Ponto de decisão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Condição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Próximo nó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Entrada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Cliente pediu para encerrar ou está dando a nota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encerramento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Entrada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Cliente ainda não identificado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identificacao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Entrada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Cliente identificado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agenda_cliente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Depois da agenda do cliente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Mensagem era sobre a agenda dele (ver, cancelar, remarcar, opinar)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fim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Depois da agenda do cliente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Caso contrário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captacao_imovel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Depois da captação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Mensagem era do cadastro do imóvel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fim; senão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qualificador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Depois da qualificação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Pediu "o que já conversamos?"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recapitulador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Depois da qualificação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Quer agendar e o lead está morno ou quente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agendador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Depois da qualificação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Pediu detalhes ou fotos de um imóvel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detalhe_imovel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Depois da qualificação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Faltam dados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esclarecedor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Depois da qualificação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Dados completos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consultor_imoveis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Depois dos imóveis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Cliente já quer agendar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agendador</w:t>
            </w:r>
            <w:r>
              <w:rPr>
                <w:sz w:val="17"/>
                <w:szCs w:val="17"/>
              </w:rPr>
              <w:t xml:space="preserve">; senão fim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Depois do agendamento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Visita confirmada ou lead quente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resumidor</w:t>
            </w:r>
            <w:r>
              <w:rPr>
                <w:sz w:val="17"/>
                <w:szCs w:val="17"/>
              </w:rPr>
              <w:t xml:space="preserve">; senão fim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after="120" w:before="280"/>
      </w:pPr>
      <w:bookmarkStart w:name="sec-dados" w:id="17"/>
      <w:r>
        <w:t xml:space="preserve">5.4 Modelo de dados</w:t>
      </w:r>
      <w:bookmarkEnd w:id="17"/>
    </w:p>
    <w:p>
      <w:pPr>
        <w:spacing w:after="120" w:before="0" w:line="288"/>
        <w:jc w:val="left"/>
      </w:pPr>
      <w:r>
        <w:t xml:space="preserve">As entidades ficam em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src/domain/entities.py</w:t>
      </w:r>
      <w:r>
        <w:t xml:space="preserve"> e não sabem como são gravadas. A persistência usa dois arquivos SQLite: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data/agente_sdr.db</w:t>
      </w:r>
      <w:r>
        <w:t xml:space="preserve"> (leads, agenda, corretores e eventos) 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data/imoveis.db</w:t>
      </w:r>
      <w:r>
        <w:t xml:space="preserve"> (base de imóveis, criada a partir de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data/imoveis.json</w:t>
      </w:r>
      <w:r>
        <w:t xml:space="preserve"> na primeira execução). Colunas novas são acrescentadas por migração automática, sem apagar dados.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5205"/>
        <w:gridCol w:w="2698"/>
      </w:tblGrid>
      <w:tr>
        <w:trPr>
          <w:cantSplit/>
          <w:tblHeader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Tabela</w:t>
            </w:r>
          </w:p>
        </w:tc>
        <w:tc>
          <w:tcPr>
            <w:tcW w:type="dxa" w:w="52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Colunas principais</w:t>
            </w:r>
          </w:p>
        </w:tc>
        <w:tc>
          <w:tcPr>
            <w:tcW w:type="dxa" w:w="26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Entidade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leads</w:t>
            </w:r>
          </w:p>
        </w:tc>
        <w:tc>
          <w:tcPr>
            <w:tcW w:type="dxa" w:w="52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dados_json</w:t>
            </w:r>
            <w:r>
              <w:rPr>
                <w:sz w:val="17"/>
                <w:szCs w:val="17"/>
              </w:rPr>
              <w:t xml:space="preserve"> (lead completo: perfil, histórico, buscas, captações, notas),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ultima_interacao_em</w:t>
            </w:r>
          </w:p>
        </w:tc>
        <w:tc>
          <w:tcPr>
            <w:tcW w:type="dxa" w:w="26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Lead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PerfilLead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agendamentos</w:t>
            </w:r>
          </w:p>
        </w:tc>
        <w:tc>
          <w:tcPr>
            <w:tcW w:type="dxa" w:w="52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lead_id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</w:t>
            </w:r>
            <w:r>
              <w:rPr>
                <w:sz w:val="17"/>
                <w:szCs w:val="17"/>
              </w:rPr>
              <w:t xml:space="preserve"> (visita, reunião, avaliação),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data_hora</w:t>
            </w:r>
            <w:r>
              <w:rPr>
                <w:sz w:val="17"/>
                <w:szCs w:val="17"/>
              </w:rPr>
              <w:t xml:space="preserve">, cliente, corretor, imóvel; cancelamento e remarcação (quem, motivo, quando, avisado); resultado da visita, feedback 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valor_negociado</w:t>
            </w:r>
          </w:p>
        </w:tc>
        <w:tc>
          <w:tcPr>
            <w:tcW w:type="dxa" w:w="26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Agendamento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imoveis</w:t>
            </w:r>
          </w:p>
        </w:tc>
        <w:tc>
          <w:tcPr>
            <w:tcW w:type="dxa" w:w="52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titulo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tipo_negocio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tipo_imovel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zona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bairro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preco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condominio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quartos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suites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vagas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metragem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descricao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cadastrado_em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cadastrado_por</w:t>
            </w:r>
          </w:p>
        </w:tc>
        <w:tc>
          <w:tcPr>
            <w:tcW w:type="dxa" w:w="26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Imovel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corretores</w:t>
            </w:r>
          </w:p>
        </w:tc>
        <w:tc>
          <w:tcPr>
            <w:tcW w:type="dxa" w:w="52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zonas_atuacao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email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telefone</w:t>
            </w:r>
          </w:p>
        </w:tc>
        <w:tc>
          <w:tcPr>
            <w:tcW w:type="dxa" w:w="26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Corretor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eventos</w:t>
            </w:r>
          </w:p>
        </w:tc>
        <w:tc>
          <w:tcPr>
            <w:tcW w:type="dxa" w:w="52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dados_json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criado_em</w:t>
            </w:r>
          </w:p>
        </w:tc>
        <w:tc>
          <w:tcPr>
            <w:tcW w:type="dxa" w:w="26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Observabilidade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spacing w:after="120" w:before="0" w:line="288"/>
        <w:jc w:val="left"/>
      </w:pPr>
      <w:r>
        <w:t xml:space="preserve">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Lead</w:t>
      </w:r>
      <w:r>
        <w:t xml:space="preserve"> é gravado como JSON numa única coluna porque é lido e escrito inteiro a cada mensagem e muda com frequência durante o desenvolvimento. Os agendamentos, ao contrário, têm colunas próprias, porque são consultados por corretor, data e status pela agenda, pelo Painel e pelas rotinas automáticas.</w:t>
      </w:r>
    </w:p>
    <w:p>
      <w:pPr>
        <w:pStyle w:val="Heading2"/>
        <w:keepNext/>
        <w:spacing w:after="120" w:before="280"/>
      </w:pPr>
      <w:bookmarkStart w:name="sec-algoritmos" w:id="18"/>
      <w:r>
        <w:t xml:space="preserve">5.5 Algoritmos principais</w:t>
      </w:r>
      <w:bookmarkEnd w:id="18"/>
    </w:p>
    <w:p>
      <w:pPr>
        <w:pStyle w:val="Heading3"/>
        <w:keepNext/>
        <w:spacing w:after="80" w:before="200"/>
      </w:pPr>
      <w:r>
        <w:t xml:space="preserve">Busca de imóveis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Consulta SQL parametrizada com tipo de negócio, região (bairro ou zona), faixa de preço e quantidade mínima de quartos.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Se o bairro pedido não tiver resultado exato, procura opções próximas no mesmo bairro (até 40% acima do teto e um quarto a menos).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Se ainda faltar, oferece os bairros vizinhos (até quatro, de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data/bairros_sp.json</w:t>
      </w:r>
      <w:r>
        <w:t xml:space="preserve">) e depois a zona inteira.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Como último recurso, a busca semântica (RAG) procura os oito imóveis mais parecidos com o pedido e aplica os mesmos filtros de negócio, preço e quartos.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O Python monta a lista final (no máximo três imóveis), calcula R$/m² e compara com a média do bairro antes de o LLM redigir a resposta.</w:t>
      </w:r>
    </w:p>
    <w:p>
      <w:pPr>
        <w:pStyle w:val="Heading3"/>
        <w:keepNext/>
        <w:spacing w:after="80" w:before="200"/>
      </w:pPr>
      <w:r>
        <w:t xml:space="preserve">Estimativa de valor na captação</w:t>
      </w:r>
    </w:p>
    <w:p>
      <w:pPr>
        <w:spacing w:after="120" w:before="0" w:line="288"/>
        <w:jc w:val="left"/>
      </w:pPr>
      <w:r>
        <w:t xml:space="preserve">A função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estimar_valor</w:t>
      </w:r>
      <w:r>
        <w:t xml:space="preserve">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src/domain/avaliacao_imovel.py</w:t>
      </w:r>
      <w:r>
        <w:t xml:space="preserve">) seleciona comparáveis do mesmo tipo de negócio, da mesma família de imóvel (apartamento, casa ou comercial) e com até um quarto de diferença, primeiro no bairro, depois nos vizinhos e por fim na zona. Em seguida: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calcula valores candidatos: R$/m² de mercado do bairro × metragem e mediana do R$/m² dos comparáveis × metragem (sem metragem, usa a mediana dos preços);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centro da faixa é a mediana dos candidatos; a margem é de ±10% com metragem e ±15% sem metragem;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faixa final vai do menor entre o menor candidato e o centro menos a margem até o maior entre o maior candidato e o centro mais a margem;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resultado é arredondado para múltiplos de R$ 50 (aluguel) ou R$ 5 mil (venda).</w:t>
      </w:r>
    </w:p>
    <w:p>
      <w:pPr>
        <w:pStyle w:val="Heading3"/>
        <w:keepNext/>
        <w:spacing w:after="80" w:before="200"/>
      </w:pPr>
      <w:r>
        <w:t xml:space="preserve">Análise de investimento</w:t>
      </w:r>
    </w:p>
    <w:p>
      <w:pPr>
        <w:spacing w:after="120" w:before="0" w:line="288"/>
        <w:jc w:val="left"/>
      </w:pPr>
      <w:r>
        <w:t xml:space="preserve">A função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analisar_investimento</w:t>
      </w:r>
      <w:r>
        <w:t xml:space="preserve">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src/domain/investimento.py</w:t>
      </w:r>
      <w:r>
        <w:t xml:space="preserve">) estima o aluguel pelo R$/m² de locação do bairro × metragem (ou, sem esse dado, pelo rendimento médio de aluguel da cidade) e calcula:</w:t>
      </w:r>
    </w:p>
    <w:p>
      <w:pPr>
        <w:keepNext/>
        <w:keepLines/>
        <w:pBdr>
          <w:top w:val="single" w:color="F1F3F6" w:sz="2" w:space="4"/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rentabilidade_bruta_anual = aluguel_mensal × 12 / preço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rentabilidade_real        = (1 + bruta) / (1 + IPCA) − 1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poupança                  = 0,5% ao mês se Selic &gt; 8,5%, senão 70% da Selic</w:t>
      </w:r>
    </w:p>
    <w:p>
      <w:pPr>
        <w:keepNext w:val="false"/>
        <w:keepLines/>
        <w:pBdr>
          <w:left w:val="single" w:color="2E75B6" w:sz="12" w:space="6"/>
          <w:bottom w:val="single" w:color="F1F3F6" w:sz="2" w:space="4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comparação                = bruta comparada com CDI, Selic e poupança</w:t>
      </w:r>
    </w:p>
    <w:p>
      <w:pPr>
        <w:spacing w:after="120"/>
      </w:pPr>
    </w:p>
    <w:p>
      <w:pPr>
        <w:spacing w:after="120" w:before="0" w:line="288"/>
        <w:jc w:val="left"/>
      </w:pPr>
      <w:r>
        <w:t xml:space="preserve">Os indicadores vêm de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data/mercado_investimento.json</w:t>
      </w:r>
      <w:r>
        <w:t xml:space="preserve">, com data de referência e fonte (FipeZAP, Copom, B3, IBGE e FGV), e são atualizados manualmente. A análise informa ainda se o retorno esperado pelo cliente está acima, dentro ou abaixo do mercado. Ela não desconta imposto de renda nem custos de manutenção e vacância, por isso deve ser lida como uma estimativa preliminar.</w:t>
      </w:r>
    </w:p>
    <w:p>
      <w:pPr>
        <w:pStyle w:val="Heading3"/>
        <w:keepNext/>
        <w:spacing w:after="80" w:before="200"/>
      </w:pPr>
      <w:r>
        <w:t xml:space="preserve">Escolha do corretor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Investimento: corretor com a área "Investimentos" (especialista).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Remarcação: mantém o corretor original.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Demais casos: corretores cuja zona de atuação inclui a zona do imóvel (ou a região pedida); entre eles, o que tem </w:t>
      </w:r>
      <w:r>
        <w:rPr>
          <w:b/>
          <w:bCs/>
        </w:rPr>
        <w:t xml:space="preserve">menos visitas ativas</w:t>
      </w:r>
      <w:r>
        <w:t xml:space="preserve">, com o nome como desempate. Sem corretor na zona, vale qualquer corretor que não seja o especialista.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Antes de gravar, confere conflito de horário (menos de uma hora) e se o cliente já tem visita no mesmo horário.</w:t>
      </w:r>
    </w:p>
    <w:p>
      <w:pPr>
        <w:pStyle w:val="Heading2"/>
        <w:keepNext/>
        <w:spacing w:after="120" w:before="280"/>
      </w:pPr>
      <w:bookmarkStart w:name="sec-solid" w:id="19"/>
      <w:r>
        <w:t xml:space="preserve">5.6 Clean Architecture e princípios SOLID</w:t>
      </w:r>
      <w:bookmarkEnd w:id="19"/>
    </w:p>
    <w:p>
      <w:pPr>
        <w:spacing w:after="120" w:before="0" w:line="288"/>
        <w:jc w:val="both"/>
      </w:pPr>
      <w:r>
        <w:t xml:space="preserve">A organização do código foi pensada para que cada peça possa ser testada e trocada sem efeito cascata. A tabela resume as camadas; em seguida, cada princípio SOLID aparece com o arquivo, a classe e um trecho real do projeto. O detalhamento completo está em </w:t>
      </w:r>
      <w:hyperlink w:history="1" r:id="rIde6wv5gg1m_s6w7hfx_90b">
        <w:r>
          <w:rPr>
            <w:rStyle w:val="Hyperlink"/>
          </w:rPr>
          <w:t xml:space="preserve">docs/SOLID.md</w:t>
        </w:r>
      </w:hyperlink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2506"/>
        <w:gridCol w:w="2699"/>
        <w:gridCol w:w="2698"/>
      </w:tblGrid>
      <w:tr>
        <w:trPr>
          <w:cantSplit/>
          <w:tblHeader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Pasta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Conhece</w:t>
            </w:r>
          </w:p>
        </w:tc>
        <w:tc>
          <w:tcPr>
            <w:tcW w:type="dxa" w:w="26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Não conhece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Domínio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src/domain/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Só Python</w:t>
            </w:r>
          </w:p>
        </w:tc>
        <w:tc>
          <w:tcPr>
            <w:tcW w:type="dxa" w:w="26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Banco, Azure, LangGraph, Streamlit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Agentes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src/agents/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Interfaces do domínio</w:t>
            </w:r>
          </w:p>
        </w:tc>
        <w:tc>
          <w:tcPr>
            <w:tcW w:type="dxa" w:w="26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Qual banco ou LLM está por trás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Serviços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src/services/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Domínio e agentes</w:t>
            </w:r>
          </w:p>
        </w:tc>
        <w:tc>
          <w:tcPr>
            <w:tcW w:type="dxa" w:w="26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Telas e canais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Infraestrutura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src/infrastructure/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Domínio (implementa as interfaces)</w:t>
            </w:r>
          </w:p>
        </w:tc>
        <w:tc>
          <w:tcPr>
            <w:tcW w:type="dxa" w:w="26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Agentes e telas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Interface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src/interface/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telegram_bot.py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Serviços</w:t>
            </w:r>
          </w:p>
        </w:tc>
        <w:tc>
          <w:tcPr>
            <w:tcW w:type="dxa" w:w="26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Detalhes de banco e de LLM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3"/>
        <w:keepNext/>
        <w:spacing w:after="80" w:before="200"/>
      </w:pPr>
      <w:r>
        <w:t xml:space="preserve">S — Responsabilidade única</w:t>
      </w:r>
    </w:p>
    <w:p>
      <w:pPr>
        <w:spacing w:after="120" w:before="0" w:line="288"/>
        <w:jc w:val="both"/>
      </w:pPr>
      <w:r>
        <w:rPr>
          <w:i/>
          <w:iCs/>
        </w:rPr>
        <w:t xml:space="preserve">Uma classe deve ter um único motivo para mudar.</w:t>
      </w:r>
      <w:r>
        <w:t xml:space="preserve"> Cada agente cuida de uma etapa do atendimento e cada serviço de um caso de uso. As regras de negócio puras também ficam isoladas, cada uma em seu módulo de domínio.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70"/>
        <w:gridCol w:w="6168"/>
      </w:tblGrid>
      <w:tr>
        <w:trPr>
          <w:cantSplit/>
          <w:tblHeader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 / módulo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Única responsabilidade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IdentificacaoAgent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Cadastrar ou reconhecer o cliente pelo CPF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QualificadorAgent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Extrair dados da mensagem e classificar o lead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AgendadorAgent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Escolher o corretor e registrar a visita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CaptacaoImovelAgent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Cadastro do imóvel do proprietário (venda ou aluguel)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ConversationService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Orquestrar uma rodada de conversa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AgendaService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Cancelar, remarcar e avisar cliente e corretor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src/domain/cpf.py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Validar o CPF pelo algoritmo oficial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src/domain/avaliacao_imovel.py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Estimar a faixa de valor do imóvel captado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src/domain/investimento.py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Calcular rentabilidade e comparar com Selic/CDI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Settings</w:t>
            </w:r>
            <w:r>
              <w:rPr>
                <w:sz w:val="18"/>
                <w:szCs w:val="18"/>
              </w:rPr>
              <w:t xml:space="preserve"> × fontes de configuração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Settings</w:t>
            </w:r>
            <w:r>
              <w:rPr>
                <w:sz w:val="18"/>
                <w:szCs w:val="18"/>
              </w:rPr>
              <w:t xml:space="preserve"> só guarda valores; quem lê TOML 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  <w:r>
              <w:rPr>
                <w:sz w:val="18"/>
                <w:szCs w:val="18"/>
              </w:rPr>
              <w:t xml:space="preserve"> são as fontes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3"/>
        <w:keepNext/>
        <w:spacing w:after="80" w:before="200"/>
      </w:pPr>
      <w:r>
        <w:t xml:space="preserve">O — Aberto/fechado</w:t>
      </w:r>
    </w:p>
    <w:p>
      <w:pPr>
        <w:spacing w:after="120" w:before="0" w:line="288"/>
        <w:jc w:val="left"/>
      </w:pPr>
      <w:r>
        <w:rPr>
          <w:i/>
          <w:iCs/>
        </w:rPr>
        <w:t xml:space="preserve">Aberto para extensão, fechado para modificação.</w:t>
      </w:r>
      <w:r>
        <w:t xml:space="preserve"> Um agente novo é um nó novo no grafo — foi assim que entraram a captação, a agenda do cliente e o encerramento, sem alterar os agentes existentes. Uma fonte de configuração nova (por exemplo, Azure Key Vault) é só uma classe nova que siga o protocolo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FonteConfiguracao</w:t>
      </w:r>
      <w:r>
        <w:t xml:space="preserve">.</w:t>
      </w:r>
    </w:p>
    <w:p>
      <w:pPr>
        <w:keepNext/>
        <w:keepLines/>
        <w:pBdr>
          <w:top w:val="single" w:color="F1F3F6" w:sz="2" w:space="4"/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# src/agents/graph.py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grafo.add_node("encerramento", EncerramentoAgent(agenda_repository))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grafo.add_node("agenda_cliente", AgendaClienteAgent(agenda_repository, ...))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grafo.add_node("captacao_imovel", CaptacaoImovelAgent(...))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# src/infrastructure/configuracao.py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class FonteConfiguracao(Protocol):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nome: str</w:t>
      </w:r>
    </w:p>
    <w:p>
      <w:pPr>
        <w:keepNext w:val="false"/>
        <w:keepLines/>
        <w:pBdr>
          <w:left w:val="single" w:color="2E75B6" w:sz="12" w:space="6"/>
          <w:bottom w:val="single" w:color="F1F3F6" w:sz="2" w:space="4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def ler(self) -&gt; dict[str, Any]: ...</w:t>
      </w:r>
    </w:p>
    <w:p>
      <w:pPr>
        <w:spacing w:after="120"/>
      </w:pPr>
    </w:p>
    <w:p>
      <w:pPr>
        <w:pStyle w:val="Heading3"/>
        <w:keepNext/>
        <w:spacing w:after="80" w:before="200"/>
      </w:pPr>
      <w:r>
        <w:t xml:space="preserve">L — Substituição de Liskov</w:t>
      </w:r>
    </w:p>
    <w:p>
      <w:pPr>
        <w:spacing w:after="120" w:before="0" w:line="288"/>
        <w:jc w:val="left"/>
      </w:pPr>
      <w:r>
        <w:rPr>
          <w:i/>
          <w:iCs/>
        </w:rPr>
        <w:t xml:space="preserve">Uma implementação pode ocupar o lugar de outra sem que quem a usa perceba.</w:t>
      </w:r>
      <w:r>
        <w:t xml:space="preserve"> Cada interface do domínio tem implementações intercambiáveis. A prova prática são os 240 testes, que rodam os mesmos agentes com 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MockLLMProvider</w:t>
      </w:r>
      <w:r>
        <w:t xml:space="preserve"> no lugar do Azure. Em tempo de execução, se os embeddings falharem, 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TfidfVectorSearch</w:t>
      </w:r>
      <w:r>
        <w:t xml:space="preserve"> assume no lugar do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EmbeddingVectorSearch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4241"/>
        <w:gridCol w:w="2698"/>
      </w:tblGrid>
      <w:tr>
        <w:trPr>
          <w:cantSplit/>
          <w:tblHeader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Implementações</w:t>
            </w:r>
          </w:p>
        </w:tc>
        <w:tc>
          <w:tcPr>
            <w:tcW w:type="dxa" w:w="26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Onde se escolhe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ILLMProvider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AzureOpenAIProvider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MockLLMProvider</w:t>
            </w:r>
          </w:p>
        </w:tc>
        <w:tc>
          <w:tcPr>
            <w:tcW w:type="dxa" w:w="26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llm.provider</w:t>
            </w:r>
            <w:r>
              <w:rPr>
                <w:sz w:val="18"/>
                <w:szCs w:val="18"/>
              </w:rPr>
              <w:t xml:space="preserve"> (settings.toml)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IPropertyRepository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SqlitePropertyRepository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JsonPropertyRepository</w:t>
            </w:r>
          </w:p>
        </w:tc>
        <w:tc>
          <w:tcPr>
            <w:tcW w:type="dxa" w:w="26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src/container.py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IVectorSearch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EmbeddingVectorSearch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TfidfVectorSearch</w:t>
            </w:r>
          </w:p>
        </w:tc>
        <w:tc>
          <w:tcPr>
            <w:tcW w:type="dxa" w:w="26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embeddings.provider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IEmbedder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SentenceTransformerEmbedder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AzureOpenAIEmbedder</w:t>
            </w:r>
          </w:p>
        </w:tc>
        <w:tc>
          <w:tcPr>
            <w:tcW w:type="dxa" w:w="26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embeddings.provider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FonteConfiguracao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ArquivoTomlFonte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AmbienteFonte</w:t>
            </w:r>
          </w:p>
        </w:tc>
        <w:tc>
          <w:tcPr>
            <w:tcW w:type="dxa" w:w="269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fontes_padrao()</w:t>
            </w:r>
            <w:r>
              <w:rPr>
                <w:sz w:val="18"/>
                <w:szCs w:val="18"/>
              </w:rPr>
              <w:t xml:space="preserve"> (config.py)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3"/>
        <w:keepNext/>
        <w:spacing w:after="80" w:before="200"/>
      </w:pPr>
      <w:r>
        <w:t xml:space="preserve">I — Segregação de interfaces</w:t>
      </w:r>
    </w:p>
    <w:p>
      <w:pPr>
        <w:spacing w:after="120" w:before="0" w:line="288"/>
        <w:jc w:val="left"/>
      </w:pPr>
      <w:r>
        <w:rPr>
          <w:i/>
          <w:iCs/>
        </w:rPr>
        <w:t xml:space="preserve">Ninguém deve depender de métodos que não usa.</w:t>
      </w:r>
      <w:r>
        <w:t xml:space="preserve"> As interfaces de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src/domain/interfaces.py</w:t>
      </w:r>
      <w:r>
        <w:t xml:space="preserve"> são pequenas e focadas, e os repositórios são separados por assunto (leads, agenda, corretores, imóveis). O agente de captação, por exemplo, recebe só agenda, corretores, imóveis, bairros, mercado e CRM — não recebe o repositório de leads, porque não precisa dele.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3855"/>
        <w:gridCol w:w="2892"/>
      </w:tblGrid>
      <w:tr>
        <w:trPr>
          <w:cantSplit/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Métodos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Quem usa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IVectorSearch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buscar_similares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Consultor de imóveis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INotifier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enviar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Avisos pelo Telegram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IVoiceService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texto_para_fala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fala_para_texto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Bot e chat web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IMarketDataRepository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obter_indicadores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Investimento e captação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ICRM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registrar_lead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registrar_resumo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registrar_agendamento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Conversa e agendador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IObservador</w:t>
            </w:r>
            <w:r>
              <w:rPr>
                <w:sz w:val="18"/>
                <w:szCs w:val="18"/>
              </w:rPr>
              <w:t xml:space="preserve"> (Protocol)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registrar_evento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Conversa e rotinas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3"/>
        <w:keepNext/>
        <w:spacing w:after="80" w:before="200"/>
      </w:pPr>
      <w:r>
        <w:t xml:space="preserve">D — Inversão de dependência</w:t>
      </w:r>
    </w:p>
    <w:p>
      <w:pPr>
        <w:spacing w:after="120" w:before="0" w:line="288"/>
        <w:jc w:val="left"/>
      </w:pPr>
      <w:r>
        <w:rPr>
          <w:i/>
          <w:iCs/>
        </w:rPr>
        <w:t xml:space="preserve">Módulos de alto nível não dependem de detalhes; os dois dependem de abstrações.</w:t>
      </w:r>
      <w:r>
        <w:t xml:space="preserve"> Agentes e serviços recebem interfaces no construtor e nunca criam suas dependências. Quem decide as implementações concretas é um único lugar, o composition root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src/container.py</w:t>
      </w:r>
      <w:r>
        <w:t xml:space="preserve">, com fábricas como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criar_llm_provider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criar_busca_semantica</w:t>
      </w:r>
      <w:r>
        <w:t xml:space="preserve"> 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criar_servico_de_voz</w:t>
      </w:r>
      <w:r>
        <w:t xml:space="preserve">.</w:t>
      </w:r>
    </w:p>
    <w:p>
      <w:pPr>
        <w:keepNext/>
        <w:keepLines/>
        <w:pBdr>
          <w:top w:val="single" w:color="F1F3F6" w:sz="2" w:space="4"/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# src/services/conversation_service.py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class ConversationService: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def __init__(self, grafo_compilado, lead_repository: ILeadRepository,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crm: ICRM, observador: IObservador, resumidor=None): ...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# src/container.py  (composition root)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llm_provider = criar_llm_provider(settings)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busca_semantica = criar_busca_semantica(repositorio_imoveis, mapa_bairros)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agenda_repository = SqliteAgendaRepository(caminho_db=settings.database_path)</w:t>
      </w:r>
    </w:p>
    <w:p>
      <w:pPr>
        <w:keepNext w:val="false"/>
        <w:keepLines/>
        <w:pBdr>
          <w:left w:val="single" w:color="2E75B6" w:sz="12" w:space="6"/>
          <w:bottom w:val="single" w:color="F1F3F6" w:sz="2" w:space="4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grafo = construir_grafo_sdr(llm_provider=llm_provider, ...)</w:t>
      </w:r>
    </w:p>
    <w:p>
      <w:pPr>
        <w:spacing w:after="120"/>
      </w:pPr>
    </w:p>
    <w:p>
      <w:pPr>
        <w:pStyle w:val="Heading3"/>
        <w:keepNext/>
        <w:spacing w:after="80" w:before="200"/>
      </w:pPr>
      <w:r>
        <w:t xml:space="preserve">Na prática: trocar o provedor de LLM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Criar uma classe nova que herda de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ILLMProvider</w:t>
      </w:r>
      <w:r>
        <w:t xml:space="preserve"> (por exemplo,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GeminiProvider</w:t>
      </w:r>
      <w:r>
        <w:t xml:space="preserve">) e implementa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gerar_resposta</w:t>
      </w:r>
      <w:r>
        <w:t xml:space="preserve"> 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extrair_dados_estruturados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Acrescentar uma linha em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criar_llm_provider</w:t>
      </w:r>
      <w:r>
        <w:t xml:space="preserve"> para escolhê-la quando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llm.provider = "gemini"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Nenhum agente, serviço ou tela muda, e os testes continuam valendo. O mesmo vale para trocar o SQLite por Azure SQL ou o CRM simulado por um real.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4E0" w:sz="4"/>
              <w:left w:val="single" w:color="D18B00" w:sz="24"/>
              <w:bottom w:val="single" w:color="FFF4E0" w:sz="4"/>
              <w:right w:val="single" w:color="FFF4E0" w:sz="4"/>
            </w:tcBorders>
            <w:shd w:fill="FFF4E0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18B00"/>
                <w:sz w:val="21"/>
                <w:szCs w:val="21"/>
              </w:rPr>
              <w:t xml:space="preserve">Onde ainda dá para melhorar</w:t>
            </w:r>
          </w:p>
          <w:p>
            <w:pPr>
              <w:spacing w:after="60" w:line="264"/>
              <w:jc w:val="left"/>
            </w:pPr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MockCRM()</w:t>
            </w:r>
            <w:r>
              <w:rPr>
                <w:sz w:val="20"/>
                <w:szCs w:val="20"/>
              </w:rPr>
              <w:t xml:space="preserve"> usa um caminho fixo no container e </w:t>
            </w:r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criar_busca_semantica</w:t>
            </w:r>
            <w:r>
              <w:rPr>
                <w:sz w:val="20"/>
                <w:szCs w:val="20"/>
              </w:rPr>
              <w:t xml:space="preserve"> lê a configuração global — o ideal seria recebê-los do container, como já acontece com o LLM. Alguns arquivos cresceram além do ideal (</w:t>
            </w:r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paginas/corretor.py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color w:val="9B2C2C"/>
                <w:sz w:val="20"/>
                <w:szCs w:val="20"/>
              </w:rPr>
              <w:t xml:space="preserve">qualifier_agent.py</w:t>
            </w:r>
            <w:r>
              <w:rPr>
                <w:sz w:val="20"/>
                <w:szCs w:val="20"/>
              </w:rPr>
              <w:t xml:space="preserve">, com cerca de 500 linhas cada) e poderiam ser divididos. São melhorias localizadas, que não exigem mudar a arquitetura.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after="120" w:before="280"/>
      </w:pPr>
      <w:bookmarkStart w:name="sec-tecnologias" w:id="20"/>
      <w:r>
        <w:t xml:space="preserve">5.7 Tecnologias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69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Orquestração de agentes</w:t>
            </w:r>
          </w:p>
        </w:tc>
        <w:tc>
          <w:tcPr>
            <w:tcW w:type="dxa" w:w="69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LangGraph 0.2 + LangChain 0.3 (Python 3.11+)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Modelo de linguagem</w:t>
            </w:r>
          </w:p>
        </w:tc>
        <w:tc>
          <w:tcPr>
            <w:tcW w:type="dxa" w:w="69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Azure OpenAI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gpt-4.1-mini</w:t>
            </w:r>
            <w:r>
              <w:rPr>
                <w:sz w:val="19"/>
                <w:szCs w:val="19"/>
              </w:rPr>
              <w:t xml:space="preserve"> (East US), com provedor simulado para testes e uso sem chave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Busca de imóveis (RAG)</w:t>
            </w:r>
          </w:p>
        </w:tc>
        <w:tc>
          <w:tcPr>
            <w:tcW w:type="dxa" w:w="69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SQL parametrizado + embeddings locais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sentence-transformers</w:t>
            </w:r>
            <w:r>
              <w:rPr>
                <w:sz w:val="19"/>
                <w:szCs w:val="19"/>
              </w:rPr>
              <w:t xml:space="preserve"> (TF-IDF como reserva)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Voz</w:t>
            </w:r>
          </w:p>
        </w:tc>
        <w:tc>
          <w:tcPr>
            <w:tcW w:type="dxa" w:w="69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Azure Speech via REST (fala → texto e texto → fala, voz neural pt-BR)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Interfaces</w:t>
            </w:r>
          </w:p>
        </w:tc>
        <w:tc>
          <w:tcPr>
            <w:tcW w:type="dxa" w:w="69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Streamlit (chat, Área do Corretor, Painel) e bot do Telegram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Dados</w:t>
            </w:r>
          </w:p>
        </w:tc>
        <w:tc>
          <w:tcPr>
            <w:tcW w:type="dxa" w:w="69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SQLite (leads, agenda, eventos, imóveis) + JSON de bairros, mercado e corretores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Qualidade e entrega</w:t>
            </w:r>
          </w:p>
        </w:tc>
        <w:tc>
          <w:tcPr>
            <w:tcW w:type="dxa" w:w="69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pytest (240 testes), Docker + docker-compose, configuração em camadas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spacing w:after="120" w:before="0" w:line="288"/>
        <w:jc w:val="left"/>
      </w:pPr>
      <w:r>
        <w:t xml:space="preserve">Versões fixadas em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requirements.txt</w:t>
      </w:r>
      <w:r>
        <w:t xml:space="preserve">, para que o ambiente de quem avalia seja igual ao de desenvolvimento: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542"/>
        <w:gridCol w:w="5205"/>
      </w:tblGrid>
      <w:tr>
        <w:trPr>
          <w:cantSplit/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Pacote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Versão</w:t>
            </w:r>
          </w:p>
        </w:tc>
        <w:tc>
          <w:tcPr>
            <w:tcW w:type="dxa" w:w="52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Uso no projeto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langgraph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0.2.60</w:t>
            </w:r>
          </w:p>
        </w:tc>
        <w:tc>
          <w:tcPr>
            <w:tcW w:type="dxa" w:w="52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Grafo de agentes, estado e roteamento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langchain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langchain-core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langchain-openai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0.3.13 / 0.3.28 / 0.2.14</w:t>
            </w:r>
          </w:p>
        </w:tc>
        <w:tc>
          <w:tcPr>
            <w:tcW w:type="dxa" w:w="52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Integração com o Azure OpenAI e estruturas de mensagem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openai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1.58.1</w:t>
            </w:r>
          </w:p>
        </w:tc>
        <w:tc>
          <w:tcPr>
            <w:tcW w:type="dxa" w:w="52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Cliente do Azure OpenAI (chat e saída JSON)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sentence-transformers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≥ 3.3</w:t>
            </w:r>
          </w:p>
        </w:tc>
        <w:tc>
          <w:tcPr>
            <w:tcW w:type="dxa" w:w="52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Embeddings locais para o RAG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scikit-learn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numpy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1.5.2 / ≥ 2.0</w:t>
            </w:r>
          </w:p>
        </w:tc>
        <w:tc>
          <w:tcPr>
            <w:tcW w:type="dxa" w:w="52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TF-IDF de reserva e similaridade de cosseno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streamlit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plotly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pandas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1.40.2 / 5.24.1 / 2.2.3</w:t>
            </w:r>
          </w:p>
        </w:tc>
        <w:tc>
          <w:tcPr>
            <w:tcW w:type="dxa" w:w="52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Interface web, gráficos do Painel e tabelas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python-telegram-bot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21.9</w:t>
            </w:r>
          </w:p>
        </w:tc>
        <w:tc>
          <w:tcPr>
            <w:tcW w:type="dxa" w:w="52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Canal Telegram (polling, fotos e áudio)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httpx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0.28.1</w:t>
            </w:r>
          </w:p>
        </w:tc>
        <w:tc>
          <w:tcPr>
            <w:tcW w:type="dxa" w:w="52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Chamadas REST ao Azure Speech e testes com rede simulada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pydantic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python-dotenv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2.10.4 / 1.0.1</w:t>
            </w:r>
          </w:p>
        </w:tc>
        <w:tc>
          <w:tcPr>
            <w:tcW w:type="dxa" w:w="52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Validação de dados e leitura do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.env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pytest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8.3.4</w:t>
            </w:r>
          </w:p>
        </w:tc>
        <w:tc>
          <w:tcPr>
            <w:tcW w:type="dxa" w:w="52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Testes automatizados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3"/>
        <w:keepNext/>
        <w:spacing w:after="80" w:before="200"/>
      </w:pPr>
      <w:r>
        <w:t xml:space="preserve">Parâmetros de IA por agente</w:t>
      </w:r>
    </w:p>
    <w:p>
      <w:pPr>
        <w:spacing w:after="120" w:before="0" w:line="288"/>
        <w:jc w:val="both"/>
      </w:pPr>
      <w:r>
        <w:t xml:space="preserve">Cada chamada ao modelo usa a temperatura adequada à tarefa: zero quando a saída precisa ser exata e mais alta quando o texto precisa soar natural.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1542"/>
        <w:gridCol w:w="4241"/>
      </w:tblGrid>
      <w:tr>
        <w:trPr>
          <w:cantSplit/>
          <w:tblHeader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Temperatura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Extração de dados (saída JSON)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Precisa ser exata e repetível; usa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response_format = json_object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Gestão de agenda pelo corretor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Interpreta comandos; não pode variar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Resumo para o corretor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0,2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Fiel aos fatos, sem enfeite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Recapitulação e consultas de agenda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0,3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Objetiva, mas em linguagem natural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Apresentação e detalhe de imóveis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0,4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Natural, com os fatos já montados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Perguntas do esclarecedor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Variar a forma de perguntar para não soar robótico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Follow-up e saudação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0,6</w:t>
            </w:r>
          </w:p>
        </w:tc>
        <w:tc>
          <w:tcPr>
            <w:tcW w:type="dxa" w:w="424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Mensagem calorosa e persuasiva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after="120" w:before="280"/>
      </w:pPr>
      <w:bookmarkStart w:name="sec-config" w:id="21"/>
      <w:r>
        <w:t xml:space="preserve">5.8 Configuração e segurança</w:t>
      </w:r>
      <w:bookmarkEnd w:id="21"/>
    </w:p>
    <w:p>
      <w:pPr>
        <w:keepNext/>
        <w:spacing w:after="60" w:before="120"/>
        <w:jc w:val="center"/>
      </w:pPr>
      <w:r>
        <w:drawing>
          <wp:inline distT="0" distB="0" distL="0" distR="0">
            <wp:extent cx="4391025" cy="1000125"/>
            <wp:effectExtent t="0" r="0" b="0" l="0"/>
            <wp:docPr id="1" name="g_config.png" descr="De onde vem cada configuração. O último vence; segredo fora do .env impede a subida." title="De onde vem cada configuração. O último vence; segredo fora do .env impede a subi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5 — </w:t>
      </w:r>
      <w:r>
        <w:rPr>
          <w:color w:val="4A5568"/>
          <w:sz w:val="18"/>
          <w:szCs w:val="18"/>
        </w:rPr>
        <w:t xml:space="preserve">De onde vem cada configuração. O último vence; segredo fora do .env impede a subida.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Configuração em três camadas: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config/settings.toml</w:t>
      </w:r>
      <w:r>
        <w:t xml:space="preserve"> (vai para o Git),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config/settings.local.toml</w:t>
      </w:r>
      <w:r>
        <w:t xml:space="preserve"> (só da máquina, por exemplo o modo de demonstração com tempos curtos) 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.env</w:t>
      </w:r>
      <w:r>
        <w:t xml:space="preserve"> (somente chaves e tokens). Qualquer valor pode ser sobrescrito por variável de ambiente, como no Docker.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Cada campo de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Settings</w:t>
      </w:r>
      <w:r>
        <w:t xml:space="preserve"> declara se é segredo. Um segredo encontrado em arquivo TOML faz o app </w:t>
      </w:r>
      <w:r>
        <w:rPr>
          <w:b/>
          <w:bCs/>
        </w:rPr>
        <w:t xml:space="preserve">recusar a inicialização</w:t>
      </w:r>
      <w:r>
        <w:t xml:space="preserve">, e segredos não aparecem em logs.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CPF é validado pelo algoritmo oficial e vai </w:t>
      </w:r>
      <w:r>
        <w:rPr>
          <w:b/>
          <w:bCs/>
        </w:rPr>
        <w:t xml:space="preserve">mascarado</w:t>
      </w:r>
      <w:r>
        <w:t xml:space="preserve"> em tudo o que é enviado ao LLM.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interface mostra se o LLM ativo é o Azure (🟢) ou o simulado (🟡) e se a voz está ligada (🎤), e o nome do agente é configurável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[agente] nome</w:t>
      </w:r>
      <w:r>
        <w:t xml:space="preserve">).</w:t>
      </w:r>
    </w:p>
    <w:p>
      <w:pPr>
        <w:pStyle w:val="Heading2"/>
        <w:keepNext/>
        <w:spacing w:after="120" w:before="280"/>
      </w:pPr>
      <w:bookmarkStart w:name="sec-observabilidade" w:id="22"/>
      <w:r>
        <w:t xml:space="preserve">5.9 Observabilidade</w:t>
      </w:r>
      <w:bookmarkEnd w:id="22"/>
    </w:p>
    <w:p>
      <w:pPr>
        <w:spacing w:after="120" w:before="0" w:line="288"/>
        <w:jc w:val="left"/>
      </w:pPr>
      <w:r>
        <w:t xml:space="preserve">Cada mensagem e cada ação relevante geram um </w:t>
      </w:r>
      <w:r>
        <w:rPr>
          <w:b/>
          <w:bCs/>
        </w:rPr>
        <w:t xml:space="preserve">evento estruturado</w:t>
      </w:r>
      <w:r>
        <w:t xml:space="preserve">, gravado no SQLite e no log: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mensagem_recebida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turno_processado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agendamento_cancelado_pelo_cliente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agendamento_cancelado_pelo_corretor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resultado_visita_registrado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captacao_resultado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imovel_cadastrado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followup_disparado</w:t>
      </w:r>
      <w:r>
        <w:t xml:space="preserve"> 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pos_visita_enviado</w:t>
      </w:r>
      <w:r>
        <w:t xml:space="preserve">, entre outros. O Painel da Imobiliária lê esses eventos direto do banco para montar os indicadores, e eles servem também para auditoria e depuração.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Evento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Quando é gravado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mensagem_recebida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turno_processado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A cada mensagem do cliente e ao fim do processamento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agendamento_cancelado_pelo_cliente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..._remarcado_pelo_cliente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Cliente altera a própria visita pelo chat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agendamento_cancelado_pelo_corretor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..._remarcado_pelo_corretor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Corretor altera a visita na Área do Corretor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corretor_avisado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cliente_avisado_pelo_corretor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Aviso entregue ao outro lado da agenda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resultado_visita_registrado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Corretor registra o resultado (gostou, proposta, fechado, não gostou, não compareceu)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pos_visita_enviado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Mensagem "o que achou?" enviada ao cliente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captacao_resultado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Corretor conclui a avaliação de um imóvel captado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imovel_cadastrado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match_avisado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Imóvel novo publicado e clientes compatíveis avisados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followup_disparado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7"/>
                <w:szCs w:val="17"/>
              </w:rPr>
              <w:t xml:space="preserve">Mensagem de retomada enviada a um lead parado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1F4E79" w:sz="12" w:space="4"/>
        </w:pBdr>
        <w:spacing w:after="200" w:before="0"/>
      </w:pPr>
      <w:bookmarkStart w:name="sec-modulos" w:id="23"/>
      <w:r>
        <w:t xml:space="preserve">6. Soluções implementadas por módulo</w:t>
      </w:r>
      <w:bookmarkEnd w:id="2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4E0" w:sz="4"/>
              <w:left w:val="single" w:color="D18B00" w:sz="24"/>
              <w:bottom w:val="single" w:color="FFF4E0" w:sz="4"/>
              <w:right w:val="single" w:color="FFF4E0" w:sz="4"/>
            </w:tcBorders>
            <w:shd w:fill="FFF4E0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18B00"/>
                <w:sz w:val="21"/>
                <w:szCs w:val="21"/>
              </w:rPr>
              <w:t xml:space="preserve">Sobre as capturas de tela</w:t>
            </w:r>
          </w:p>
          <w:p>
            <w:pPr>
              <w:spacing w:after="60" w:line="264"/>
              <w:jc w:val="left"/>
            </w:pPr>
            <w:r>
              <w:rPr>
                <w:sz w:val="20"/>
                <w:szCs w:val="20"/>
              </w:rPr>
              <w:t xml:space="preserve">As telas desta seção foram geradas com o sistema real, rodando com </w:t>
            </w:r>
            <w:r>
              <w:rPr>
                <w:b/>
                <w:bCs/>
                <w:sz w:val="20"/>
                <w:szCs w:val="20"/>
              </w:rPr>
              <w:t xml:space="preserve">dados de demonstração</w:t>
            </w:r>
            <w:r>
              <w:rPr>
                <w:sz w:val="20"/>
                <w:szCs w:val="20"/>
              </w:rPr>
              <w:t xml:space="preserve"> e o </w:t>
            </w:r>
            <w:r>
              <w:rPr>
                <w:b/>
                <w:bCs/>
                <w:sz w:val="20"/>
                <w:szCs w:val="20"/>
              </w:rPr>
              <w:t xml:space="preserve">provedor de LLM simulado</w:t>
            </w:r>
            <w:r>
              <w:rPr>
                <w:sz w:val="20"/>
                <w:szCs w:val="20"/>
              </w:rPr>
              <w:t xml:space="preserve"> (sem chave). Com o Azure OpenAI a redação fica mais natural; os fatos — imóveis, preços, horários, corretor — são os mesmos, porque vêm do Python. Nomes e CPFs são fictícios e as fotos dos imóveis são ilustrativas.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after="120" w:before="280"/>
      </w:pPr>
      <w:bookmarkStart w:name="sec-mod-atendimento" w:id="24"/>
      <w:r>
        <w:t xml:space="preserve">6.1 Atendimento ao cliente</w:t>
      </w:r>
      <w:bookmarkEnd w:id="24"/>
    </w:p>
    <w:p>
      <w:pPr>
        <w:spacing w:after="120" w:before="0" w:line="288"/>
        <w:jc w:val="both"/>
      </w:pPr>
      <w:r>
        <w:t xml:space="preserve">O atendimento começa pela identificação: o cliente informa CPF e nome, validados em código pelo algoritmo oficial. Quem já falou antes é reconhecido e recupera o histórico. Depois, o qualificador entende a intenção e o esclarecedor pergunta só o que falta. A busca começa no bairro pedido, passa aos vizinhos e só então vai para a zona.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Identificação determinística por CPF, sem passar pelo LLM; CPF mascarado em tudo o que vai para o modelo.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Qualificação com temperatura do lead (frio, morno, quente) e urgência classificada em código.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Lista curta de imóveis montada em código, fotos sob demanda e ficha com R$/m² comparado ao bairro (FipeZAP).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Agendamento em linguagem natural ("sexta às 10h"), com corretor por zona e carga e sem visita duplicada.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Cliente consulta, remarca e cancela as próprias visitas pelo chat; o corretor é avisado na Área do Corretor.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Quando o corretor cancela ou remarca, o cliente é avisado na hora, no chat e no Telegram.</w:t>
      </w:r>
    </w:p>
    <w:p>
      <w:pPr>
        <w:keepNext/>
        <w:pBdr>
          <w:top w:val="single" w:color="C9D3E0" w:sz="4" w:space="2"/>
          <w:left w:val="single" w:color="C9D3E0" w:sz="4" w:space="2"/>
          <w:bottom w:val="single" w:color="C9D3E0" w:sz="4" w:space="2"/>
          <w:right w:val="single" w:color="C9D3E0" w:sz="4" w:space="2"/>
        </w:pBdr>
        <w:spacing w:after="60" w:before="120"/>
        <w:jc w:val="center"/>
      </w:pPr>
      <w:r>
        <w:drawing>
          <wp:inline distT="0" distB="0" distL="0" distR="0">
            <wp:extent cx="5124450" cy="3971925"/>
            <wp:effectExtent t="0" r="0" b="0" l="0"/>
            <wp:docPr id="1" name="01_chat_lista.jpg" descr="Qualificação e lista de imóveis montada a partir da base." title="Qualificação e lista de imóveis montada a partir da b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6 — </w:t>
      </w:r>
      <w:r>
        <w:rPr>
          <w:color w:val="4A5568"/>
          <w:sz w:val="18"/>
          <w:szCs w:val="18"/>
        </w:rPr>
        <w:t xml:space="preserve">Qualificação e lista de imóveis montada a partir da base.</w:t>
      </w:r>
    </w:p>
    <w:p>
      <w:pPr>
        <w:keepNext/>
        <w:pBdr>
          <w:top w:val="single" w:color="C9D3E0" w:sz="4" w:space="2"/>
          <w:left w:val="single" w:color="C9D3E0" w:sz="4" w:space="2"/>
          <w:bottom w:val="single" w:color="C9D3E0" w:sz="4" w:space="2"/>
          <w:right w:val="single" w:color="C9D3E0" w:sz="4" w:space="2"/>
        </w:pBdr>
        <w:spacing w:after="60" w:before="120"/>
        <w:jc w:val="center"/>
      </w:pPr>
      <w:r>
        <w:drawing>
          <wp:inline distT="0" distB="0" distL="0" distR="0">
            <wp:extent cx="4410075" cy="4019550"/>
            <wp:effectExtent t="0" r="0" b="0" l="0"/>
            <wp:docPr id="1" name="02_chat_fotos.jpg" descr="&quot;Fotos do 1&quot;: ficha do imóvel com R$/m² comparado à média do bairro e galeria." title="&quot;Fotos do 1&quot;: ficha do imóvel com R$/m² comparado à média do bairro e galer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7 — </w:t>
      </w:r>
      <w:r>
        <w:rPr>
          <w:color w:val="4A5568"/>
          <w:sz w:val="18"/>
          <w:szCs w:val="18"/>
        </w:rPr>
        <w:t xml:space="preserve">"Fotos do 1": ficha do imóvel com R$/m² comparado à média do bairro e galeria.</w:t>
      </w:r>
    </w:p>
    <w:p>
      <w:pPr>
        <w:keepNext/>
        <w:pBdr>
          <w:top w:val="single" w:color="C9D3E0" w:sz="4" w:space="2"/>
          <w:left w:val="single" w:color="C9D3E0" w:sz="4" w:space="2"/>
          <w:bottom w:val="single" w:color="C9D3E0" w:sz="4" w:space="2"/>
          <w:right w:val="single" w:color="C9D3E0" w:sz="4" w:space="2"/>
        </w:pBdr>
        <w:spacing w:after="60" w:before="120"/>
        <w:jc w:val="center"/>
      </w:pPr>
      <w:r>
        <w:drawing>
          <wp:inline distT="0" distB="0" distL="0" distR="0">
            <wp:extent cx="5124450" cy="1838325"/>
            <wp:effectExtent t="0" r="0" b="0" l="0"/>
            <wp:docPr id="1" name="04_chat_recorrente.jpg" descr="Cliente recorrente reconhecido pelo CPF, com a agenda dele." title="Cliente recorrente reconhecido pelo CPF, com a agenda de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8 — </w:t>
      </w:r>
      <w:r>
        <w:rPr>
          <w:color w:val="4A5568"/>
          <w:sz w:val="18"/>
          <w:szCs w:val="18"/>
        </w:rPr>
        <w:t xml:space="preserve">Cliente recorrente reconhecido pelo CPF, com a agenda dele.</w:t>
      </w:r>
    </w:p>
    <w:p>
      <w:pPr>
        <w:keepNext/>
        <w:pBdr>
          <w:top w:val="single" w:color="C9D3E0" w:sz="4" w:space="2"/>
          <w:left w:val="single" w:color="C9D3E0" w:sz="4" w:space="2"/>
          <w:bottom w:val="single" w:color="C9D3E0" w:sz="4" w:space="2"/>
          <w:right w:val="single" w:color="C9D3E0" w:sz="4" w:space="2"/>
        </w:pBdr>
        <w:spacing w:after="60" w:before="120"/>
        <w:jc w:val="center"/>
      </w:pPr>
      <w:r>
        <w:drawing>
          <wp:inline distT="0" distB="0" distL="0" distR="0">
            <wp:extent cx="5124450" cy="3867150"/>
            <wp:effectExtent t="0" r="0" b="0" l="0"/>
            <wp:docPr id="1" name="05b_chat_remarcado.jpg" descr="Remarcação pelo chat, com aviso ao corretor e sem duplicar a visita." title="Remarcação pelo chat, com aviso ao corretor e sem duplicar a visi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9 — </w:t>
      </w:r>
      <w:r>
        <w:rPr>
          <w:color w:val="4A5568"/>
          <w:sz w:val="18"/>
          <w:szCs w:val="18"/>
        </w:rPr>
        <w:t xml:space="preserve">Remarcação pelo chat, com aviso ao corretor e sem duplicar a visita.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190750" cy="6229350"/>
            <wp:effectExtent t="0" r="0" b="0" l="0"/>
            <wp:docPr id="1" name="g_busca.png" descr="Busca de imóveis: SQL primeiro, RAG como rede de segurança." title="Busca de imóveis: SQL primeiro, RAG como rede de seguranç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10 — </w:t>
      </w:r>
      <w:r>
        <w:rPr>
          <w:color w:val="4A5568"/>
          <w:sz w:val="18"/>
          <w:szCs w:val="18"/>
        </w:rPr>
        <w:t xml:space="preserve">Busca de imóveis: SQL primeiro, RAG como rede de segurança.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210050" cy="5715000"/>
            <wp:effectExtent t="0" r="0" b="0" l="0"/>
            <wp:docPr id="1" name="g_corretor.png" descr="Escolha do corretor: zona, carga, especialista e verificação de conflito." title="Escolha do corretor: zona, carga, especialista e verificação de confli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11 — </w:t>
      </w:r>
      <w:r>
        <w:rPr>
          <w:color w:val="4A5568"/>
          <w:sz w:val="18"/>
          <w:szCs w:val="18"/>
        </w:rPr>
        <w:t xml:space="preserve">Escolha do corretor: zona, carga, especialista e verificação de conflito.</w:t>
      </w:r>
    </w:p>
    <w:p>
      <w:pPr>
        <w:pStyle w:val="Heading2"/>
        <w:keepNext/>
        <w:spacing w:after="120" w:before="280"/>
      </w:pPr>
      <w:bookmarkStart w:name="sec-mod-investimento" w:id="25"/>
      <w:r>
        <w:t xml:space="preserve">6.2 Investimento</w:t>
      </w:r>
      <w:bookmarkEnd w:id="25"/>
    </w:p>
    <w:p>
      <w:pPr>
        <w:spacing w:after="120" w:before="0" w:line="288"/>
        <w:jc w:val="left"/>
      </w:pPr>
      <w:r>
        <w:t xml:space="preserve">No cenário de investimento, o agente pergunta o valor disponível e o retorno esperado e compara os imóveis pela rentabilidade estimada, usando dados de mercado mantidos em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data/mercado_investimento.json</w:t>
      </w:r>
      <w:r>
        <w:t xml:space="preserve"> (FipeZAP, Selic, CDI e IPCA). A reunião é direcionada ao corretor especialista em investimentos.</w:t>
      </w:r>
    </w:p>
    <w:p>
      <w:pPr>
        <w:keepNext/>
        <w:pBdr>
          <w:top w:val="single" w:color="C9D3E0" w:sz="4" w:space="2"/>
          <w:left w:val="single" w:color="C9D3E0" w:sz="4" w:space="2"/>
          <w:bottom w:val="single" w:color="C9D3E0" w:sz="4" w:space="2"/>
          <w:right w:val="single" w:color="C9D3E0" w:sz="4" w:space="2"/>
        </w:pBdr>
        <w:spacing w:after="60" w:before="120"/>
        <w:jc w:val="center"/>
      </w:pPr>
      <w:r>
        <w:drawing>
          <wp:inline distT="0" distB="0" distL="0" distR="0">
            <wp:extent cx="5124450" cy="2609850"/>
            <wp:effectExtent t="0" r="0" b="0" l="0"/>
            <wp:docPr id="1" name="06_chat_investimento.jpg" descr="Investidor: imóveis comparados por retorno mensal e anual estimado." title="Investidor: imóveis comparados por retorno mensal e anual estim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12 — </w:t>
      </w:r>
      <w:r>
        <w:rPr>
          <w:color w:val="4A5568"/>
          <w:sz w:val="18"/>
          <w:szCs w:val="18"/>
        </w:rPr>
        <w:t xml:space="preserve">Investidor: imóveis comparados por retorno mensal e anual estimado.</w:t>
      </w:r>
    </w:p>
    <w:p>
      <w:pPr>
        <w:pStyle w:val="Heading2"/>
        <w:keepNext/>
        <w:spacing w:after="120" w:before="280"/>
      </w:pPr>
      <w:bookmarkStart w:name="sec-mod-captacao" w:id="26"/>
      <w:r>
        <w:t xml:space="preserve">6.3 Captação de imóveis</w:t>
      </w:r>
      <w:bookmarkEnd w:id="26"/>
    </w:p>
    <w:p>
      <w:pPr>
        <w:spacing w:after="120" w:before="0" w:line="288"/>
        <w:jc w:val="left"/>
      </w:pPr>
      <w:r>
        <w:t xml:space="preserve">O proprietário que quer vender ou alugar o próprio imóvel passa por um cadastro guiado. A função de domínio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estimar_valor</w:t>
      </w:r>
      <w:r>
        <w:t xml:space="preserve"> calcula uma faixa de preço com imóveis comparáveis (bairro, vizinhos, zona) e o R$/m² do bairro, e a avaliação presencial é agendada com o corretor da região. Quando o corretor marca como "captado", o imóvel é publicado na base e cruzado com os clientes interessados.</w:t>
      </w:r>
    </w:p>
    <w:p>
      <w:pPr>
        <w:keepNext/>
        <w:pBdr>
          <w:top w:val="single" w:color="C9D3E0" w:sz="4" w:space="2"/>
          <w:left w:val="single" w:color="C9D3E0" w:sz="4" w:space="2"/>
          <w:bottom w:val="single" w:color="C9D3E0" w:sz="4" w:space="2"/>
          <w:right w:val="single" w:color="C9D3E0" w:sz="4" w:space="2"/>
        </w:pBdr>
        <w:spacing w:after="60" w:before="120"/>
        <w:jc w:val="center"/>
      </w:pPr>
      <w:r>
        <w:drawing>
          <wp:inline distT="0" distB="0" distL="0" distR="0">
            <wp:extent cx="4429125" cy="4019550"/>
            <wp:effectExtent t="0" r="0" b="0" l="0"/>
            <wp:docPr id="1" name="07_chat_captacao.jpg" descr="Captação: estimativa de valor e avaliação agendada com o corretor da zona." title="Captação: estimativa de valor e avaliação agendada com o corretor da zo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13 — </w:t>
      </w:r>
      <w:r>
        <w:rPr>
          <w:color w:val="4A5568"/>
          <w:sz w:val="18"/>
          <w:szCs w:val="18"/>
        </w:rPr>
        <w:t xml:space="preserve">Captação: estimativa de valor e avaliação agendada com o corretor da zona.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476625" cy="4657725"/>
            <wp:effectExtent t="0" r="0" b="0" l="0"/>
            <wp:docPr id="1" name="g_captacao.png" descr="Do &quot;quero vender meu apê&quot; à publicação do imóvel e ao match com clientes." title="Do &quot;quero vender meu apê&quot; à publicação do imóvel e ao match com clie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14 — </w:t>
      </w:r>
      <w:r>
        <w:rPr>
          <w:color w:val="4A5568"/>
          <w:sz w:val="18"/>
          <w:szCs w:val="18"/>
        </w:rPr>
        <w:t xml:space="preserve">Do "quero vender meu apê" à publicação do imóvel e ao match com clientes.</w:t>
      </w:r>
    </w:p>
    <w:p>
      <w:pPr>
        <w:pStyle w:val="Heading2"/>
        <w:keepNext/>
        <w:spacing w:after="120" w:before="280"/>
      </w:pPr>
      <w:bookmarkStart w:name="sec-mod-followup" w:id="27"/>
      <w:r>
        <w:t xml:space="preserve">6.4 Follow-up, pós-visita e encerramento</w:t>
      </w:r>
      <w:bookmarkEnd w:id="27"/>
    </w:p>
    <w:p>
      <w:pPr>
        <w:spacing w:after="120" w:before="0" w:line="288"/>
        <w:jc w:val="both"/>
      </w:pPr>
      <w:r>
        <w:t xml:space="preserve">As rotinas automáticas rodam dentro do bot do Telegram. O follow-up procura quem parou de responder e não tem visita marcada: no máximo duas mensagens, ou três quando ficou um negócio pela metade, com argumentos reais da base. O pós-visita pergunta "o que achou?" algumas horas depois da visita, e o motivo de uma recusa (preço, tamanho, localização) muda as próximas sugestões. O cliente pode encerrar o atendimento, dar uma nota de 1 a 5 e pedir para não ser mais contatado.</w:t>
      </w:r>
    </w:p>
    <w:p>
      <w:pPr>
        <w:keepNext/>
        <w:pBdr>
          <w:top w:val="single" w:color="C9D3E0" w:sz="4" w:space="2"/>
          <w:left w:val="single" w:color="C9D3E0" w:sz="4" w:space="2"/>
          <w:bottom w:val="single" w:color="C9D3E0" w:sz="4" w:space="2"/>
          <w:right w:val="single" w:color="C9D3E0" w:sz="4" w:space="2"/>
        </w:pBdr>
        <w:spacing w:after="60" w:before="120"/>
        <w:jc w:val="center"/>
      </w:pPr>
      <w:r>
        <w:drawing>
          <wp:inline distT="0" distB="0" distL="0" distR="0">
            <wp:extent cx="5124450" cy="3086100"/>
            <wp:effectExtent t="0" r="0" b="0" l="0"/>
            <wp:docPr id="1" name="08b_chat_nota.jpg" descr="Encerramento: resumo do que ficou combinado e nota de satisfação." title="Encerramento: resumo do que ficou combinado e nota de satisf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15 — </w:t>
      </w:r>
      <w:r>
        <w:rPr>
          <w:color w:val="4A5568"/>
          <w:sz w:val="18"/>
          <w:szCs w:val="18"/>
        </w:rPr>
        <w:t xml:space="preserve">Encerramento: resumo do que ficou combinado e nota de satisfação.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38575" cy="6515100"/>
            <wp:effectExtent t="0" r="0" b="0" l="0"/>
            <wp:docPr id="1" name="g_followup.png" descr="Quem recebe follow-up e com qual tipo de mensagem." title="Quem recebe follow-up e com qual tipo de mensag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16 — </w:t>
      </w:r>
      <w:r>
        <w:rPr>
          <w:color w:val="4A5568"/>
          <w:sz w:val="18"/>
          <w:szCs w:val="18"/>
        </w:rPr>
        <w:t xml:space="preserve">Quem recebe follow-up e com qual tipo de mensagem.</w:t>
      </w:r>
    </w:p>
    <w:p>
      <w:pPr>
        <w:pStyle w:val="Heading2"/>
        <w:keepNext/>
        <w:spacing w:after="120" w:before="280"/>
      </w:pPr>
      <w:bookmarkStart w:name="sec-mod-corretor" w:id="28"/>
      <w:r>
        <w:t xml:space="preserve">6.5 Área do Corretor</w:t>
      </w:r>
      <w:bookmarkEnd w:id="28"/>
    </w:p>
    <w:p>
      <w:pPr>
        <w:spacing w:after="120" w:before="0" w:line="288"/>
        <w:jc w:val="both"/>
      </w:pPr>
      <w:r>
        <w:t xml:space="preserve">A Área do Corretor reúne, em sete abas, tudo o que o corretor precisa: agenda com o resumo de cada cliente, registro do resultado das visitas, clientes da área que ainda não visitaram, imóveis da área, imóveis novos que combinam com clientes, captações e o próprio desempenho. Um assistente com menu de nove opções permite fazer o mesmo em linguagem natural.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8867"/>
      </w:tblGrid>
      <w:tr>
        <w:trPr>
          <w:cantSplit/>
          <w:tblHeader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Opções do assistente do corretor ("O que deseja fazer?")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Ver minha agenda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Registrar resultado de visita / negociação (proposta, fechado)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Clientes da minha área sem visita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Imóveis para sugerir aos clientes agendados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Imóveis novos × clientes interessados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Meu desempenho (funil de vendas)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8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Remarcar ou cancelar um agendamento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Captação de imóveis (avaliações de imóveis de clientes)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8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Imóveis da minha área (todos os cadastrados)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keepNext/>
        <w:pBdr>
          <w:top w:val="single" w:color="C9D3E0" w:sz="4" w:space="2"/>
          <w:left w:val="single" w:color="C9D3E0" w:sz="4" w:space="2"/>
          <w:bottom w:val="single" w:color="C9D3E0" w:sz="4" w:space="2"/>
          <w:right w:val="single" w:color="C9D3E0" w:sz="4" w:space="2"/>
        </w:pBdr>
        <w:spacing w:after="60" w:before="120"/>
        <w:jc w:val="center"/>
      </w:pPr>
      <w:r>
        <w:drawing>
          <wp:inline distT="0" distB="0" distL="0" distR="0">
            <wp:extent cx="4933950" cy="1266825"/>
            <wp:effectExtent t="0" r="0" b="0" l="0"/>
            <wp:docPr id="1" name="c_avisos.jpg" descr="Avisos gerados quando o cliente altera a agenda ou pede uma avaliação." title="Avisos gerados quando o cliente altera a agenda ou pede uma avali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17 — </w:t>
      </w:r>
      <w:r>
        <w:rPr>
          <w:color w:val="4A5568"/>
          <w:sz w:val="18"/>
          <w:szCs w:val="18"/>
        </w:rPr>
        <w:t xml:space="preserve">Avisos gerados quando o cliente altera a agenda ou pede uma avaliação.</w:t>
      </w:r>
    </w:p>
    <w:p>
      <w:pPr>
        <w:keepNext/>
        <w:pBdr>
          <w:top w:val="single" w:color="C9D3E0" w:sz="4" w:space="2"/>
          <w:left w:val="single" w:color="C9D3E0" w:sz="4" w:space="2"/>
          <w:bottom w:val="single" w:color="C9D3E0" w:sz="4" w:space="2"/>
          <w:right w:val="single" w:color="C9D3E0" w:sz="4" w:space="2"/>
        </w:pBdr>
        <w:spacing w:after="60" w:before="120"/>
        <w:jc w:val="center"/>
      </w:pPr>
      <w:r>
        <w:drawing>
          <wp:inline distT="0" distB="0" distL="0" distR="0">
            <wp:extent cx="3819525" cy="3933825"/>
            <wp:effectExtent t="0" r="0" b="0" l="0"/>
            <wp:docPr id="1" name="c_agenda.jpg" descr="Agenda com ficha da captação, resumo do cliente e cancelamento com confirmação." title="Agenda com ficha da captação, resumo do cliente e cancelamento com confirm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18 — </w:t>
      </w:r>
      <w:r>
        <w:rPr>
          <w:color w:val="4A5568"/>
          <w:sz w:val="18"/>
          <w:szCs w:val="18"/>
        </w:rPr>
        <w:t xml:space="preserve">Agenda com ficha da captação, resumo do cliente e cancelamento com confirmação.</w:t>
      </w:r>
    </w:p>
    <w:p>
      <w:pPr>
        <w:keepNext/>
        <w:pBdr>
          <w:top w:val="single" w:color="C9D3E0" w:sz="4" w:space="2"/>
          <w:left w:val="single" w:color="C9D3E0" w:sz="4" w:space="2"/>
          <w:bottom w:val="single" w:color="C9D3E0" w:sz="4" w:space="2"/>
          <w:right w:val="single" w:color="C9D3E0" w:sz="4" w:space="2"/>
        </w:pBdr>
        <w:spacing w:after="60" w:before="120"/>
        <w:jc w:val="center"/>
      </w:pPr>
      <w:r>
        <w:drawing>
          <wp:inline distT="0" distB="0" distL="0" distR="0">
            <wp:extent cx="4067175" cy="3933825"/>
            <wp:effectExtent t="0" r="0" b="0" l="0"/>
            <wp:docPr id="1" name="c_posvisita.jpg" descr="Pós-visita: o corretor registra o resultado e o valor da proposta ou do negócio." title="Pós-visita: o corretor registra o resultado e o valor da proposta ou do negóc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19 — </w:t>
      </w:r>
      <w:r>
        <w:rPr>
          <w:color w:val="4A5568"/>
          <w:sz w:val="18"/>
          <w:szCs w:val="18"/>
        </w:rPr>
        <w:t xml:space="preserve">Pós-visita: o corretor registra o resultado e o valor da proposta ou do negócio.</w:t>
      </w:r>
    </w:p>
    <w:p>
      <w:pPr>
        <w:keepNext/>
        <w:pBdr>
          <w:top w:val="single" w:color="C9D3E0" w:sz="4" w:space="2"/>
          <w:left w:val="single" w:color="C9D3E0" w:sz="4" w:space="2"/>
          <w:bottom w:val="single" w:color="C9D3E0" w:sz="4" w:space="2"/>
          <w:right w:val="single" w:color="C9D3E0" w:sz="4" w:space="2"/>
        </w:pBdr>
        <w:spacing w:after="60" w:before="120"/>
        <w:jc w:val="center"/>
      </w:pPr>
      <w:r>
        <w:drawing>
          <wp:inline distT="0" distB="0" distL="0" distR="0">
            <wp:extent cx="4314825" cy="3933825"/>
            <wp:effectExtent t="0" r="0" b="0" l="0"/>
            <wp:docPr id="1" name="c_clientes.jpg" descr="Clientes da área sem visita e imóveis extras para sugerir aos agendados." title="Clientes da área sem visita e imóveis extras para sugerir aos agend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20 — </w:t>
      </w:r>
      <w:r>
        <w:rPr>
          <w:color w:val="4A5568"/>
          <w:sz w:val="18"/>
          <w:szCs w:val="18"/>
        </w:rPr>
        <w:t xml:space="preserve">Clientes da área sem visita e imóveis extras para sugerir aos agendados.</w:t>
      </w:r>
    </w:p>
    <w:p>
      <w:pPr>
        <w:keepNext/>
        <w:pBdr>
          <w:top w:val="single" w:color="C9D3E0" w:sz="4" w:space="2"/>
          <w:left w:val="single" w:color="C9D3E0" w:sz="4" w:space="2"/>
          <w:bottom w:val="single" w:color="C9D3E0" w:sz="4" w:space="2"/>
          <w:right w:val="single" w:color="C9D3E0" w:sz="4" w:space="2"/>
        </w:pBdr>
        <w:spacing w:after="60" w:before="120"/>
        <w:jc w:val="center"/>
      </w:pPr>
      <w:r>
        <w:drawing>
          <wp:inline distT="0" distB="0" distL="0" distR="0">
            <wp:extent cx="4933950" cy="3457575"/>
            <wp:effectExtent t="0" r="0" b="0" l="0"/>
            <wp:docPr id="1" name="c_captacao.jpg" descr="Captações aguardando avaliação; &quot;captado&quot; publica o imóvel na base." title="Captações aguardando avaliação; &quot;captado&quot; publica o imóvel na b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21 — </w:t>
      </w:r>
      <w:r>
        <w:rPr>
          <w:color w:val="4A5568"/>
          <w:sz w:val="18"/>
          <w:szCs w:val="18"/>
        </w:rPr>
        <w:t xml:space="preserve">Captações aguardando avaliação; "captado" publica o imóvel na base.</w:t>
      </w:r>
    </w:p>
    <w:p>
      <w:pPr>
        <w:keepNext/>
        <w:pBdr>
          <w:top w:val="single" w:color="C9D3E0" w:sz="4" w:space="2"/>
          <w:left w:val="single" w:color="C9D3E0" w:sz="4" w:space="2"/>
          <w:bottom w:val="single" w:color="C9D3E0" w:sz="4" w:space="2"/>
          <w:right w:val="single" w:color="C9D3E0" w:sz="4" w:space="2"/>
        </w:pBdr>
        <w:spacing w:after="60" w:before="120"/>
        <w:jc w:val="center"/>
      </w:pPr>
      <w:r>
        <w:drawing>
          <wp:inline distT="0" distB="0" distL="0" distR="0">
            <wp:extent cx="3619500" cy="3933825"/>
            <wp:effectExtent t="0" r="0" b="0" l="0"/>
            <wp:docPr id="1" name="c_desempenho.jpg" descr="Desempenho: funil individual, taxas, valor fechado e motivos de perda." title="Desempenho: funil individual, taxas, valor fechado e motivos de per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22 — </w:t>
      </w:r>
      <w:r>
        <w:rPr>
          <w:color w:val="4A5568"/>
          <w:sz w:val="18"/>
          <w:szCs w:val="18"/>
        </w:rPr>
        <w:t xml:space="preserve">Desempenho: funil individual, taxas, valor fechado e motivos de perda.</w:t>
      </w:r>
    </w:p>
    <w:p>
      <w:pPr>
        <w:keepNext/>
        <w:pBdr>
          <w:top w:val="single" w:color="C9D3E0" w:sz="4" w:space="2"/>
          <w:left w:val="single" w:color="C9D3E0" w:sz="4" w:space="2"/>
          <w:bottom w:val="single" w:color="C9D3E0" w:sz="4" w:space="2"/>
          <w:right w:val="single" w:color="C9D3E0" w:sz="4" w:space="2"/>
        </w:pBdr>
        <w:spacing w:after="60" w:before="120"/>
        <w:jc w:val="center"/>
      </w:pPr>
      <w:r>
        <w:drawing>
          <wp:inline distT="0" distB="0" distL="0" distR="0">
            <wp:extent cx="3771900" cy="3933825"/>
            <wp:effectExtent t="0" r="0" b="0" l="0"/>
            <wp:docPr id="1" name="c_menu.jpg" descr="Assistente do corretor: menu &quot;O que deseja fazer?&quot; e resposta a partir dos dados." title="Assistente do corretor: menu &quot;O que deseja fazer?&quot; e resposta a partir dos d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23 — </w:t>
      </w:r>
      <w:r>
        <w:rPr>
          <w:color w:val="4A5568"/>
          <w:sz w:val="18"/>
          <w:szCs w:val="18"/>
        </w:rPr>
        <w:t xml:space="preserve">Assistente do corretor: menu "O que deseja fazer?" e resposta a partir dos dados.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86400" cy="2190750"/>
            <wp:effectExtent t="0" r="0" b="0" l="0"/>
            <wp:docPr id="1" name="g_funil.png" descr="O resultado da visita alimenta o funil, o Painel e as próximas sugestões ao cliente." title="O resultado da visita alimenta o funil, o Painel e as próximas sugestões ao cli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24 — </w:t>
      </w:r>
      <w:r>
        <w:rPr>
          <w:color w:val="4A5568"/>
          <w:sz w:val="18"/>
          <w:szCs w:val="18"/>
        </w:rPr>
        <w:t xml:space="preserve">O resultado da visita alimenta o funil, o Painel e as próximas sugestões ao cliente.</w:t>
      </w:r>
    </w:p>
    <w:p>
      <w:pPr>
        <w:pStyle w:val="Heading2"/>
        <w:keepNext/>
        <w:spacing w:after="120" w:before="280"/>
      </w:pPr>
      <w:bookmarkStart w:name="sec-mod-painel" w:id="29"/>
      <w:r>
        <w:t xml:space="preserve">6.6 Painel da Imobiliária</w:t>
      </w:r>
      <w:bookmarkEnd w:id="29"/>
    </w:p>
    <w:p>
      <w:pPr>
        <w:spacing w:after="120" w:before="0" w:line="288"/>
        <w:jc w:val="both"/>
      </w:pPr>
      <w:r>
        <w:t xml:space="preserve">O gestor acompanha a operação inteira em uma tela, com dados lidos direto do banco e dos eventos registrados a cada conversa: indicadores do período, funil, itens que pedem atenção, demanda × oferta por bairro (onde falta imóvel), ranking de corretores e métricas do próprio agente de IA, como satisfação e mensagens até agendar.</w:t>
      </w:r>
    </w:p>
    <w:p>
      <w:pPr>
        <w:keepNext/>
        <w:pBdr>
          <w:top w:val="single" w:color="C9D3E0" w:sz="4" w:space="2"/>
          <w:left w:val="single" w:color="C9D3E0" w:sz="4" w:space="2"/>
          <w:bottom w:val="single" w:color="C9D3E0" w:sz="4" w:space="2"/>
          <w:right w:val="single" w:color="C9D3E0" w:sz="4" w:space="2"/>
        </w:pBdr>
        <w:spacing w:after="60" w:before="120"/>
        <w:jc w:val="center"/>
      </w:pPr>
      <w:r>
        <w:drawing>
          <wp:inline distT="0" distB="0" distL="0" distR="0">
            <wp:extent cx="4933950" cy="2724150"/>
            <wp:effectExtent t="0" r="0" b="0" l="0"/>
            <wp:docPr id="1" name="p_kpis.jpg" descr="Indicadores do período." title="Indicadores do perío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25 — </w:t>
      </w:r>
      <w:r>
        <w:rPr>
          <w:color w:val="4A5568"/>
          <w:sz w:val="18"/>
          <w:szCs w:val="18"/>
        </w:rPr>
        <w:t xml:space="preserve">Indicadores do período.</w:t>
      </w:r>
    </w:p>
    <w:p>
      <w:pPr>
        <w:keepNext/>
        <w:pBdr>
          <w:top w:val="single" w:color="C9D3E0" w:sz="4" w:space="2"/>
          <w:left w:val="single" w:color="C9D3E0" w:sz="4" w:space="2"/>
          <w:bottom w:val="single" w:color="C9D3E0" w:sz="4" w:space="2"/>
          <w:right w:val="single" w:color="C9D3E0" w:sz="4" w:space="2"/>
        </w:pBdr>
        <w:spacing w:after="60" w:before="120"/>
        <w:jc w:val="center"/>
      </w:pPr>
      <w:r>
        <w:drawing>
          <wp:inline distT="0" distB="0" distL="0" distR="0">
            <wp:extent cx="4762500" cy="3933825"/>
            <wp:effectExtent t="0" r="0" b="0" l="0"/>
            <wp:docPr id="1" name="p_funil.jpg" descr="Funil da operação e a etapa com a maior perda." title="Funil da operação e a etapa com a maior per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26 — </w:t>
      </w:r>
      <w:r>
        <w:rPr>
          <w:color w:val="4A5568"/>
          <w:sz w:val="18"/>
          <w:szCs w:val="18"/>
        </w:rPr>
        <w:t xml:space="preserve">Funil da operação e a etapa com a maior perda.</w:t>
      </w:r>
    </w:p>
    <w:p>
      <w:pPr>
        <w:keepNext/>
        <w:pBdr>
          <w:top w:val="single" w:color="C9D3E0" w:sz="4" w:space="2"/>
          <w:left w:val="single" w:color="C9D3E0" w:sz="4" w:space="2"/>
          <w:bottom w:val="single" w:color="C9D3E0" w:sz="4" w:space="2"/>
          <w:right w:val="single" w:color="C9D3E0" w:sz="4" w:space="2"/>
        </w:pBdr>
        <w:spacing w:after="60" w:before="120"/>
        <w:jc w:val="center"/>
      </w:pPr>
      <w:r>
        <w:drawing>
          <wp:inline distT="0" distB="0" distL="0" distR="0">
            <wp:extent cx="2962275" cy="4210050"/>
            <wp:effectExtent t="0" r="0" b="0" l="0"/>
            <wp:docPr id="1" name="p_demanda_c.jpg" descr="Demanda × oferta: o que os clientes procuram e onde falta imóvel." title="Demanda × oferta: o que os clientes procuram e onde falta imóv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27 — </w:t>
      </w:r>
      <w:r>
        <w:rPr>
          <w:color w:val="4A5568"/>
          <w:sz w:val="18"/>
          <w:szCs w:val="18"/>
        </w:rPr>
        <w:t xml:space="preserve">Demanda × oferta: o que os clientes procuram e onde falta imóvel.</w:t>
      </w:r>
    </w:p>
    <w:p>
      <w:pPr>
        <w:keepNext/>
        <w:pBdr>
          <w:top w:val="single" w:color="C9D3E0" w:sz="4" w:space="2"/>
          <w:left w:val="single" w:color="C9D3E0" w:sz="4" w:space="2"/>
          <w:bottom w:val="single" w:color="C9D3E0" w:sz="4" w:space="2"/>
          <w:right w:val="single" w:color="C9D3E0" w:sz="4" w:space="2"/>
        </w:pBdr>
        <w:spacing w:after="60" w:before="120"/>
        <w:jc w:val="center"/>
      </w:pPr>
      <w:r>
        <w:drawing>
          <wp:inline distT="0" distB="0" distL="0" distR="0">
            <wp:extent cx="3000375" cy="3933825"/>
            <wp:effectExtent t="0" r="0" b="0" l="0"/>
            <wp:docPr id="1" name="p_corretores.jpg" descr="Ranking e carga de clientes por corretor." title="Ranking e carga de clientes por corre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28 — </w:t>
      </w:r>
      <w:r>
        <w:rPr>
          <w:color w:val="4A5568"/>
          <w:sz w:val="18"/>
          <w:szCs w:val="18"/>
        </w:rPr>
        <w:t xml:space="preserve">Ranking e carga de clientes por corretor.</w:t>
      </w:r>
    </w:p>
    <w:p>
      <w:pPr>
        <w:keepNext/>
        <w:pBdr>
          <w:top w:val="single" w:color="C9D3E0" w:sz="4" w:space="2"/>
          <w:left w:val="single" w:color="C9D3E0" w:sz="4" w:space="2"/>
          <w:bottom w:val="single" w:color="C9D3E0" w:sz="4" w:space="2"/>
          <w:right w:val="single" w:color="C9D3E0" w:sz="4" w:space="2"/>
        </w:pBdr>
        <w:spacing w:after="60" w:before="120"/>
        <w:jc w:val="center"/>
      </w:pPr>
      <w:r>
        <w:drawing>
          <wp:inline distT="0" distB="0" distL="0" distR="0">
            <wp:extent cx="4029075" cy="3933825"/>
            <wp:effectExtent t="0" r="0" b="0" l="0"/>
            <wp:docPr id="1" name="p_ia.jpg" descr="Métricas do agente de IA." title="Métricas do agente de 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color w:val="1F4E79"/>
          <w:sz w:val="18"/>
          <w:szCs w:val="18"/>
        </w:rPr>
        <w:t xml:space="preserve">Figura 29 — </w:t>
      </w:r>
      <w:r>
        <w:rPr>
          <w:color w:val="4A5568"/>
          <w:sz w:val="18"/>
          <w:szCs w:val="18"/>
        </w:rPr>
        <w:t xml:space="preserve">Métricas do agente de IA.</w:t>
      </w:r>
    </w:p>
    <w:p>
      <w:pPr>
        <w:pStyle w:val="Heading2"/>
        <w:keepNext/>
        <w:spacing w:after="120" w:before="280"/>
      </w:pPr>
      <w:bookmarkStart w:name="sec-mod-telegram" w:id="30"/>
      <w:r>
        <w:t xml:space="preserve">6.7 Canal Telegram</w:t>
      </w:r>
      <w:bookmarkEnd w:id="30"/>
    </w:p>
    <w:p>
      <w:pPr>
        <w:spacing w:after="120" w:before="0" w:line="288"/>
        <w:jc w:val="left"/>
      </w:pPr>
      <w:r>
        <w:t xml:space="preserve">O bot do Telegram usa o mesmo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ConversationService</w:t>
      </w:r>
      <w:r>
        <w:t xml:space="preserve"> do chat web, então todas as regras valem nos dois canais e o cliente identificado pelo CPF continua a mesma conversa em qualquer um deles. Pelo Telegram, o cliente recebe fotos dos imóveis, pode mandar áudio e recebe os avisos ativos: follow-up, pós-visita, imóveis novos compatíveis e alterações feitas pelo corretor.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/start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Inicia ou retoma o atendimento; o cliente que já se identificou vê as visitas marcadas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/novo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Começa uma nova conversa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/encerrar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Encerra o atendimento com resumo e pedido de nota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/followup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Dispara o follow-up na hora (útil na demonstração)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/posvisita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Dispara o pós-visita na hora (útil na demonstração)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after="120" w:before="280"/>
      </w:pPr>
      <w:bookmarkStart w:name="sec-mod-voz" w:id="31"/>
      <w:r>
        <w:t xml:space="preserve">6.8 Voz</w:t>
      </w:r>
      <w:bookmarkEnd w:id="31"/>
    </w:p>
    <w:p>
      <w:pPr>
        <w:spacing w:after="120" w:before="0" w:line="288"/>
        <w:jc w:val="left"/>
      </w:pPr>
      <w:r>
        <w:t xml:space="preserve">A voz usa a API REST do Azure Speech, sem SDK nativo. O áudio do Telegram (OGG/Opus) e o do navegador (WAV, convertido para 16 kHz mono em Python) viram texto; a resposta pode voltar falada com a voz neural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pt-BR-AntonioNeural</w:t>
      </w:r>
      <w:r>
        <w:t xml:space="preserve">. Se algo falhar (chave, região, formato), o motivo é explicado em português e o cliente é convidado a escrever.</w:t>
      </w:r>
    </w:p>
    <w:p>
      <w:pPr>
        <w:pStyle w:val="Heading1"/>
        <w:keepNext/>
        <w:pageBreakBefore/>
        <w:pBdr>
          <w:bottom w:val="single" w:color="1F4E79" w:sz="12" w:space="4"/>
        </w:pBdr>
        <w:spacing w:after="200" w:before="0"/>
      </w:pPr>
      <w:bookmarkStart w:name="sec-modelos" w:id="32"/>
      <w:r>
        <w:t xml:space="preserve">7. Modelos utilizados</w:t>
      </w:r>
      <w:bookmarkEnd w:id="32"/>
    </w:p>
    <w:p>
      <w:pPr>
        <w:spacing w:after="120" w:before="0" w:line="288"/>
        <w:jc w:val="both"/>
      </w:pPr>
      <w:r>
        <w:t xml:space="preserve">O projeto combina modelos de linguagem, modelos de embeddings, serviços cognitivos e algoritmos determinísticos. Cada um foi usado onde faz mais sentido: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9"/>
        <w:gridCol w:w="2120"/>
        <w:gridCol w:w="1735"/>
        <w:gridCol w:w="1928"/>
        <w:gridCol w:w="2506"/>
      </w:tblGrid>
      <w:tr>
        <w:trPr>
          <w:cantSplit/>
          <w:tblHeader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Área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Modelo/Técnica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Entrada principal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Finalidade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Conversa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Azure OpenAI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gpt-4.1-mini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LLM em nuvem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Mensagem + fatos calculados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Interpretar e redigir respostas, resumos e follow-ups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Conversa (testes)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MockLLMProvider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Simulador por regras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Mensagem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Executar e testar sem chave e sem custo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Extração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LLM com saída JSON + regras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Extração estruturada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Mensagem e histórico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Intenção, região, quartos, preço, urgência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Orquestração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LangGraph (11 nós)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Grafo de estados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Estado da conversa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Decidir qual agente age a seguir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Busca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paraphrase-multilingual-MiniLM-L12-v2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Embeddings locais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Texto do pedido e dos imóveis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Busca semântica (RAG)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Busca (reserva)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TF-IDF (scikit-learn)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Vetorização clássica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Texto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RAG sem modelo neural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Busca exata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SQL parametrizado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Consulta estruturada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Perfil do lead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Filtrar por negócio, região, quartos e preço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Voz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Azure Speech (STT)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Serviço cognitivo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Áudio OGG/WAV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Transcrever a fala do cliente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Voz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Azure Speech (TTS)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pt-BR-AntonioNeural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Voz neural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Texto da resposta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Responder em áudio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Identidade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Dígito verificador do CPF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Algoritmo determinístico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CPF digitado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Validar e reconhecer o cliente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Avaliação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Comparáveis + R$/m² do bairro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Estimativa estatística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Ficha do imóvel captado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Faixa de valor preliminar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Investimento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Rentabilidade × Selic/CDI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Cálculo financeiro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Preço, aluguel estimado, mercado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Comparar retorno do imóvel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Pós-visita</w:t>
            </w:r>
          </w:p>
        </w:tc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Classificação por padrões</w:t>
            </w:r>
          </w:p>
        </w:tc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Regras explicáveis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Resposta do cliente</w:t>
            </w:r>
          </w:p>
        </w:tc>
        <w:tc>
          <w:tcPr>
            <w:tcW w:type="dxa" w:w="250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Motivo de perda (preço, tamanho...)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1F4E79" w:sz="12" w:space="4"/>
        </w:pBdr>
        <w:spacing w:after="200" w:before="0"/>
      </w:pPr>
      <w:bookmarkStart w:name="sec-preparacao" w:id="33"/>
      <w:r>
        <w:t xml:space="preserve">8. Preparação dos dados e engenharia de prompt</w:t>
      </w:r>
      <w:bookmarkEnd w:id="33"/>
    </w:p>
    <w:p>
      <w:pPr>
        <w:spacing w:after="120" w:before="0" w:line="288"/>
        <w:jc w:val="both"/>
      </w:pPr>
      <w:r>
        <w:t xml:space="preserve">Diferente de um projeto de classificação, este agente não exigiu treinamento nem fine-tuning de modelos. O trabalho equivalente ao "treinamento" foi preparar a </w:t>
      </w:r>
      <w:r>
        <w:rPr>
          <w:b/>
          <w:bCs/>
        </w:rPr>
        <w:t xml:space="preserve">base de conhecimento</w:t>
      </w:r>
      <w:r>
        <w:t xml:space="preserve"> que o agente consulta e escrever os </w:t>
      </w:r>
      <w:r>
        <w:rPr>
          <w:b/>
          <w:bCs/>
        </w:rPr>
        <w:t xml:space="preserve">prompts</w:t>
      </w:r>
      <w:r>
        <w:t xml:space="preserve"> de cada agente de forma que o modelo só use fatos fornecidos.</w:t>
      </w:r>
    </w:p>
    <w:p>
      <w:pPr>
        <w:pStyle w:val="Heading2"/>
        <w:keepNext/>
        <w:spacing w:after="120" w:before="280"/>
      </w:pPr>
      <w:bookmarkStart w:name="sec-prep-base" w:id="34"/>
      <w:r>
        <w:t xml:space="preserve">8.1 Base de imóveis e dados de mercado</w:t>
      </w:r>
      <w:bookmarkEnd w:id="34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41 imóveis</w:t>
      </w:r>
      <w:r>
        <w:t xml:space="preserve"> fictícios em São Paulo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data/imoveis.json</w:t>
      </w:r>
      <w:r>
        <w:t xml:space="preserve">), com tipo, negócio, bairro, zona, quartos, suítes, vagas, metragem, preço, condomínio, descrição e fotos ilustrativas. Na primeira execução, o arquivo é carregado em SQLite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data/imoveis.db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59 bairros</w:t>
      </w:r>
      <w:r>
        <w:t xml:space="preserve"> com zona e vizinhança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data/bairros_sp.json</w:t>
      </w:r>
      <w:r>
        <w:t xml:space="preserve">), usados para buscar primeiro no bairro pedido e depois nos vizinhos.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9 corretores</w:t>
      </w:r>
      <w:r>
        <w:t xml:space="preserve"> com zonas de atuação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data/corretores.json</w:t>
      </w:r>
      <w:r>
        <w:t xml:space="preserve">), incluindo um especialista em investimentos.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Indicadores de mercado</w:t>
      </w:r>
      <w:r>
        <w:t xml:space="preserve">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data/mercado_investimento.json</w:t>
      </w:r>
      <w:r>
        <w:t xml:space="preserve">): Selic, CDI, IPCA, IGP-M e R$/m² por bairro (FipeZAP), com data de referência e fonte, atualizados manualmente.</w:t>
      </w:r>
    </w:p>
    <w:p>
      <w:pPr>
        <w:pStyle w:val="Heading2"/>
        <w:keepNext/>
        <w:spacing w:after="120" w:before="280"/>
      </w:pPr>
      <w:bookmarkStart w:name="sec-prep-rag" w:id="35"/>
      <w:r>
        <w:t xml:space="preserve">8.2 Embeddings e RAG</w:t>
      </w:r>
      <w:bookmarkEnd w:id="35"/>
    </w:p>
    <w:p>
      <w:pPr>
        <w:spacing w:after="120" w:before="0" w:line="288"/>
        <w:jc w:val="left"/>
      </w:pPr>
      <w:r>
        <w:t xml:space="preserve">Os textos dos imóveis são transformados em embeddings com o modelo multilíngue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paraphrase-multilingual-MiniLM-L12-v2</w:t>
      </w:r>
      <w:r>
        <w:t xml:space="preserve">, que roda localmente e é bom em português. Os vetores ficam em cache em disco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data/embeddings_cache.json</w:t>
      </w:r>
      <w:r>
        <w:t xml:space="preserve">) para não serem recalculados a cada execução. Se o modelo não estiver disponível, o TF-IDF assume automaticamente.</w:t>
      </w:r>
    </w:p>
    <w:p>
      <w:pPr>
        <w:pStyle w:val="Heading2"/>
        <w:keepNext/>
        <w:spacing w:after="120" w:before="280"/>
      </w:pPr>
      <w:bookmarkStart w:name="sec-prep-prompt" w:id="36"/>
      <w:r>
        <w:t xml:space="preserve">8.3 Engenharia de prompt</w:t>
      </w:r>
      <w:bookmarkEnd w:id="36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Prompts curtos por agente</w:t>
      </w:r>
      <w:r>
        <w:t xml:space="preserve">, com papel, tom e limites claros ("use só os fatos fornecidos", "não invente imóveis").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Contexto montado em código:</w:t>
      </w:r>
      <w:r>
        <w:t xml:space="preserve"> o prompt recebe o perfil já extraído, os imóveis já filtrados e os números já calculados.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Histórico recente</w:t>
      </w:r>
      <w:r>
        <w:t xml:space="preserve"> para manter o fio da conversa, sem marcadores internos e com o CPF mascarado.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Temperatura por tarefa:</w:t>
      </w:r>
      <w:r>
        <w:t xml:space="preserve"> baixa para extração e agenda; mais alta para saudações e follow-up.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Follow-up de retomada:</w:t>
      </w:r>
      <w:r>
        <w:t xml:space="preserve"> prompt próprio que recebe argumentos verdadeiros da base e pede uma mensagem persuasiva, sem inventar.</w:t>
      </w:r>
    </w:p>
    <w:p>
      <w:pPr>
        <w:spacing w:after="120" w:before="0" w:line="288"/>
        <w:jc w:val="left"/>
      </w:pPr>
      <w:r>
        <w:t xml:space="preserve">Exemplo real, o prompt de sistema do agente de follow-up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src/agents/followup_agent.py</w:t>
      </w:r>
      <w:r>
        <w:t xml:space="preserve">):</w:t>
      </w:r>
    </w:p>
    <w:p>
      <w:pPr>
        <w:keepNext/>
        <w:keepLines/>
        <w:pBdr>
          <w:top w:val="single" w:color="F1F3F6" w:sz="2" w:space="4"/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Você é {nome do agente}, um agente imobiliário (SDR) humanizado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reengajando um lead que parou de responder. Escreva uma mensagem curta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(1-2 frases), simpática e sem soar robótica, retomando EXATAMENTE o ponto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em que a conversa parou (ex.: a última pergunta feita, o imóvel mostrado,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o horário proposto) e convidando o lead a continuar. Use o primeiro nome</w:t>
      </w:r>
    </w:p>
    <w:p>
      <w:pPr>
        <w:keepNext w:val="false"/>
        <w:keepLines/>
        <w:pBdr>
          <w:left w:val="single" w:color="2E75B6" w:sz="12" w:space="6"/>
          <w:bottom w:val="single" w:color="F1F3F6" w:sz="2" w:space="4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do lead se souber. Não invente imóveis, valores nem horários.</w:t>
      </w:r>
    </w:p>
    <w:p>
      <w:pPr>
        <w:spacing w:after="120"/>
      </w:pPr>
    </w:p>
    <w:p>
      <w:pPr>
        <w:spacing w:after="120" w:before="0" w:line="288"/>
        <w:jc w:val="both"/>
      </w:pPr>
      <w:r>
        <w:t xml:space="preserve">O prompt define papel, tamanho, tom e limite explícito ("não invente"). Os fatos — o ponto em que a conversa parou e os argumentos da base, como quantos imóveis combinam com a busca, o retorno do melhor imóvel para o investidor ou quantos clientes procuram imóvel na região do proprietário — entram como contexto montado em código. Assim o modelo escreve bem, mas não tem de onde tirar informação falsa.</w:t>
      </w:r>
    </w:p>
    <w:p>
      <w:pPr>
        <w:pStyle w:val="Heading2"/>
        <w:keepNext/>
        <w:spacing w:after="120" w:before="280"/>
      </w:pPr>
      <w:bookmarkStart w:name="sec-prep-privacidade" w:id="37"/>
      <w:r>
        <w:t xml:space="preserve">8.4 Proteção de dados no contexto do modelo</w:t>
      </w:r>
      <w:bookmarkEnd w:id="37"/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Antes de qualquer envio ao LLM, o histórico passa por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mascarar_cpf</w:t>
      </w:r>
      <w:r>
        <w:t xml:space="preserve">, que troca qualquer CPF pelo marcador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[CPF]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identificação e a validação do CPF (dígitos verificadores oficiais) acontecem só em código; o modelo nunca decide quem é o cliente.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Marcadores internos usados pelas telas (listas, fotos, estados pendentes) são removidos do histórico antes de ir ao modelo.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Chaves e tokens só existem no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.env</w:t>
      </w:r>
      <w:r>
        <w:t xml:space="preserve">; o app recusa iniciar se encontrar segredo em arquivo versionado.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F0FB" w:sz="4"/>
              <w:left w:val="single" w:color="1F4E79" w:sz="24"/>
              <w:bottom w:val="single" w:color="E8F0FB" w:sz="4"/>
              <w:right w:val="single" w:color="E8F0FB" w:sz="4"/>
            </w:tcBorders>
            <w:shd w:fill="E8F0FB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Justificativa dos dados fictícios</w:t>
            </w:r>
          </w:p>
          <w:p>
            <w:pPr>
              <w:spacing w:after="60" w:line="264"/>
              <w:jc w:val="left"/>
            </w:pPr>
            <w:r>
              <w:rPr>
                <w:sz w:val="20"/>
                <w:szCs w:val="20"/>
              </w:rPr>
              <w:t xml:space="preserve">Uma base real de imóveis e clientes envolveria dados pessoais e comerciais de terceiros. Os dados fictícios permitiram validar o funcionamento técnico de ponta a ponta sem riscos de privacidade. Como toda a leitura passa por repositórios com interfaces, trocar a base fictícia por uma base real é uma mudança localizada.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1F4E79" w:sz="12" w:space="4"/>
        </w:pBdr>
        <w:spacing w:after="200" w:before="0"/>
      </w:pPr>
      <w:bookmarkStart w:name="sec-resultados" w:id="38"/>
      <w:r>
        <w:t xml:space="preserve">9. Resultados e avaliação</w:t>
      </w:r>
      <w:bookmarkEnd w:id="38"/>
    </w:p>
    <w:p>
      <w:pPr>
        <w:spacing w:after="120" w:before="0" w:line="288"/>
        <w:jc w:val="both"/>
      </w:pPr>
      <w:r>
        <w:t xml:space="preserve">A avaliação foi feita requisito por requisito, com testes automatizados que percorrem as conversas de ponta a ponta. Os nove objetivos e os três cenários do enunciado estão atendidos: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867"/>
        <w:gridCol w:w="3952"/>
        <w:gridCol w:w="2699"/>
      </w:tblGrid>
      <w:tr>
        <w:trPr>
          <w:cantSplit/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Objetivo</w:t>
            </w:r>
          </w:p>
        </w:tc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Como foi atendido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Evidência (testes)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Atender leads automaticamente</w:t>
            </w:r>
          </w:p>
        </w:tc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type="dxa" w:w="3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Grafo LangGraph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ConversationService</w:t>
            </w:r>
            <w:r>
              <w:rPr>
                <w:sz w:val="16"/>
                <w:szCs w:val="16"/>
              </w:rPr>
              <w:t xml:space="preserve">, web e Telegram, 24 h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test_graph.py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test_telegram_bot.py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Conversa humanizada</w:t>
            </w:r>
          </w:p>
        </w:tc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type="dxa" w:w="3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Persona, nome do cliente, reconhecimento de quem volta, voz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test_memoria_conversa.py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test_identification_agent.py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Qualificar clientes</w:t>
            </w:r>
          </w:p>
        </w:tc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type="dxa" w:w="3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Perfil + temperatura frio/morno/quente; pergunta só o que falta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test_qualifier_agent.py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test_cenarios_desafio.py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Identificar intenção</w:t>
            </w:r>
          </w:p>
        </w:tc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type="dxa" w:w="3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Compra, aluguel, investimento e também captação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test_cenarios_desafio.py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test_captacao.py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Coletar informações</w:t>
            </w:r>
          </w:p>
        </w:tc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type="dxa" w:w="3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Região, quartos, orçamento, urgência; ticket e retorno; nome e CPF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test_cenarios_desafio.py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test_cpf.py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Follow-up automático</w:t>
            </w:r>
          </w:p>
        </w:tc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type="dxa" w:w="3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Rotina no bot,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/followup</w:t>
            </w:r>
            <w:r>
              <w:rPr>
                <w:sz w:val="16"/>
                <w:szCs w:val="16"/>
              </w:rPr>
              <w:t xml:space="preserve">, limites, opt-out, argumentos reais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test_followup.py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Agendar visitas</w:t>
            </w:r>
          </w:p>
        </w:tc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type="dxa" w:w="3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Linguagem natural, corretor por zona e carga, remarcar e cancelar, sem duplicar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test_cliente_gerencia_agenda.py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test_sem_agendamento_duplicado.py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Base simulada de imóveis</w:t>
            </w:r>
          </w:p>
        </w:tc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type="dxa" w:w="3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41 imóveis em SQLite, fotos, vizinhança, RAG, mercado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test_sqlite_property_repository.py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test_investimento.py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Resumos para corretores</w:t>
            </w:r>
          </w:p>
        </w:tc>
        <w:tc>
          <w:tcPr>
            <w:tcW w:type="dxa" w:w="86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✅</w:t>
            </w:r>
          </w:p>
        </w:tc>
        <w:tc>
          <w:tcPr>
            <w:tcW w:type="dxa" w:w="395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6"/>
                <w:szCs w:val="16"/>
              </w:rPr>
              <w:t xml:space="preserve">Resumo ao confirmar a visita, no Painel e na Área do Corretor</w:t>
            </w:r>
          </w:p>
        </w:tc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test_cenarios_desafio.py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(testado de ponta a ponta)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Compra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Entende a intenção, pergunta quartos, faixa de preço e urgência, sugere imóveis e confirma a visita com o corretor da zona.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Investimento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Identifica o investidor, o ticket e o retorno esperado, mostra a análise com dados de mercado e direciona ao especialista.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Follow-up</w:t>
            </w:r>
          </w:p>
        </w:tc>
        <w:tc>
          <w:tcPr>
            <w:tcW w:type="dxa" w:w="751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Depois do tempo de inatividade, retoma pelo nome e no ponto em que a conversa parou; no Telegram, a mensagem chega ao chat do cliente.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after="120" w:before="280"/>
      </w:pPr>
      <w:bookmarkStart w:name="sec-criterios" w:id="39"/>
      <w:r>
        <w:t xml:space="preserve">9.1 Critérios de avaliação do Tech Challenge</w:t>
      </w:r>
      <w:bookmarkEnd w:id="3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1157"/>
        <w:gridCol w:w="6746"/>
      </w:tblGrid>
      <w:tr>
        <w:trPr>
          <w:cantSplit/>
          <w:tblHeader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115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Destaques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Arquitetura</w:t>
            </w:r>
          </w:p>
        </w:tc>
        <w:tc>
          <w:tcPr>
            <w:tcW w:type="dxa" w:w="115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✅ / 🟡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Clean Architecture, SOLID, composition root, 11 nós especializados, duas interfaces sobre o mesmo núcleo. Escalabilidade pronta por interfaces, mas a POC roda em uma instância.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Inteligência Artificial</w:t>
            </w:r>
          </w:p>
        </w:tc>
        <w:tc>
          <w:tcPr>
            <w:tcW w:type="dxa" w:w="115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Respostas a partir de fatos calculados, RAG, memória entre sessões e canais, voz, feedback que muda as sugestões.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Experiência do usuário</w:t>
            </w:r>
          </w:p>
        </w:tc>
        <w:tc>
          <w:tcPr>
            <w:tcW w:type="dxa" w:w="115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Três telas para três públicos, Telegram com áudio, listas claras, confirmação antes de cancelar, erros explicados em português.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Inovação</w:t>
            </w:r>
          </w:p>
        </w:tc>
        <w:tc>
          <w:tcPr>
            <w:tcW w:type="dxa" w:w="115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Captação com estimativa de valor, match imóvel × clientes, demanda × oferta, pós-visita que realimenta a busca, follow-up com argumentos.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spacing w:after="120" w:before="0" w:line="288"/>
        <w:jc w:val="both"/>
      </w:pPr>
      <w:r>
        <w:t xml:space="preserve">É importante interpretar esses resultados com cuidado. Os testes automáticos rodam com o provedor simulado e verificam </w:t>
      </w:r>
      <w:r>
        <w:rPr>
          <w:b/>
          <w:bCs/>
        </w:rPr>
        <w:t xml:space="preserve">o comportamento do sistema</w:t>
      </w:r>
      <w:r>
        <w:t xml:space="preserve"> — rotas, regras, cálculos, dados e integrações — e não a qualidade de redação do modelo real. A redação com o Azure OpenAI é conferida manualmente na demonstração. Também não houve teste com clientes reais nem medição de conversão em uma imobiliária.</w:t>
      </w:r>
    </w:p>
    <w:p>
      <w:pPr>
        <w:pStyle w:val="Heading1"/>
        <w:keepNext/>
        <w:pageBreakBefore/>
        <w:pBdr>
          <w:bottom w:val="single" w:color="1F4E79" w:sz="12" w:space="4"/>
        </w:pBdr>
        <w:spacing w:after="200" w:before="0"/>
      </w:pPr>
      <w:bookmarkStart w:name="sec-pontos" w:id="40"/>
      <w:r>
        <w:t xml:space="preserve">10. Pontos importantes da solução</w:t>
      </w:r>
      <w:bookmarkEnd w:id="40"/>
    </w:p>
    <w:p>
      <w:pPr>
        <w:spacing w:after="120" w:before="0" w:line="288"/>
        <w:jc w:val="both"/>
      </w:pPr>
      <w:r>
        <w:rPr>
          <w:b/>
          <w:bCs/>
        </w:rPr>
        <w:t xml:space="preserve">O Python decide, o LLM conversa:</w:t>
      </w:r>
      <w:r>
        <w:t xml:space="preserve"> preços, horários, imóveis, corretor e cálculos saem do código. O modelo não tem como inventar um imóvel ou um horário livre.</w:t>
      </w:r>
    </w:p>
    <w:p>
      <w:pPr>
        <w:spacing w:after="120" w:before="0" w:line="288"/>
        <w:jc w:val="left"/>
      </w:pPr>
      <w:r>
        <w:rPr>
          <w:b/>
          <w:bCs/>
        </w:rPr>
        <w:t xml:space="preserve">Clean Architecture e SOLID:</w:t>
      </w:r>
      <w:r>
        <w:t xml:space="preserve"> o domínio não depende de banco, Azure ou telas; agentes recebem interfaces; 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container.py</w:t>
      </w:r>
      <w:r>
        <w:t xml:space="preserve"> é o único lugar que escolhe implementações. Trocar o LLM, o banco ou o CRM é escrever uma classe nova.</w:t>
      </w:r>
    </w:p>
    <w:p>
      <w:pPr>
        <w:spacing w:after="120" w:before="0" w:line="288"/>
        <w:jc w:val="both"/>
      </w:pPr>
      <w:r>
        <w:rPr>
          <w:b/>
          <w:bCs/>
        </w:rPr>
        <w:t xml:space="preserve">Multiagentes com roteamento explícito:</w:t>
      </w:r>
      <w:r>
        <w:t xml:space="preserve"> cada etapa tem um agente com a técnica certa, e o caminho de cada mensagem é previsível, auditável e testável.</w:t>
      </w:r>
    </w:p>
    <w:p>
      <w:pPr>
        <w:spacing w:after="120" w:before="0" w:line="288"/>
        <w:jc w:val="both"/>
      </w:pPr>
      <w:r>
        <w:rPr>
          <w:b/>
          <w:bCs/>
        </w:rPr>
        <w:t xml:space="preserve">Memória entre sessões e canais:</w:t>
      </w:r>
      <w:r>
        <w:t xml:space="preserve"> o cliente identificado pelo CPF continua a conversa na web ou no Telegram, mesmo depois de o programa reiniciar.</w:t>
      </w:r>
    </w:p>
    <w:p>
      <w:pPr>
        <w:spacing w:after="120" w:before="0" w:line="288"/>
        <w:jc w:val="both"/>
      </w:pPr>
      <w:r>
        <w:rPr>
          <w:b/>
          <w:bCs/>
        </w:rPr>
        <w:t xml:space="preserve">Resiliência da demonstração:</w:t>
      </w:r>
      <w:r>
        <w:t xml:space="preserve"> sem chave, o projeto roda com o provedor simulado; se o Azure cair, a Área do Corretor continua abrindo; se o arquivo do CRM simulado for corrompido, ele se recupera sozinho.</w:t>
      </w:r>
    </w:p>
    <w:p>
      <w:pPr>
        <w:spacing w:after="120" w:before="0" w:line="288"/>
        <w:jc w:val="both"/>
      </w:pPr>
      <w:r>
        <w:rPr>
          <w:b/>
          <w:bCs/>
        </w:rPr>
        <w:t xml:space="preserve">Ciclo completo do negócio:</w:t>
      </w:r>
      <w:r>
        <w:t xml:space="preserve"> além de atender, o sistema acompanha a visita, aprende com o resultado, capta imóveis novos e mostra ao gestor onde falta oferta.</w:t>
      </w:r>
    </w:p>
    <w:p>
      <w:pPr>
        <w:spacing w:after="120" w:before="0" w:line="288"/>
        <w:jc w:val="left"/>
      </w:pPr>
      <w:r>
        <w:rPr>
          <w:b/>
          <w:bCs/>
        </w:rPr>
        <w:t xml:space="preserve">Segurança da configuração:</w:t>
      </w:r>
      <w:r>
        <w:t xml:space="preserve"> segredos só no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.env</w:t>
      </w:r>
      <w:r>
        <w:t xml:space="preserve">; um segredo encontrado em arquivo versionado impede o app de subir.</w:t>
      </w:r>
    </w:p>
    <w:p>
      <w:pPr>
        <w:spacing w:after="120" w:before="0" w:line="288"/>
        <w:jc w:val="both"/>
      </w:pPr>
      <w:r>
        <w:rPr>
          <w:b/>
          <w:bCs/>
        </w:rPr>
        <w:t xml:space="preserve">Rastreabilidade:</w:t>
      </w:r>
      <w:r>
        <w:t xml:space="preserve"> cada mensagem e cada ação relevante geram eventos estruturados, usados pelo Painel e úteis para auditoria.</w:t>
      </w:r>
    </w:p>
    <w:p>
      <w:pPr>
        <w:spacing w:after="120" w:before="0" w:line="288"/>
        <w:jc w:val="both"/>
      </w:pPr>
      <w:r>
        <w:rPr>
          <w:b/>
          <w:bCs/>
        </w:rPr>
        <w:t xml:space="preserve">Testabilidade:</w:t>
      </w:r>
      <w:r>
        <w:t xml:space="preserve"> 240 testes rodam em cerca de 20 segundos, sem rede e sem custo, cobrindo do CPF à abertura das três telas.</w:t>
      </w:r>
    </w:p>
    <w:p>
      <w:pPr>
        <w:pStyle w:val="Heading1"/>
        <w:keepNext/>
        <w:pageBreakBefore/>
        <w:pBdr>
          <w:bottom w:val="single" w:color="1F4E79" w:sz="12" w:space="4"/>
        </w:pBdr>
        <w:spacing w:after="200" w:before="0"/>
      </w:pPr>
      <w:bookmarkStart w:name="sec-riscos" w:id="41"/>
      <w:r>
        <w:t xml:space="preserve">11. Pontos críticos, limitações e riscos</w:t>
      </w:r>
      <w:bookmarkEnd w:id="41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Dados fictícios:</w:t>
      </w:r>
      <w:r>
        <w:t xml:space="preserve"> a base de imóveis, os corretores e o CRM são simulados. A evolução mais importante é integrar uma base e um CRM reais.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Qualidade da redação real:</w:t>
      </w:r>
      <w:r>
        <w:t xml:space="preserve"> os testes usam o provedor simulado; a qualidade do texto com o Azure é verificada na demonstração, não automaticamente.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Alucinação residual:</w:t>
      </w:r>
      <w:r>
        <w:t xml:space="preserve"> mesmo com os fatos vindo do Python, o modelo ainda pode errar o tom ou omitir um detalhe. Os dados críticos (preço, horário, corretor) ficam protegidos por virem montados em código.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Dependência de serviços externos:</w:t>
      </w:r>
      <w:r>
        <w:t xml:space="preserve"> Azure OpenAI e Azure Speech dependem de internet, credenciais, custo e disponibilidade.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Privacidade e LGPD:</w:t>
      </w:r>
      <w:r>
        <w:t xml:space="preserve"> CPF, telefone e conversas são dados pessoais. Uma implantação real exigiria consentimento, controle de acesso, criptografia, política de retenção e direito de exclusão.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Follow-up excessivo:</w:t>
      </w:r>
      <w:r>
        <w:t xml:space="preserve"> mensagens demais podem incomodar. Há limite por cliente e opt-out, mas a frequência ideal precisa ser calibrada com a operação real.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Estimativa de valor:</w:t>
      </w:r>
      <w:r>
        <w:t xml:space="preserve"> a faixa calculada na captação é indicativa e não substitui a avaliação presencial nem um laudo.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Escala:</w:t>
      </w:r>
      <w:r>
        <w:t xml:space="preserve"> SQLite, sessões em JSON e rotinas dentro do bot atendem uma instância. Para produção: banco gerenciado, sessões no banco e rotinas em serviço agendado.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Autenticação:</w:t>
      </w:r>
      <w:r>
        <w:t xml:space="preserve"> a Área do Corretor e o Painel não têm login; o corretor escolhe o próprio nome numa lista.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Responsabilidade humana:</w:t>
      </w:r>
      <w:r>
        <w:t xml:space="preserve"> o agente apoia o atendimento; negociação, proposta e fechamento continuam com o corretor.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Hoje (POC)</w:t>
            </w:r>
          </w:p>
        </w:tc>
        <w:tc>
          <w:tcPr>
            <w:tcW w:type="dxa" w:w="6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 produção (Azure)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SQLite local</w:t>
            </w:r>
          </w:p>
        </w:tc>
        <w:tc>
          <w:tcPr>
            <w:tcW w:type="dxa" w:w="6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Azure SQL ou Cosmos DB, com CPF indexado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Sessões do Telegram em JSON</w:t>
            </w:r>
          </w:p>
        </w:tc>
        <w:tc>
          <w:tcPr>
            <w:tcW w:type="dxa" w:w="6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Sessões no banco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Rotinas automáticas dentro do bot</w:t>
            </w:r>
          </w:p>
        </w:tc>
        <w:tc>
          <w:tcPr>
            <w:tcW w:type="dxa" w:w="6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Azure Functions ou Container Apps Jobs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CRM simulado</w:t>
            </w:r>
          </w:p>
        </w:tc>
        <w:tc>
          <w:tcPr>
            <w:tcW w:type="dxa" w:w="6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CRM real via API (RD Station, Pipedrive)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Índice vetorial em memória</w:t>
            </w:r>
          </w:p>
        </w:tc>
        <w:tc>
          <w:tcPr>
            <w:tcW w:type="dxa" w:w="6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Azure AI Search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Login simplificado do corretor</w:t>
            </w:r>
          </w:p>
        </w:tc>
        <w:tc>
          <w:tcPr>
            <w:tcW w:type="dxa" w:w="6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Autenticação e perfis de acesso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Web e Telegram</w:t>
            </w:r>
          </w:p>
        </w:tc>
        <w:tc>
          <w:tcPr>
            <w:tcW w:type="dxa" w:w="6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9"/>
                <w:szCs w:val="19"/>
              </w:rPr>
              <w:t xml:space="preserve">Web, Telegram e WhatsApp Business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after="120" w:before="280"/>
      </w:pPr>
      <w:bookmarkStart w:name="sec-implantacao" w:id="42"/>
      <w:r>
        <w:t xml:space="preserve">11.1 Plano de implantação em fases</w:t>
      </w:r>
      <w:bookmarkEnd w:id="42"/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Piloto controlado (1 a 3 meses):</w:t>
      </w:r>
      <w:r>
        <w:t xml:space="preserve"> base real de imóveis e corretores de uma unidade, CRM real via API, Azure SQL, login na Área do Corretor e no Painel e termo de consentimento LGPD no início da conversa. Metade dos anúncios vai para o agente e metade para o atendimento atual, e os indicadores são comparados.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Operação (3 a 6 meses):</w:t>
      </w:r>
      <w:r>
        <w:t xml:space="preserve"> rotinas de follow-up e pós-visita em Azure Functions, sessões no banco, Azure AI Search para o RAG, WhatsApp Business como canal principal e alertas sobre falhas e custos.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Escala (6 meses em diante):</w:t>
      </w:r>
      <w:r>
        <w:t xml:space="preserve"> várias unidades e equipes, calibração das regras (limites de follow-up, pesos da temperatura) com os dados do piloto, avaliação automática da redação do modelo e integração com portais de anúncio.</w:t>
      </w:r>
    </w:p>
    <w:p>
      <w:pPr>
        <w:pStyle w:val="Heading2"/>
        <w:keepNext/>
        <w:spacing w:after="120" w:before="280"/>
      </w:pPr>
      <w:bookmarkStart w:name="sec-lgpd" w:id="43"/>
      <w:r>
        <w:t xml:space="preserve">11.2 LGPD e responsabilidade</w:t>
      </w:r>
      <w:bookmarkEnd w:id="4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69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Tratamento na POC e o que falta para produção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Base legal e consentimento</w:t>
            </w:r>
          </w:p>
        </w:tc>
        <w:tc>
          <w:tcPr>
            <w:tcW w:type="dxa" w:w="69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POC usa dados fictícios. Em produção: aviso de privacidade e consentimento no primeiro contato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Minimização</w:t>
            </w:r>
          </w:p>
        </w:tc>
        <w:tc>
          <w:tcPr>
            <w:tcW w:type="dxa" w:w="69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O agente pede só o necessário (nome, CPF, perfil de busca); CPF mascarado no que vai ao modelo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Direito de oposição</w:t>
            </w:r>
          </w:p>
        </w:tc>
        <w:tc>
          <w:tcPr>
            <w:tcW w:type="dxa" w:w="69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Opt-out já implementado: "não quero mais contato" interrompe o follow-up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Retenção e exclusão</w:t>
            </w:r>
          </w:p>
        </w:tc>
        <w:tc>
          <w:tcPr>
            <w:tcW w:type="dxa" w:w="69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 definir com a imobiliária: prazo de guarda das conversas e exclusão a pedido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Segurança</w:t>
            </w:r>
          </w:p>
        </w:tc>
        <w:tc>
          <w:tcPr>
            <w:tcW w:type="dxa" w:w="69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Segredos só no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  <w:r>
              <w:rPr>
                <w:sz w:val="18"/>
                <w:szCs w:val="18"/>
              </w:rPr>
              <w:t xml:space="preserve">. Em produção: criptografia em repouso, controle de acesso por perfil e registro de acesso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Transparência</w:t>
            </w:r>
          </w:p>
        </w:tc>
        <w:tc>
          <w:tcPr>
            <w:tcW w:type="dxa" w:w="69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O agente se apresenta pelo nome configurado; em produção, deixar explícito que é um assistente virtual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1F4E79" w:sz="12" w:space="4"/>
        </w:pBdr>
        <w:spacing w:after="200" w:before="0"/>
      </w:pPr>
      <w:bookmarkStart w:name="sec-testes" w:id="44"/>
      <w:r>
        <w:t xml:space="preserve">12. Testes e qualidade</w:t>
      </w:r>
      <w:bookmarkEnd w:id="44"/>
    </w:p>
    <w:p>
      <w:pPr>
        <w:spacing w:after="120" w:before="0" w:line="288"/>
        <w:jc w:val="both"/>
      </w:pPr>
      <w:r>
        <w:t xml:space="preserve">Os testes automatizados são executados com pytest e cobrem as partes essenciais para reduzir regressões: os três cenários do enunciado de ponta a ponta, conversas reais reproduzidas, CPF, valores e datas, busca por bairro e vizinhança, RAG e investimento, o ciclo completo da agenda com avisos dos dois lados, follow-up, pós-visita, match, desempenho, captação, painel, configuração, voz, compatibilidade com versões novas do LangGraph e resiliência com o LLM fora do 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F0F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 xml:space="preserve">240</w:t>
            </w:r>
          </w:p>
          <w:p>
            <w:pPr>
              <w:spacing w:after="0"/>
              <w:jc w:val="center"/>
            </w:pPr>
            <w:r>
              <w:rPr>
                <w:color w:val="4A5568"/>
                <w:sz w:val="18"/>
                <w:szCs w:val="18"/>
              </w:rPr>
              <w:t xml:space="preserve">testes passando</w:t>
            </w:r>
          </w:p>
        </w:tc>
        <w:tc>
          <w:tcPr>
            <w:tcW w:type="dxa" w:w="2409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F0F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 xml:space="preserve">39</w:t>
            </w:r>
          </w:p>
          <w:p>
            <w:pPr>
              <w:spacing w:after="0"/>
              <w:jc w:val="center"/>
            </w:pPr>
            <w:r>
              <w:rPr>
                <w:color w:val="4A5568"/>
                <w:sz w:val="18"/>
                <w:szCs w:val="18"/>
              </w:rPr>
              <w:t xml:space="preserve">arquivos de teste</w:t>
            </w:r>
          </w:p>
        </w:tc>
        <w:tc>
          <w:tcPr>
            <w:tcW w:type="dxa" w:w="2409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F0F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 xml:space="preserve">~11 mil</w:t>
            </w:r>
          </w:p>
          <w:p>
            <w:pPr>
              <w:spacing w:after="0"/>
              <w:jc w:val="center"/>
            </w:pPr>
            <w:r>
              <w:rPr>
                <w:color w:val="4A5568"/>
                <w:sz w:val="18"/>
                <w:szCs w:val="18"/>
              </w:rPr>
              <w:t xml:space="preserve">linhas em src/</w:t>
            </w:r>
          </w:p>
        </w:tc>
        <w:tc>
          <w:tcPr>
            <w:tcW w:type="dxa" w:w="241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F0F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 xml:space="preserve">~20 s</w:t>
            </w:r>
          </w:p>
          <w:p>
            <w:pPr>
              <w:spacing w:after="0"/>
              <w:jc w:val="center"/>
            </w:pPr>
            <w:r>
              <w:rPr>
                <w:color w:val="4A5568"/>
                <w:sz w:val="18"/>
                <w:szCs w:val="18"/>
              </w:rPr>
              <w:t xml:space="preserve">para rodar tudo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Executar toda a suíte: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python -m pytest -q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LLM simulado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MockLLMProvider</w:t>
      </w:r>
      <w:r>
        <w:t xml:space="preserve">): os testes não usam rede nem geram custo.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Rede simulada com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httpx.MockTransport</w:t>
      </w:r>
      <w:r>
        <w:t xml:space="preserve"> para Azure Speech e Telegram.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Bancos SQLite temporários por teste: o banco real do app não é usado.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Teste de fumaça da interface com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streamlit.testing.AppTest</w:t>
      </w:r>
      <w:r>
        <w:t xml:space="preserve">: as três telas abrem sem erro.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Chamadas reais conferidas à parte: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scripts/diagnostico_conexao.py</w:t>
      </w:r>
      <w:r>
        <w:t xml:space="preserve"> 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scripts/testar_voz.py</w:t>
      </w:r>
      <w:r>
        <w:t xml:space="preserve">.</w:t>
      </w:r>
    </w:p>
    <w:p>
      <w:pPr>
        <w:pStyle w:val="Heading2"/>
        <w:keepNext/>
        <w:spacing w:after="120" w:before="280"/>
      </w:pPr>
      <w:bookmarkStart w:name="sec-problemas" w:id="45"/>
      <w:r>
        <w:t xml:space="preserve">12.1 Problemas encontrados e resolvidos</w:t>
      </w:r>
      <w:bookmarkEnd w:id="4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70"/>
        <w:gridCol w:w="6168"/>
      </w:tblGrid>
      <w:tr>
        <w:trPr>
          <w:cantSplit/>
          <w:tblHeader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Solução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Follow-up "não disparava"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Primeira verificação ~20 s após subir o bot, com logs no terminal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Sugestão de Santana para quem pediu Mooca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Bairro primeiro, depois vizinhos (com pergunta), depois a zona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"Quero mais fotos" virava agendamento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Pedido de fotos tratado como detalhe do imóvel mostrado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Erro do LangGraph novo (nó com nome de chave do estado)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Nó renomeado para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captacao_imovel</w:t>
            </w:r>
            <w:r>
              <w:rPr>
                <w:sz w:val="18"/>
                <w:szCs w:val="18"/>
              </w:rPr>
              <w:t xml:space="preserve"> + teste de regressão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Bot do Telegram caía com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TimedOut</w:t>
            </w:r>
            <w:r>
              <w:rPr>
                <w:sz w:val="18"/>
                <w:szCs w:val="18"/>
              </w:rPr>
              <w:t xml:space="preserve"> ao subir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Retentativas, timeouts maiores e mensagem clara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Área do Corretor quebrava sem acesso ao Azure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Fábrica de LLM recebe a configuração do container; saudação padrão se o LLM falhar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"Sim" depois de remarcar criava visita duplicada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Agendador confere se o cliente já tem visita no mesmo horário + teste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Arquivo do CRM simulado ficou pela metade com um processo interrompido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Gravação atômica e recuperação automática do arquivo + testes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Chave podia ir para o Git</w:t>
            </w:r>
          </w:p>
        </w:tc>
        <w:tc>
          <w:tcPr>
            <w:tcW w:type="dxa" w:w="616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Três camadas de configuração; segredo em TOML bloqueia a inicialização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1F4E79" w:sz="12" w:space="4"/>
        </w:pBdr>
        <w:spacing w:after="200" w:before="0"/>
      </w:pPr>
      <w:bookmarkStart w:name="sec-executar" w:id="46"/>
      <w:r>
        <w:t xml:space="preserve">13. Como executar o projeto</w:t>
      </w:r>
      <w:bookmarkEnd w:id="46"/>
    </w:p>
    <w:p>
      <w:pPr>
        <w:spacing w:after="120" w:before="0" w:line="288"/>
        <w:jc w:val="both"/>
      </w:pPr>
      <w:r>
        <w:t xml:space="preserve">O passo a passo completo, com solução de problemas comuns, está no </w:t>
      </w:r>
      <w:hyperlink w:history="1" r:id="rIdkr-recgiu1_nssol9xnzy">
        <w:r>
          <w:rPr>
            <w:rStyle w:val="Hyperlink"/>
          </w:rPr>
          <w:t xml:space="preserve">README.md</w:t>
        </w:r>
      </w:hyperlink>
      <w:r>
        <w:t xml:space="preserve">.</w:t>
      </w:r>
    </w:p>
    <w:p>
      <w:pPr>
        <w:pStyle w:val="Heading2"/>
        <w:keepNext/>
        <w:spacing w:after="120" w:before="280"/>
      </w:pPr>
      <w:bookmarkStart w:name="sec-prereq" w:id="47"/>
      <w:r>
        <w:t xml:space="preserve">13.1 Pré-requisitos</w:t>
      </w:r>
      <w:bookmarkEnd w:id="47"/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Python 3.11 ou mais novo (desenvolvido com o 3.13)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pip e ambiente virtual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Docker e Docker Compose, opcionais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Conta Azure com Azure OpenAI e Azure Speech, opcional (sem ela, o projeto roda no modo simulado)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Bot do Telegram criado no BotFather, opcional</w:t>
      </w:r>
    </w:p>
    <w:p>
      <w:pPr>
        <w:pStyle w:val="Heading2"/>
        <w:keepNext/>
        <w:spacing w:after="120" w:before="280"/>
      </w:pPr>
      <w:bookmarkStart w:name="sec-instalacao" w:id="48"/>
      <w:r>
        <w:t xml:space="preserve">13.2 Instalação local</w:t>
      </w:r>
      <w:bookmarkEnd w:id="48"/>
    </w:p>
    <w:p>
      <w:pPr>
        <w:keepNext/>
        <w:keepLines/>
        <w:pBdr>
          <w:top w:val="single" w:color="F1F3F6" w:sz="2" w:space="4"/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python -m venv .venv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.venv\Scripts\activate          (Linux/Mac: source .venv/bin/activate)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pip install -r requirements.txt</w:t>
      </w:r>
    </w:p>
    <w:p>
      <w:pPr>
        <w:keepNext w:val="false"/>
        <w:keepLines/>
        <w:pBdr>
          <w:left w:val="single" w:color="2E75B6" w:sz="12" w:space="6"/>
          <w:bottom w:val="single" w:color="F1F3F6" w:sz="2" w:space="4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copy .env.example .env           (Linux/Mac: cp .env.example .env)</w:t>
      </w:r>
    </w:p>
    <w:p>
      <w:pPr>
        <w:spacing w:after="120"/>
      </w:pPr>
    </w:p>
    <w:p>
      <w:pPr>
        <w:spacing w:after="120" w:before="0" w:line="288"/>
        <w:jc w:val="left"/>
      </w:pPr>
      <w:r>
        <w:t xml:space="preserve">Sem nenhuma chave no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.env</w:t>
      </w:r>
      <w:r>
        <w:t xml:space="preserve">, o projeto já funciona com o LLM simulado. Para a IA real, preencha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AZURE_OPENAI_API_KEY</w:t>
      </w:r>
      <w:r>
        <w:t xml:space="preserve">; para voz,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AZURE_SPEECH_KEY</w:t>
      </w:r>
      <w:r>
        <w:t xml:space="preserve">; para o bot,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TELEGRAM_BOT_TOKEN</w:t>
      </w:r>
      <w:r>
        <w:t xml:space="preserve">.</w:t>
      </w:r>
    </w:p>
    <w:p>
      <w:pPr>
        <w:pStyle w:val="Heading2"/>
        <w:keepNext/>
        <w:spacing w:after="120" w:before="280"/>
      </w:pPr>
      <w:bookmarkStart w:name="sec-exec-streamlit" w:id="49"/>
      <w:r>
        <w:t xml:space="preserve">13.3 Interface Streamlit</w:t>
      </w:r>
      <w:bookmarkEnd w:id="49"/>
    </w:p>
    <w:p>
      <w:pPr>
        <w:keepNext w:val="false"/>
        <w:keepLines/>
        <w:pBdr>
          <w:top w:val="single" w:color="F1F3F6" w:sz="2" w:space="4"/>
          <w:left w:val="single" w:color="2E75B6" w:sz="12" w:space="6"/>
          <w:bottom w:val="single" w:color="F1F3F6" w:sz="2" w:space="4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python -m streamlit run app.py</w:t>
      </w:r>
    </w:p>
    <w:p>
      <w:pPr>
        <w:spacing w:after="120"/>
      </w:pPr>
    </w:p>
    <w:p>
      <w:pPr>
        <w:spacing w:after="120" w:before="0" w:line="288"/>
        <w:jc w:val="left"/>
      </w:pPr>
      <w:r>
        <w:t xml:space="preserve">Abre em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http://localhost:8501</w:t>
      </w:r>
      <w:r>
        <w:t xml:space="preserve">, com as telas Conversar com o Agente, Painel da Imobiliária e Área do Corretor.</w:t>
      </w:r>
    </w:p>
    <w:p>
      <w:pPr>
        <w:pStyle w:val="Heading2"/>
        <w:keepNext/>
        <w:spacing w:after="120" w:before="280"/>
      </w:pPr>
      <w:bookmarkStart w:name="sec-exec-telegram" w:id="50"/>
      <w:r>
        <w:t xml:space="preserve">13.4 Bot do Telegram</w:t>
      </w:r>
      <w:bookmarkEnd w:id="50"/>
    </w:p>
    <w:p>
      <w:pPr>
        <w:keepNext w:val="false"/>
        <w:keepLines/>
        <w:pBdr>
          <w:top w:val="single" w:color="F1F3F6" w:sz="2" w:space="4"/>
          <w:left w:val="single" w:color="2E75B6" w:sz="12" w:space="6"/>
          <w:bottom w:val="single" w:color="F1F3F6" w:sz="2" w:space="4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python telegram_bot.py</w:t>
      </w:r>
    </w:p>
    <w:p>
      <w:pPr>
        <w:spacing w:after="120"/>
      </w:pPr>
    </w:p>
    <w:p>
      <w:pPr>
        <w:spacing w:after="120" w:before="0" w:line="288"/>
        <w:jc w:val="left"/>
      </w:pPr>
      <w:r>
        <w:t xml:space="preserve">Comandos: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/start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/novo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/encerrar</w:t>
      </w:r>
      <w: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/followup</w:t>
      </w:r>
      <w:r>
        <w:t xml:space="preserve"> 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/posvisita</w:t>
      </w:r>
      <w:r>
        <w:t xml:space="preserve">. No Windows,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iniciar_tudo.bat</w:t>
      </w:r>
      <w:r>
        <w:t xml:space="preserve"> sobe a interface web e o bot de uma vez.</w:t>
      </w:r>
    </w:p>
    <w:p>
      <w:pPr>
        <w:pStyle w:val="Heading2"/>
        <w:keepNext/>
        <w:spacing w:after="120" w:before="280"/>
      </w:pPr>
      <w:bookmarkStart w:name="sec-exec-docker" w:id="51"/>
      <w:r>
        <w:t xml:space="preserve">13.5 Docker</w:t>
      </w:r>
      <w:bookmarkEnd w:id="51"/>
    </w:p>
    <w:p>
      <w:pPr>
        <w:keepNext w:val="false"/>
        <w:keepLines/>
        <w:pBdr>
          <w:top w:val="single" w:color="F1F3F6" w:sz="2" w:space="4"/>
          <w:left w:val="single" w:color="2E75B6" w:sz="12" w:space="6"/>
          <w:bottom w:val="single" w:color="F1F3F6" w:sz="2" w:space="4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docker compose up --build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Imagem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python:3.11-slim</w:t>
      </w:r>
      <w:r>
        <w:t xml:space="preserve"> com PyTorch só para CPU e o modelo de embeddings já baixado no build, para a primeira busca não esperar o download.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Um serviço,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agente-sdr</w:t>
      </w:r>
      <w:r>
        <w:t xml:space="preserve">, na porta 8501, com 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.env</w:t>
      </w:r>
      <w:r>
        <w:t xml:space="preserve"> como arquivo de ambiente e a pasta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data/</w:t>
      </w:r>
      <w:r>
        <w:t xml:space="preserve"> montada como volume (os dados sobrevivem a novas versões do container).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Verificação de saúde em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/_stcore/health</w:t>
      </w:r>
      <w:r>
        <w:t xml:space="preserve"> e reinício automático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restart: unless-stopped</w:t>
      </w:r>
      <w:r>
        <w:t xml:space="preserve">).</w:t>
      </w:r>
    </w:p>
    <w:p>
      <w:pPr>
        <w:pStyle w:val="Heading2"/>
        <w:keepNext/>
        <w:spacing w:after="120" w:before="280"/>
      </w:pPr>
      <w:bookmarkStart w:name="sec-exec-testes" w:id="52"/>
      <w:r>
        <w:t xml:space="preserve">13.6 Testes e diagnóstico</w:t>
      </w:r>
      <w:bookmarkEnd w:id="52"/>
    </w:p>
    <w:p>
      <w:pPr>
        <w:keepNext/>
        <w:keepLines/>
        <w:pBdr>
          <w:top w:val="single" w:color="F1F3F6" w:sz="2" w:space="4"/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python -m pytest -q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python scripts/diagnostico_conexao.py</w:t>
      </w:r>
    </w:p>
    <w:p>
      <w:pPr>
        <w:keepNext w:val="false"/>
        <w:keepLines/>
        <w:pBdr>
          <w:left w:val="single" w:color="2E75B6" w:sz="12" w:space="6"/>
          <w:bottom w:val="single" w:color="F1F3F6" w:sz="2" w:space="4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python scripts/testar_voz.py</w:t>
      </w:r>
    </w:p>
    <w:p>
      <w:pPr>
        <w:spacing w:after="120"/>
      </w:pPr>
    </w:p>
    <w:p>
      <w:pPr>
        <w:pStyle w:val="Heading1"/>
        <w:keepNext/>
        <w:pageBreakBefore/>
        <w:pBdr>
          <w:bottom w:val="single" w:color="1F4E79" w:sz="12" w:space="4"/>
        </w:pBdr>
        <w:spacing w:after="200" w:before="0"/>
      </w:pPr>
      <w:bookmarkStart w:name="sec-conclusao" w:id="53"/>
      <w:r>
        <w:t xml:space="preserve">14. Conclusão</w:t>
      </w:r>
      <w:bookmarkEnd w:id="53"/>
    </w:p>
    <w:p>
      <w:pPr>
        <w:spacing w:after="120" w:before="0" w:line="288"/>
        <w:jc w:val="both"/>
      </w:pPr>
      <w:r>
        <w:t xml:space="preserve">O desenvolvimento deste Tech Challenge permitiu aplicar, em um único projeto, conceitos de IA Generativa, orquestração multiagente, RAG, memória conversacional, serviços cognitivos de voz e arquitetura de software. O principal aprendizado foi perceber que a qualidade de um agente conversacional não depende só do modelo de linguagem, mas principalmente do que fica </w:t>
      </w:r>
      <w:r>
        <w:rPr>
          <w:b/>
          <w:bCs/>
        </w:rPr>
        <w:t xml:space="preserve">em volta</w:t>
      </w:r>
      <w:r>
        <w:t xml:space="preserve"> dele: a separação entre o que o código decide e o que o modelo escreve, os dados que ele consulta, os limites que ele respeita, os testes e a forma como cada público enxerga a informação.</w:t>
      </w:r>
    </w:p>
    <w:p>
      <w:pPr>
        <w:spacing w:after="120" w:before="0" w:line="288"/>
        <w:jc w:val="both"/>
      </w:pPr>
      <w:r>
        <w:t xml:space="preserve">A arquitetura criada atende ao objetivo acadêmico de demonstrar um Agente SDR imobiliário de ponta a ponta. Ao mesmo tempo, o projeto deixa claros os limites entre uma POC funcional e um produto: dados reais, CRM real, autenticação, banco gerenciado e avaliação da redação com usuários seriam os próximos passos.</w:t>
      </w:r>
    </w:p>
    <w:p>
      <w:pPr>
        <w:spacing w:after="120" w:before="0" w:line="288"/>
        <w:jc w:val="both"/>
      </w:pPr>
      <w:r>
        <w:t xml:space="preserve">Considero que a regra </w:t>
      </w:r>
      <w:r>
        <w:rPr>
          <w:b/>
          <w:bCs/>
        </w:rPr>
        <w:t xml:space="preserve">"o Python decide, o LLM conversa"</w:t>
      </w:r>
      <w:r>
        <w:t xml:space="preserve"> foi a parte mais relevante da entrega, porque ela é o que permite confiar no agente. Em vez de um chatbot que responde bem mas pode inventar um preço ou um horário, o Sr. Agim conversa de forma natural e, ao mesmo tempo, só oferece o que existe na base, no horário que está livre e com o corretor certo. O corretor continua no centro do negócio; o agente garante que nenhum cliente esfrie esperando resposta.</w:t>
      </w:r>
    </w:p>
    <w:p>
      <w:pPr>
        <w:pStyle w:val="Heading1"/>
        <w:keepNext/>
        <w:pageBreakBefore/>
        <w:pBdr>
          <w:bottom w:val="single" w:color="1F4E79" w:sz="12" w:space="4"/>
        </w:pBdr>
        <w:spacing w:after="200" w:before="0"/>
      </w:pPr>
      <w:bookmarkStart w:name="sec-referencias" w:id="54"/>
      <w:r>
        <w:t xml:space="preserve">15. Referências</w:t>
      </w:r>
      <w:bookmarkEnd w:id="54"/>
    </w:p>
    <w:p>
      <w:pPr>
        <w:pStyle w:val="Heading2"/>
        <w:keepNext/>
        <w:spacing w:after="120" w:before="280"/>
      </w:pPr>
      <w:bookmarkStart w:name="sec-ref-docs" w:id="55"/>
      <w:r>
        <w:t xml:space="preserve">15.1 Documentação do projeto</w:t>
      </w:r>
      <w:bookmarkEnd w:id="55"/>
    </w:p>
    <w:p>
      <w:pPr>
        <w:spacing w:after="120" w:before="0" w:line="288"/>
        <w:jc w:val="both"/>
      </w:pPr>
      <w:r>
        <w:t xml:space="preserve">Todos os sete documentos Markdown (.md) do projeto. Os links apontam para o </w:t>
      </w:r>
      <w:r>
        <w:rPr>
          <w:b/>
          <w:bCs/>
        </w:rPr>
        <w:t xml:space="preserve">repositório no GitHub</w:t>
      </w:r>
      <w:r>
        <w:t xml:space="preserve"> e abrem de qualquer lugar, sem precisar baixar o projeto.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6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hyperlink w:history="1" r:id="rIdysyc1stohqgaqzrd2ghmw">
              <w:r>
                <w:rPr>
                  <w:rStyle w:val="Hyperlink"/>
                  <w:sz w:val="18"/>
                  <w:szCs w:val="18"/>
                </w:rPr>
                <w:t xml:space="preserve">README.md</w:t>
              </w:r>
            </w:hyperlink>
          </w:p>
        </w:tc>
        <w:tc>
          <w:tcPr>
            <w:tcW w:type="dxa" w:w="6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Instalação, como executar (só web, só Telegram, os dois ou Docker), configuração, uso por perfil, estrutura de pastas, testes e problemas comuns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hyperlink w:history="1" r:id="rIdxhrcxo2o4f9rjtrafl8qq">
              <w:r>
                <w:rPr>
                  <w:rStyle w:val="Hyperlink"/>
                  <w:sz w:val="18"/>
                  <w:szCs w:val="18"/>
                </w:rPr>
                <w:t xml:space="preserve">docs/contexto_projeto.md</w:t>
              </w:r>
            </w:hyperlink>
          </w:p>
        </w:tc>
        <w:tc>
          <w:tcPr>
            <w:tcW w:type="dxa" w:w="6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O desafio, o problema de negócio, os públicos, o escopo, premissas e glossário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hyperlink w:history="1" r:id="rIdbnjl26omrwva65wmokwke">
              <w:r>
                <w:rPr>
                  <w:rStyle w:val="Hyperlink"/>
                  <w:sz w:val="18"/>
                  <w:szCs w:val="18"/>
                </w:rPr>
                <w:t xml:space="preserve">docs/decisoes_projeto.md</w:t>
              </w:r>
            </w:hyperlink>
          </w:p>
        </w:tc>
        <w:tc>
          <w:tcPr>
            <w:tcW w:type="dxa" w:w="6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As 21 decisões técnicas no formato ADR: contexto, decisão, alternativas e consequências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hyperlink w:history="1" r:id="rIdmqxpgvyjh5pn1t-khjmwx">
              <w:r>
                <w:rPr>
                  <w:rStyle w:val="Hyperlink"/>
                  <w:sz w:val="18"/>
                  <w:szCs w:val="18"/>
                </w:rPr>
                <w:t xml:space="preserve">docs/ARQUITETURA.md</w:t>
              </w:r>
            </w:hyperlink>
          </w:p>
        </w:tc>
        <w:tc>
          <w:tcPr>
            <w:tcW w:type="dxa" w:w="6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Camadas, agentes e todos os fluxos em 25 diagramas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hyperlink w:history="1" r:id="rIdfji5wd5ooetjvzk3zu21y">
              <w:r>
                <w:rPr>
                  <w:rStyle w:val="Hyperlink"/>
                  <w:sz w:val="18"/>
                  <w:szCs w:val="18"/>
                </w:rPr>
                <w:t xml:space="preserve">docs/SOLID.md</w:t>
              </w:r>
            </w:hyperlink>
          </w:p>
        </w:tc>
        <w:tc>
          <w:tcPr>
            <w:tcW w:type="dxa" w:w="6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Clean Architecture e os 5 princípios SOLID no código, com arquivos, classes e trechos reais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hyperlink w:history="1" r:id="rIdat5fpaxuwzdthczvlar_q">
              <w:r>
                <w:rPr>
                  <w:rStyle w:val="Hyperlink"/>
                  <w:sz w:val="18"/>
                  <w:szCs w:val="18"/>
                </w:rPr>
                <w:t xml:space="preserve">docs/relatorio_tecnico.md</w:t>
              </w:r>
            </w:hyperlink>
          </w:p>
        </w:tc>
        <w:tc>
          <w:tcPr>
            <w:tcW w:type="dxa" w:w="6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Tecnologias, aplicação da IA, funcionalidades, testes, resultados e limitações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hyperlink w:history="1" r:id="rIdvr7plmfeyyfeedyujpodl">
              <w:r>
                <w:rPr>
                  <w:rStyle w:val="Hyperlink"/>
                  <w:sz w:val="18"/>
                  <w:szCs w:val="18"/>
                </w:rPr>
                <w:t xml:space="preserve">docs/VALIDACAO_REQUISITOS.md</w:t>
              </w:r>
            </w:hyperlink>
          </w:p>
        </w:tc>
        <w:tc>
          <w:tcPr>
            <w:tcW w:type="dxa" w:w="6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Requisito por requisito e critério por critério, com os testes que comprovam cada um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after="120" w:before="280"/>
      </w:pPr>
      <w:bookmarkStart w:name="sec-ref-externas" w:id="56"/>
      <w:r>
        <w:t xml:space="preserve">15.2 Referências técnicas</w:t>
      </w:r>
      <w:bookmarkEnd w:id="56"/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Projeto desenvolvido: </w:t>
      </w:r>
      <w:hyperlink w:history="1" r:id="rIdeh0elxoauxhthgayposmd">
        <w:r>
          <w:rPr>
            <w:rStyle w:val="Hyperlink"/>
          </w:rPr>
          <w:t xml:space="preserve">https://github.com/fmonin/tech-fase5-agente-sdr-imobiliario-ia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LangGraph: </w:t>
      </w:r>
      <w:hyperlink w:history="1" r:id="rId-ea8lqsopuz9dbwdpguiv">
        <w:r>
          <w:rPr>
            <w:rStyle w:val="Hyperlink"/>
          </w:rPr>
          <w:t xml:space="preserve">https://langchain-ai.github.io/langgraph/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LangChain: </w:t>
      </w:r>
      <w:hyperlink w:history="1" r:id="rId6fob7uyvuju7wxgmsrie2">
        <w:r>
          <w:rPr>
            <w:rStyle w:val="Hyperlink"/>
          </w:rPr>
          <w:t xml:space="preserve">https://python.langchain.com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Microsoft Azure OpenAI Service: </w:t>
      </w:r>
      <w:hyperlink w:history="1" r:id="rIdb6m5qi-qzhnwpmopmkbdk">
        <w:r>
          <w:rPr>
            <w:rStyle w:val="Hyperlink"/>
          </w:rPr>
          <w:t xml:space="preserve">https://learn.microsoft.com/azure/ai-services/openai/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Microsoft Azure AI Speech: </w:t>
      </w:r>
      <w:hyperlink w:history="1" r:id="rIdvh4sjet3jq86wmyu-sc11">
        <w:r>
          <w:rPr>
            <w:rStyle w:val="Hyperlink"/>
          </w:rPr>
          <w:t xml:space="preserve">https://learn.microsoft.com/azure/ai-services/speech-service/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Sentence-Transformers: </w:t>
      </w:r>
      <w:hyperlink w:history="1" r:id="rIdc5dsvyikv1wyepd3i4byc">
        <w:r>
          <w:rPr>
            <w:rStyle w:val="Hyperlink"/>
          </w:rPr>
          <w:t xml:space="preserve">https://www.sbert.net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Modelo paraphrase-multilingual-MiniLM-L12-v2: </w:t>
      </w:r>
      <w:hyperlink w:history="1" r:id="rIdazqqunljzous4wzwno5z8">
        <w:r>
          <w:rPr>
            <w:rStyle w:val="Hyperlink"/>
          </w:rPr>
          <w:t xml:space="preserve">https://huggingface.co/sentence-transformers/paraphrase-multilingual-MiniLM-L12-v2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scikit-learn (TF-IDF): </w:t>
      </w:r>
      <w:hyperlink w:history="1" r:id="rIdr9eghbvxng__jemucispa">
        <w:r>
          <w:rPr>
            <w:rStyle w:val="Hyperlink"/>
          </w:rPr>
          <w:t xml:space="preserve">https://scikit-learn.org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Streamlit: </w:t>
      </w:r>
      <w:hyperlink w:history="1" r:id="rIdxh8os-k7syy4ipa3bx-in">
        <w:r>
          <w:rPr>
            <w:rStyle w:val="Hyperlink"/>
          </w:rPr>
          <w:t xml:space="preserve">https://streamlit.io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python-telegram-bot: </w:t>
      </w:r>
      <w:hyperlink w:history="1" r:id="rIdelprn9u0w9rwudefcvk33">
        <w:r>
          <w:rPr>
            <w:rStyle w:val="Hyperlink"/>
          </w:rPr>
          <w:t xml:space="preserve">https://python-telegram-bot.org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SQLite: </w:t>
      </w:r>
      <w:hyperlink w:history="1" r:id="rIdfxbmye_zprurbl1lqlglj">
        <w:r>
          <w:rPr>
            <w:rStyle w:val="Hyperlink"/>
          </w:rPr>
          <w:t xml:space="preserve">https://www.sqlite.org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pytest: </w:t>
      </w:r>
      <w:hyperlink w:history="1" r:id="rIdj4waptvtdvwu1gmf2u-r2">
        <w:r>
          <w:rPr>
            <w:rStyle w:val="Hyperlink"/>
          </w:rPr>
          <w:t xml:space="preserve">https://docs.pytest.org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Índice FipeZAP: </w:t>
      </w:r>
      <w:hyperlink w:history="1" r:id="rIdk8j9jgzhc26xtp3cmdzrd">
        <w:r>
          <w:rPr>
            <w:rStyle w:val="Hyperlink"/>
          </w:rPr>
          <w:t xml:space="preserve">https://www.fipe.org.br/pt-br/indices/fipezap/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Banco Central do Brasil — Taxa Selic: </w:t>
      </w:r>
      <w:hyperlink w:history="1" r:id="rIdtihljw-2lwvodfacbgwe5">
        <w:r>
          <w:rPr>
            <w:rStyle w:val="Hyperlink"/>
          </w:rPr>
          <w:t xml:space="preserve">https://www.bcb.gov.br/controleinflacao/taxaselic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OLDROYD, J.; McELHERAN, K.; ELKINGTON, D. The Short Life of Online Sales Leads. </w:t>
      </w:r>
      <w:r>
        <w:rPr>
          <w:i/>
          <w:iCs/>
        </w:rPr>
        <w:t xml:space="preserve">Harvard Business Review</w:t>
      </w:r>
      <w:r>
        <w:t xml:space="preserve">, mar. 2011: </w:t>
      </w:r>
      <w:hyperlink w:history="1" r:id="rId5s9jrzv_iceamyakfbmzk">
        <w:r>
          <w:rPr>
            <w:rStyle w:val="Hyperlink"/>
          </w:rPr>
          <w:t xml:space="preserve">https://hbr.org/2011/03/the-short-life-of-online-sales-leads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Preços do Azure OpenAI: </w:t>
      </w:r>
      <w:hyperlink w:history="1" r:id="rId1yptoxoor3eszfl-gdnkb">
        <w:r>
          <w:rPr>
            <w:rStyle w:val="Hyperlink"/>
          </w:rPr>
          <w:t xml:space="preserve">https://azure.microsoft.com/pricing/details/cognitive-services/openai-service/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Preços do Azure AI Speech: </w:t>
      </w:r>
      <w:hyperlink w:history="1" r:id="rIdby3y8dv8ialt7kzvorcjk">
        <w:r>
          <w:rPr>
            <w:rStyle w:val="Hyperlink"/>
          </w:rPr>
          <w:t xml:space="preserve">https://azure.microsoft.com/pricing/details/cognitive-services/speech-services/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MARTIN, Robert C. </w:t>
      </w:r>
      <w:r>
        <w:rPr>
          <w:i/>
          <w:iCs/>
        </w:rPr>
        <w:t xml:space="preserve">Clean Architecture: A Craftsman's Guide to Software Structure and Design</w:t>
      </w:r>
      <w:r>
        <w:t xml:space="preserve">. Prentice Hall, 2017.</w:t>
      </w:r>
    </w:p>
    <w:p>
      <w:pPr>
        <w:pStyle w:val="Heading1"/>
        <w:pageBreakBefore/>
        <w:pBdr>
          <w:bottom w:val="single" w:color="1F4E79" w:sz="12" w:space="4"/>
        </w:pBdr>
        <w:spacing w:after="200" w:before="0"/>
      </w:pPr>
      <w:bookmarkStart w:name="anexo-decisoes" w:id="57"/>
      <w:r>
        <w:t xml:space="preserve">Anexo A — Decisões de projeto</w:t>
      </w:r>
      <w:bookmarkEnd w:id="57"/>
    </w:p>
    <w:p>
      <w:pPr>
        <w:spacing w:after="120" w:before="0" w:line="288"/>
        <w:jc w:val="both"/>
      </w:pPr>
      <w:r>
        <w:t xml:space="preserve">Resumo das 21 decisões. O registro completo, com alternativas e consequências, está em </w:t>
      </w:r>
      <w:hyperlink w:history="1" r:id="rIdelcfodwlwt-ku4d4hmhlj">
        <w:r>
          <w:rPr>
            <w:rStyle w:val="Hyperlink"/>
          </w:rPr>
          <w:t xml:space="preserve">docs/decisoes_projeto.md</w:t>
        </w:r>
      </w:hyperlink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3277"/>
        <w:gridCol w:w="5590"/>
      </w:tblGrid>
      <w:tr>
        <w:trPr>
          <w:cantSplit/>
          <w:tblHeader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D01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Clean Architecture com SOLID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Testar e trocar peças (LLM, banco, CRM) sem efeito cascata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D02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Multiagentes com LangGraph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Prompts curtos e fluxo previsível, controlado por Python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D03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O Python decide, o LLM conversa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Nada de preço, horário ou imóvel inventado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D04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Identificação por CPF sem LLM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Identidade validada e mascarada; um cliente, uma ficha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D05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Azure OpenAI com provedor simulado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IA real na demo, custo zero para quem avalia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D06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SQL primeiro, RAG como rede de segurança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Exatidão no caso comum, flexibilidade no vago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D07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Embeddings locais e gratuitos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RAG sem custo e sem rede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D08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SQLite atrás de interfaces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Zero configuração, troca simples por banco gerenciado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D09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Memória no Lead, estado descartável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Contexto preservado entre reinícios e canais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D10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Streamlit + Telegram no mesmo núcleo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Uma regra vale nos dois canais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D11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Corretor por zona e carga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Distribuição justa e coerente com o território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D12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Follow-up com limite, argumentos e opt-out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Insistência na medida, com respeito ao cliente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D13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Agentes de entrada antes da qualificação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Agenda, captação e encerramento tratados no lugar certo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D14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Marcadores invisíveis nas mensagens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Fotos, listas e estados pendentes sem tabelas extras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D15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Configuração em três camadas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Segredos só no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.env</w:t>
            </w:r>
            <w:r>
              <w:rPr>
                <w:sz w:val="18"/>
                <w:szCs w:val="18"/>
              </w:rPr>
              <w:t xml:space="preserve">; segredo em TOML impede a subida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D16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Voz pela API REST do Azure Speech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Sem dependência nativa; testável sem rede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D17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Captação como fluxo próprio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Fecha o ciclo demanda ↔ oferta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D18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Resultado da visita realimenta a busca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 conversa aprende com a visita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D19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Rotinas automáticas dentro do bot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Funciona sem infraestrutura extra na POC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D20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Testes sem rede e sem o banco real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Rápidos, reprodutíveis e gratuitos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D21</w:t>
            </w:r>
          </w:p>
        </w:tc>
        <w:tc>
          <w:tcPr>
            <w:tcW w:type="dxa" w:w="32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Interface separada por tela</w:t>
            </w:r>
          </w:p>
        </w:tc>
        <w:tc>
          <w:tcPr>
            <w:tcW w:type="dxa" w:w="559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Cada tela evolui sem conflito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4"/>
        </w:pBdr>
        <w:spacing w:after="200" w:before="0"/>
      </w:pPr>
      <w:bookmarkStart w:name="anexo-pastas" w:id="58"/>
      <w:r>
        <w:t xml:space="preserve">Anexo B — Estrutura de pastas</w:t>
      </w:r>
      <w:bookmarkEnd w:id="58"/>
    </w:p>
    <w:p>
      <w:pPr>
        <w:keepNext/>
        <w:keepLines/>
        <w:pBdr>
          <w:top w:val="single" w:color="F1F3F6" w:sz="2" w:space="4"/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Imobiliária Tech fase 5/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├── app.py                    interface web (python -m streamlit run app.py)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├── telegram_bot.py           bot do Telegram (python telegram_bot.py)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├── iniciar_tudo.bat          Windows: sobe os dois de uma vez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├── README.md                 instalação, execução e uso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├── config/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│   ├── settings.toml         configurações do projeto (vai para o Git)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│   └── settings.local.toml   ajustes só da máquina (fora do Git)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├── .env.example              modelo do .env (só chaves e tokens)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├── data/                     imóveis, imagens, corretores, bairros, mercado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├── src/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│   ├── config.py             junta settings.toml + settings.local + .env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│   ├── container.py          monta e injeta todas as dependências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│   ├── domain/               entidades e regras puras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│   ├── agents/               agentes do grafo e do corretor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│   ├── services/             casos de uso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│   ├── infrastructure/       LLM, RAG, SQLite, Telegram, voz, CRM, logs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│   └── interface/            Streamlit: navegação e uma tela por arquivo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├── scripts/                  follow-up manual, diagnóstico, teste de voz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├── tests/                    240 testes automatizados (pytest)</w:t>
      </w:r>
    </w:p>
    <w:p>
      <w:pPr>
        <w:keepNext/>
        <w:keepLines/>
        <w:pBdr>
          <w:left w:val="single" w:color="2E75B6" w:sz="12" w:space="6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└── docs/                     contexto, decisões, arquitetura, SOLID,</w:t>
      </w:r>
    </w:p>
    <w:p>
      <w:pPr>
        <w:keepNext w:val="false"/>
        <w:keepLines/>
        <w:pBdr>
          <w:left w:val="single" w:color="2E75B6" w:sz="12" w:space="6"/>
          <w:bottom w:val="single" w:color="F1F3F6" w:sz="2" w:space="4"/>
        </w:pBdr>
        <w:shd w:fill="F1F3F6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    relatório técnico e validação</w:t>
      </w:r>
    </w:p>
    <w:p>
      <w:pPr>
        <w:spacing w:after="120"/>
      </w:pPr>
    </w:p>
    <w:p>
      <w:pPr>
        <w:pStyle w:val="Heading1"/>
        <w:pageBreakBefore/>
        <w:pBdr>
          <w:bottom w:val="single" w:color="1F4E79" w:sz="12" w:space="4"/>
        </w:pBdr>
        <w:spacing w:after="200" w:before="0"/>
      </w:pPr>
      <w:bookmarkStart w:name="anexo-componentes" w:id="59"/>
      <w:r>
        <w:t xml:space="preserve">Anexo C — Mapa de componentes</w:t>
      </w:r>
      <w:bookmarkEnd w:id="5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5012"/>
        <w:gridCol w:w="1542"/>
      </w:tblGrid>
      <w:tr>
        <w:trPr>
          <w:cantSplit/>
          <w:tblHeader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50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 LLM?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IdentificacaoAgent</w:t>
            </w:r>
          </w:p>
        </w:tc>
        <w:tc>
          <w:tcPr>
            <w:tcW w:type="dxa" w:w="50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Cadastra ou reconhece o cliente (nome + CPF) e mostra as agendas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EncerramentoAgent</w:t>
            </w:r>
          </w:p>
        </w:tc>
        <w:tc>
          <w:tcPr>
            <w:tcW w:type="dxa" w:w="50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Encerra o atendimento, pede a nota, registra o opt-out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AgendaClienteAgent</w:t>
            </w:r>
          </w:p>
        </w:tc>
        <w:tc>
          <w:tcPr>
            <w:tcW w:type="dxa" w:w="50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Cliente vê, cancela e remarca; captura o feedback do pós-visita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CaptacaoImovelAgent</w:t>
            </w:r>
          </w:p>
        </w:tc>
        <w:tc>
          <w:tcPr>
            <w:tcW w:type="dxa" w:w="50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Cadastro do imóvel do proprietário, estimativa e avaliação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QualificadorAgent</w:t>
            </w:r>
          </w:p>
        </w:tc>
        <w:tc>
          <w:tcPr>
            <w:tcW w:type="dxa" w:w="50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Extrai os dados da mensagem e classifica a temperatura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EsclarecedorAgent</w:t>
            </w:r>
          </w:p>
        </w:tc>
        <w:tc>
          <w:tcPr>
            <w:tcW w:type="dxa" w:w="50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Pergunta, com naturalidade, o que ainda falta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ConsultorImoveisAgent</w:t>
            </w:r>
          </w:p>
        </w:tc>
        <w:tc>
          <w:tcPr>
            <w:tcW w:type="dxa" w:w="50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Busca (SQL + RAG) e apresenta imóveis e investimento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DetalheImovelAgent</w:t>
            </w:r>
          </w:p>
        </w:tc>
        <w:tc>
          <w:tcPr>
            <w:tcW w:type="dxa" w:w="50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Ficha completa de um imóvel, com fotos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AgendadorAgent</w:t>
            </w:r>
          </w:p>
        </w:tc>
        <w:tc>
          <w:tcPr>
            <w:tcW w:type="dxa" w:w="50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Escolhe o corretor, evita conflito e duplicidade, registra a visita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ResumidorAgent / RecapituladorAgent</w:t>
            </w:r>
          </w:p>
        </w:tc>
        <w:tc>
          <w:tcPr>
            <w:tcW w:type="dxa" w:w="50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Resumo para o corretor / "o que já conversamos?"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MenuCorretorAgent</w:t>
            </w:r>
          </w:p>
        </w:tc>
        <w:tc>
          <w:tcPr>
            <w:tcW w:type="dxa" w:w="50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Assistente do corretor com 9 opções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redige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FollowUpAgent + ArgumentosFollowUp</w:t>
            </w:r>
          </w:p>
        </w:tc>
        <w:tc>
          <w:tcPr>
            <w:tcW w:type="dxa" w:w="50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Reengaja leads parados com fatos reais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ConversationService</w:t>
            </w:r>
          </w:p>
        </w:tc>
        <w:tc>
          <w:tcPr>
            <w:tcW w:type="dxa" w:w="50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Orquestra uma rodada: estado → grafo → lead → CRM → eventos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AgendaService</w:t>
            </w:r>
          </w:p>
        </w:tc>
        <w:tc>
          <w:tcPr>
            <w:tcW w:type="dxa" w:w="50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Cancelar, remarcar e avisos entre cliente e corretor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PosVisita / Captação / Match</w:t>
            </w:r>
          </w:p>
        </w:tc>
        <w:tc>
          <w:tcPr>
            <w:tcW w:type="dxa" w:w="50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Resultados de visitas e captações; imóvel novo × clientes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Desempenho / PainelGestor</w:t>
            </w:r>
          </w:p>
        </w:tc>
        <w:tc>
          <w:tcPr>
            <w:tcW w:type="dxa" w:w="50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Funil do corretor e visão do gestor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AzureSpeechService</w:t>
            </w:r>
          </w:p>
        </w:tc>
        <w:tc>
          <w:tcPr>
            <w:tcW w:type="dxa" w:w="50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Voz ↔ texto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AppContainer</w:t>
            </w:r>
          </w:p>
        </w:tc>
        <w:tc>
          <w:tcPr>
            <w:tcW w:type="dxa" w:w="501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Monta e injeta todas as dependências</w:t>
            </w:r>
          </w:p>
        </w:tc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52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120" w:lineRule="exact"/>
      </w:pPr>
      <w:r>
        <w:rPr>
          <w:sz w:val="4"/>
          <w:szCs w:val="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4A5568"/>
        <w:sz w:val="16"/>
        <w:szCs w:val="16"/>
      </w:rPr>
      <w:t xml:space="preserve">Fernando Monin · RM369303</w:t>
    </w:r>
    <w:r>
      <w:rPr>
        <w:color w:val="4A5568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4" w:space="4"/>
      </w:pBdr>
      <w:tabs>
        <w:tab w:val="right" w:pos="9638"/>
      </w:tabs>
    </w:pPr>
    <w:r>
      <w:rPr>
        <w:b/>
        <w:bCs/>
        <w:color w:val="1F4E79"/>
        <w:sz w:val="16"/>
        <w:szCs w:val="16"/>
      </w:rPr>
      <w:t xml:space="preserve">Sr. Agim — Agente SDR Imobiliário</w:t>
    </w:r>
    <w:r>
      <w:rPr>
        <w:color w:val="4A5568"/>
        <w:sz w:val="16"/>
        <w:szCs w:val="16"/>
      </w:rPr>
      <w:t xml:space="preserve">	Tech Challenge Fase 5 · FIAP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2E75B6"/>
      </w:r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1F4E79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1F4E79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1F4E79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1F4E79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1F4E79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1F4E79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0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A202C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6wv5gg1m_s6w7hfx_90b" Type="http://schemas.openxmlformats.org/officeDocument/2006/relationships/hyperlink" Target="https://github.com/fmonin/tech-fase5-agente-sdr-imobiliario-ia/blob/main/docs/SOLID.md" TargetMode="External"/><Relationship Id="rIdkr-recgiu1_nssol9xnzy" Type="http://schemas.openxmlformats.org/officeDocument/2006/relationships/hyperlink" Target="https://github.com/fmonin/tech-fase5-agente-sdr-imobiliario-ia/blob/main/README.md" TargetMode="External"/><Relationship Id="rIdysyc1stohqgaqzrd2ghmw" Type="http://schemas.openxmlformats.org/officeDocument/2006/relationships/hyperlink" Target="https://github.com/fmonin/tech-fase5-agente-sdr-imobiliario-ia/blob/main/README.md" TargetMode="External"/><Relationship Id="rIdxhrcxo2o4f9rjtrafl8qq" Type="http://schemas.openxmlformats.org/officeDocument/2006/relationships/hyperlink" Target="https://github.com/fmonin/tech-fase5-agente-sdr-imobiliario-ia/blob/main/docs/contexto_projeto.md" TargetMode="External"/><Relationship Id="rIdbnjl26omrwva65wmokwke" Type="http://schemas.openxmlformats.org/officeDocument/2006/relationships/hyperlink" Target="https://github.com/fmonin/tech-fase5-agente-sdr-imobiliario-ia/blob/main/docs/decisoes_projeto.md" TargetMode="External"/><Relationship Id="rIdmqxpgvyjh5pn1t-khjmwx" Type="http://schemas.openxmlformats.org/officeDocument/2006/relationships/hyperlink" Target="https://github.com/fmonin/tech-fase5-agente-sdr-imobiliario-ia/blob/main/docs/ARQUITETURA.md" TargetMode="External"/><Relationship Id="rIdfji5wd5ooetjvzk3zu21y" Type="http://schemas.openxmlformats.org/officeDocument/2006/relationships/hyperlink" Target="https://github.com/fmonin/tech-fase5-agente-sdr-imobiliario-ia/blob/main/docs/SOLID.md" TargetMode="External"/><Relationship Id="rIdat5fpaxuwzdthczvlar_q" Type="http://schemas.openxmlformats.org/officeDocument/2006/relationships/hyperlink" Target="https://github.com/fmonin/tech-fase5-agente-sdr-imobiliario-ia/blob/main/docs/relatorio_tecnico.md" TargetMode="External"/><Relationship Id="rIdvr7plmfeyyfeedyujpodl" Type="http://schemas.openxmlformats.org/officeDocument/2006/relationships/hyperlink" Target="https://github.com/fmonin/tech-fase5-agente-sdr-imobiliario-ia/blob/main/docs/VALIDACAO_REQUISITOS.md" TargetMode="External"/><Relationship Id="rIdeh0elxoauxhthgayposmd" Type="http://schemas.openxmlformats.org/officeDocument/2006/relationships/hyperlink" Target="https://github.com/fmonin/tech-fase5-agente-sdr-imobiliario-ia" TargetMode="External"/><Relationship Id="rId-ea8lqsopuz9dbwdpguiv" Type="http://schemas.openxmlformats.org/officeDocument/2006/relationships/hyperlink" Target="https://langchain-ai.github.io/langgraph/" TargetMode="External"/><Relationship Id="rId6fob7uyvuju7wxgmsrie2" Type="http://schemas.openxmlformats.org/officeDocument/2006/relationships/hyperlink" Target="https://python.langchain.com" TargetMode="External"/><Relationship Id="rIdb6m5qi-qzhnwpmopmkbdk" Type="http://schemas.openxmlformats.org/officeDocument/2006/relationships/hyperlink" Target="https://learn.microsoft.com/azure/ai-services/openai/" TargetMode="External"/><Relationship Id="rIdvh4sjet3jq86wmyu-sc11" Type="http://schemas.openxmlformats.org/officeDocument/2006/relationships/hyperlink" Target="https://learn.microsoft.com/azure/ai-services/speech-service/" TargetMode="External"/><Relationship Id="rIdc5dsvyikv1wyepd3i4byc" Type="http://schemas.openxmlformats.org/officeDocument/2006/relationships/hyperlink" Target="https://www.sbert.net" TargetMode="External"/><Relationship Id="rIdazqqunljzous4wzwno5z8" Type="http://schemas.openxmlformats.org/officeDocument/2006/relationships/hyperlink" Target="https://huggingface.co/sentence-transformers/paraphrase-multilingual-MiniLM-L12-v2" TargetMode="External"/><Relationship Id="rIdr9eghbvxng__jemucispa" Type="http://schemas.openxmlformats.org/officeDocument/2006/relationships/hyperlink" Target="https://scikit-learn.org" TargetMode="External"/><Relationship Id="rIdxh8os-k7syy4ipa3bx-in" Type="http://schemas.openxmlformats.org/officeDocument/2006/relationships/hyperlink" Target="https://streamlit.io" TargetMode="External"/><Relationship Id="rIdelprn9u0w9rwudefcvk33" Type="http://schemas.openxmlformats.org/officeDocument/2006/relationships/hyperlink" Target="https://python-telegram-bot.org" TargetMode="External"/><Relationship Id="rIdfxbmye_zprurbl1lqlglj" Type="http://schemas.openxmlformats.org/officeDocument/2006/relationships/hyperlink" Target="https://www.sqlite.org" TargetMode="External"/><Relationship Id="rIdj4waptvtdvwu1gmf2u-r2" Type="http://schemas.openxmlformats.org/officeDocument/2006/relationships/hyperlink" Target="https://docs.pytest.org" TargetMode="External"/><Relationship Id="rIdk8j9jgzhc26xtp3cmdzrd" Type="http://schemas.openxmlformats.org/officeDocument/2006/relationships/hyperlink" Target="https://www.fipe.org.br/pt-br/indices/fipezap/" TargetMode="External"/><Relationship Id="rIdtihljw-2lwvodfacbgwe5" Type="http://schemas.openxmlformats.org/officeDocument/2006/relationships/hyperlink" Target="https://www.bcb.gov.br/controleinflacao/taxaselic" TargetMode="External"/><Relationship Id="rId5s9jrzv_iceamyakfbmzk" Type="http://schemas.openxmlformats.org/officeDocument/2006/relationships/hyperlink" Target="https://hbr.org/2011/03/the-short-life-of-online-sales-leads" TargetMode="External"/><Relationship Id="rId1yptoxoor3eszfl-gdnkb" Type="http://schemas.openxmlformats.org/officeDocument/2006/relationships/hyperlink" Target="https://azure.microsoft.com/pricing/details/cognitive-services/openai-service/" TargetMode="External"/><Relationship Id="rIdby3y8dv8ialt7kzvorcjk" Type="http://schemas.openxmlformats.org/officeDocument/2006/relationships/hyperlink" Target="https://azure.microsoft.com/pricing/details/cognitive-services/speech-services/" TargetMode="External"/><Relationship Id="rIdelcfodwlwt-ku4d4hmhlj" Type="http://schemas.openxmlformats.org/officeDocument/2006/relationships/hyperlink" Target="https://github.com/fmonin/tech-fase5-agente-sdr-imobiliario-ia/blob/main/docs/decisoes_projeto.md" TargetMode="External"/><Relationship Id="rId9" Type="http://schemas.openxmlformats.org/officeDocument/2006/relationships/image" Target="media/5a04296b5da0379e82c6ad5c951cbd0267102830.png"/><Relationship Id="rId10" Type="http://schemas.openxmlformats.org/officeDocument/2006/relationships/image" Target="media/297766ec5dc7efd44d0ef0cf4b0e74017a7a458b.png"/><Relationship Id="rId11" Type="http://schemas.openxmlformats.org/officeDocument/2006/relationships/image" Target="media/b677fdbb4350e772bfffca291c289b32e63049e8.png"/><Relationship Id="rId12" Type="http://schemas.openxmlformats.org/officeDocument/2006/relationships/image" Target="media/d79a0663b8fbad299506115a913a76c95ddddcb6.png"/><Relationship Id="rId13" Type="http://schemas.openxmlformats.org/officeDocument/2006/relationships/image" Target="media/5b60d94aebd9217ab32d3eceb9ed77435ae493e7.png"/><Relationship Id="rId14" Type="http://schemas.openxmlformats.org/officeDocument/2006/relationships/image" Target="media/4dd3293b68aabdad8e99d3a7a3411d06c3561d38.jpg"/><Relationship Id="rId15" Type="http://schemas.openxmlformats.org/officeDocument/2006/relationships/image" Target="media/d6f087136a5b765d77359b9ff9930cfff583e7a0.jpg"/><Relationship Id="rId16" Type="http://schemas.openxmlformats.org/officeDocument/2006/relationships/image" Target="media/0d79d4a4f84787c714b4a7af43231d83adb9193c.jpg"/><Relationship Id="rId17" Type="http://schemas.openxmlformats.org/officeDocument/2006/relationships/image" Target="media/5b545db2df99bfc3b6ab92db2077ca24840358d6.jpg"/><Relationship Id="rId18" Type="http://schemas.openxmlformats.org/officeDocument/2006/relationships/image" Target="media/f595137b3d095e6098e515df9cd04ef394a824d7.png"/><Relationship Id="rId19" Type="http://schemas.openxmlformats.org/officeDocument/2006/relationships/image" Target="media/e8395e68e0ea0584759569d2fab50d8b30813111.png"/><Relationship Id="rId20" Type="http://schemas.openxmlformats.org/officeDocument/2006/relationships/image" Target="media/18c1204102b6c98859ab50f53e11fbf004e847c6.jpg"/><Relationship Id="rId21" Type="http://schemas.openxmlformats.org/officeDocument/2006/relationships/image" Target="media/7fb2a238712cd7c0c0211b694ad655afcd85f9b2.jpg"/><Relationship Id="rId22" Type="http://schemas.openxmlformats.org/officeDocument/2006/relationships/image" Target="media/8fb15d811d3e45bb8aae6d788b1ddf89e917a3e8.png"/><Relationship Id="rId23" Type="http://schemas.openxmlformats.org/officeDocument/2006/relationships/image" Target="media/01a7f6b35154427dab1278177ae7e5aee484672b.jpg"/><Relationship Id="rId24" Type="http://schemas.openxmlformats.org/officeDocument/2006/relationships/image" Target="media/77db44cacda813d36c2551ef511778ef238ef968.png"/><Relationship Id="rId25" Type="http://schemas.openxmlformats.org/officeDocument/2006/relationships/image" Target="media/c120756d9884bcbc4a3a264b0fd19c5b31ec35c0.jpg"/><Relationship Id="rId26" Type="http://schemas.openxmlformats.org/officeDocument/2006/relationships/image" Target="media/b9d06e6adc5e1d31a7bdc90c5dc459335d1683f8.jpg"/><Relationship Id="rId27" Type="http://schemas.openxmlformats.org/officeDocument/2006/relationships/image" Target="media/9f9e10208899842d425057db08b0e053e16f18b2.jpg"/><Relationship Id="rId28" Type="http://schemas.openxmlformats.org/officeDocument/2006/relationships/image" Target="media/87a182c21a5145a85003ad1273aaccf6fe23a316.jpg"/><Relationship Id="rId29" Type="http://schemas.openxmlformats.org/officeDocument/2006/relationships/image" Target="media/4d052beeb5bc43df990a34f63969058e420ab582.jpg"/><Relationship Id="rId30" Type="http://schemas.openxmlformats.org/officeDocument/2006/relationships/image" Target="media/26d9f64beb74a5f4209239b2660bbc588561e032.jpg"/><Relationship Id="rId31" Type="http://schemas.openxmlformats.org/officeDocument/2006/relationships/image" Target="media/e5861d55711df38fbacb0b0ff4e06c13b043c757.jpg"/><Relationship Id="rId32" Type="http://schemas.openxmlformats.org/officeDocument/2006/relationships/image" Target="media/9cf980a43c4dee4c9ece37557729d294fed4deb4.png"/><Relationship Id="rId33" Type="http://schemas.openxmlformats.org/officeDocument/2006/relationships/image" Target="media/e63d69450415b540c9e8e758740ef77b6d98eb67.jpg"/><Relationship Id="rId34" Type="http://schemas.openxmlformats.org/officeDocument/2006/relationships/image" Target="media/c598d1934cf194e1494bab39b65d9287cd9aed0f.jpg"/><Relationship Id="rId35" Type="http://schemas.openxmlformats.org/officeDocument/2006/relationships/image" Target="media/339fdbefd7500d76d8cdf2f2a03033a3223892f4.jpg"/><Relationship Id="rId36" Type="http://schemas.openxmlformats.org/officeDocument/2006/relationships/image" Target="media/8a1f24bf54a916c1317a4cdc410ce08f97948873.jpg"/><Relationship Id="rId37" Type="http://schemas.openxmlformats.org/officeDocument/2006/relationships/image" Target="media/f7a63bfe74861627042fad0bf0b13bcbfce79c0a.jpg"/><Relationship Id="rId6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Sr. Agim — Agente SDR Imobiliário · Entrega Tech Challenge Fase 5</dc:title>
  <dc:creator>Fernando Monin</dc:creator>
  <dc:description>Documento de entrega da POC do Agente SDR Imobiliário com IA Generativa</dc:description>
  <cp:lastModifiedBy>Un-named</cp:lastModifiedBy>
  <cp:revision>1</cp:revision>
  <dcterms:created xsi:type="dcterms:W3CDTF">2026-10-07T22:14:55.604Z</dcterms:created>
  <dcterms:modified xsi:type="dcterms:W3CDTF">2026-10-07T22:14:55.609Z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