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Parth Sehgal</w:t>
      </w:r>
    </w:p>
    <w:p>
      <w:pPr>
        <w:pStyle w:val="Normal"/>
        <w:rPr/>
      </w:pPr>
      <w:r>
        <w:rPr/>
        <w:t>Felipe Monteiro</w:t>
      </w:r>
    </w:p>
    <w:p>
      <w:pPr>
        <w:pStyle w:val="Normal"/>
        <w:rPr/>
      </w:pPr>
      <w:r>
        <w:rPr/>
      </w:r>
    </w:p>
    <w:p>
      <w:pPr>
        <w:pStyle w:val="Normal"/>
        <w:jc w:val="center"/>
        <w:rPr/>
      </w:pPr>
      <w:r>
        <w:rPr/>
        <w:t>CS 3220 Assignment 7 Part II Report</w:t>
      </w:r>
    </w:p>
    <w:p>
      <w:pPr>
        <w:pStyle w:val="Normal"/>
        <w:rPr/>
      </w:pPr>
      <w:r>
        <w:rPr/>
      </w:r>
    </w:p>
    <w:p>
      <w:pPr>
        <w:pStyle w:val="Normal"/>
        <w:rPr/>
      </w:pPr>
      <w:r>
        <w:rPr/>
        <w:tab/>
        <w:t>In order to implement the branch instruction properly, we have to handle stalls and push bubbles through the pipeline correctly. To handle branch stalls in the decode stage we essentially use the logic:</w:t>
      </w:r>
    </w:p>
    <w:p>
      <w:pPr>
        <w:pStyle w:val="Normal"/>
        <w:rPr/>
      </w:pPr>
      <w:r>
        <w:rPr/>
      </w:r>
    </w:p>
    <w:p>
      <w:pPr>
        <w:pStyle w:val="Normal"/>
        <w:rPr/>
      </w:pPr>
      <w:r>
        <w:rPr/>
        <w:t>case brn/brz/brp/brnz/brzp/brnp/brnzp:</w:t>
      </w:r>
    </w:p>
    <w:p>
      <w:pPr>
        <w:pStyle w:val="Normal"/>
        <w:rPr/>
      </w:pPr>
      <w:r>
        <w:rPr/>
        <w:tab/>
        <w:t>br_stall = 1;</w:t>
      </w:r>
    </w:p>
    <w:p>
      <w:pPr>
        <w:pStyle w:val="Normal"/>
        <w:rPr/>
      </w:pPr>
      <w:r>
        <w:rPr/>
        <w:tab/>
        <w:t>if (I_EDCCWEn == 1 || I_MDCCWEn == 1)</w:t>
      </w:r>
    </w:p>
    <w:p>
      <w:pPr>
        <w:pStyle w:val="Normal"/>
        <w:ind w:left="720" w:firstLine="720"/>
        <w:rPr/>
      </w:pPr>
      <w:r>
        <w:rPr/>
        <w:t>dep_stall = 1;</w:t>
      </w:r>
    </w:p>
    <w:p>
      <w:pPr>
        <w:pStyle w:val="Normal"/>
        <w:rPr/>
      </w:pPr>
      <w:r>
        <w:rPr/>
        <w:tab/>
        <w:t>else</w:t>
      </w:r>
    </w:p>
    <w:p>
      <w:pPr>
        <w:pStyle w:val="Normal"/>
        <w:rPr/>
      </w:pPr>
      <w:r>
        <w:rPr/>
        <w:tab/>
        <w:tab/>
        <w:t xml:space="preserve">dep_stall = 0; </w:t>
      </w:r>
    </w:p>
    <w:p>
      <w:pPr>
        <w:pStyle w:val="Normal"/>
        <w:rPr/>
      </w:pPr>
      <w:r>
        <w:rPr/>
      </w:r>
    </w:p>
    <w:p>
      <w:pPr>
        <w:pStyle w:val="Normal"/>
        <w:rPr/>
      </w:pPr>
      <w:r>
        <w:rPr/>
        <w:t xml:space="preserve">More specifically, the dependency stalls are conditional code dependencies, which need to be resolved in order to determine whether a branch should be taken or not. </w:t>
      </w:r>
    </w:p>
    <w:p>
      <w:pPr>
        <w:pStyle w:val="Normal"/>
        <w:rPr/>
      </w:pPr>
      <w:r>
        <w:rPr/>
      </w:r>
    </w:p>
    <w:p>
      <w:pPr>
        <w:pStyle w:val="Normal"/>
        <w:rPr/>
      </w:pPr>
      <w:r>
        <w:rPr/>
        <w:t>Anytime we encounter any branch instruction, we assert the branch stall signal to the fetch stage. In addition to this, if we receive a condition code write enable signal from any later stages, we also set dep_stall to 1 and assert the dependency stall signal to the fetch stage.</w:t>
      </w:r>
    </w:p>
    <w:p>
      <w:pPr>
        <w:pStyle w:val="Normal"/>
        <w:rPr/>
      </w:pPr>
      <w:r>
        <w:rPr/>
      </w:r>
    </w:p>
    <w:p>
      <w:pPr>
        <w:pStyle w:val="Normal"/>
        <w:rPr/>
      </w:pPr>
      <w:r>
        <w:rPr/>
        <w:t>Fetch changes its O_FE_Valid and latch_keep values based on branch stall and dependency stall signals:</w:t>
      </w:r>
    </w:p>
    <w:p>
      <w:pPr>
        <w:pStyle w:val="Normal"/>
        <w:rPr/>
      </w:pPr>
      <w:r>
        <w:rPr/>
      </w:r>
    </w:p>
    <w:tbl>
      <w:tblPr>
        <w:tblStyle w:val="TableGrid"/>
        <w:tblW w:w="8856" w:type="dxa"/>
        <w:jc w:val="left"/>
        <w:tblInd w:w="-5" w:type="dxa"/>
        <w:tblCellMar>
          <w:top w:w="0" w:type="dxa"/>
          <w:left w:w="103" w:type="dxa"/>
          <w:bottom w:w="0" w:type="dxa"/>
          <w:right w:w="108" w:type="dxa"/>
        </w:tblCellMar>
        <w:tblLook w:noVBand="1" w:val="04a0" w:noHBand="0" w:lastColumn="0" w:firstColumn="1" w:lastRow="0" w:firstRow="1"/>
      </w:tblPr>
      <w:tblGrid>
        <w:gridCol w:w="6138"/>
        <w:gridCol w:w="1348"/>
        <w:gridCol w:w="1370"/>
      </w:tblGrid>
      <w:tr>
        <w:trPr/>
        <w:tc>
          <w:tcPr>
            <w:tcW w:w="6138" w:type="dxa"/>
            <w:tcBorders/>
            <w:shd w:fill="auto" w:val="clear"/>
            <w:tcMar>
              <w:left w:w="103" w:type="dxa"/>
            </w:tcMar>
          </w:tcPr>
          <w:p>
            <w:pPr>
              <w:pStyle w:val="Normal"/>
              <w:rPr/>
            </w:pPr>
            <w:r>
              <w:rPr/>
              <w:t>case</w:t>
            </w:r>
          </w:p>
        </w:tc>
        <w:tc>
          <w:tcPr>
            <w:tcW w:w="1348" w:type="dxa"/>
            <w:tcBorders/>
            <w:shd w:fill="auto" w:val="clear"/>
            <w:tcMar>
              <w:left w:w="103" w:type="dxa"/>
            </w:tcMar>
          </w:tcPr>
          <w:p>
            <w:pPr>
              <w:pStyle w:val="Normal"/>
              <w:rPr/>
            </w:pPr>
            <w:r>
              <w:rPr/>
              <w:t>latch_keep</w:t>
            </w:r>
          </w:p>
        </w:tc>
        <w:tc>
          <w:tcPr>
            <w:tcW w:w="1370" w:type="dxa"/>
            <w:tcBorders/>
            <w:shd w:fill="auto" w:val="clear"/>
            <w:tcMar>
              <w:left w:w="103" w:type="dxa"/>
            </w:tcMar>
          </w:tcPr>
          <w:p>
            <w:pPr>
              <w:pStyle w:val="Normal"/>
              <w:rPr/>
            </w:pPr>
            <w:r>
              <w:rPr/>
              <w:t>O_FE_Valid</w:t>
            </w:r>
          </w:p>
        </w:tc>
      </w:tr>
      <w:tr>
        <w:trPr/>
        <w:tc>
          <w:tcPr>
            <w:tcW w:w="6138" w:type="dxa"/>
            <w:tcBorders/>
            <w:shd w:fill="auto" w:val="clear"/>
            <w:tcMar>
              <w:left w:w="103" w:type="dxa"/>
            </w:tcMar>
          </w:tcPr>
          <w:p>
            <w:pPr>
              <w:pStyle w:val="Normal"/>
              <w:rPr/>
            </w:pPr>
            <w:r>
              <w:rPr/>
              <w:t>Branch stall == 1 &amp;&amp;  dependency stall == 1</w:t>
            </w:r>
          </w:p>
        </w:tc>
        <w:tc>
          <w:tcPr>
            <w:tcW w:w="1348" w:type="dxa"/>
            <w:tcBorders/>
            <w:shd w:fill="auto" w:val="clear"/>
            <w:tcMar>
              <w:left w:w="103" w:type="dxa"/>
            </w:tcMar>
          </w:tcPr>
          <w:p>
            <w:pPr>
              <w:pStyle w:val="Normal"/>
              <w:rPr/>
            </w:pPr>
            <w:r>
              <w:rPr/>
              <w:t>1</w:t>
            </w:r>
          </w:p>
        </w:tc>
        <w:tc>
          <w:tcPr>
            <w:tcW w:w="1370" w:type="dxa"/>
            <w:tcBorders/>
            <w:shd w:fill="auto" w:val="clear"/>
            <w:tcMar>
              <w:left w:w="103" w:type="dxa"/>
            </w:tcMar>
          </w:tcPr>
          <w:p>
            <w:pPr>
              <w:pStyle w:val="Normal"/>
              <w:rPr/>
            </w:pPr>
            <w:r>
              <w:rPr/>
              <w:t>1</w:t>
            </w:r>
          </w:p>
        </w:tc>
      </w:tr>
      <w:tr>
        <w:trPr/>
        <w:tc>
          <w:tcPr>
            <w:tcW w:w="6138" w:type="dxa"/>
            <w:tcBorders/>
            <w:shd w:fill="auto" w:val="clear"/>
            <w:tcMar>
              <w:left w:w="103" w:type="dxa"/>
            </w:tcMar>
          </w:tcPr>
          <w:p>
            <w:pPr>
              <w:pStyle w:val="Normal"/>
              <w:rPr/>
            </w:pPr>
            <w:r>
              <w:rPr/>
              <w:t>Branch stall == 1 &amp;&amp; dependency stall == 0</w:t>
            </w:r>
          </w:p>
        </w:tc>
        <w:tc>
          <w:tcPr>
            <w:tcW w:w="1348" w:type="dxa"/>
            <w:tcBorders/>
            <w:shd w:fill="auto" w:val="clear"/>
            <w:tcMar>
              <w:left w:w="103" w:type="dxa"/>
            </w:tcMar>
          </w:tcPr>
          <w:p>
            <w:pPr>
              <w:pStyle w:val="Normal"/>
              <w:rPr/>
            </w:pPr>
            <w:r>
              <w:rPr/>
              <w:t>0</w:t>
            </w:r>
          </w:p>
        </w:tc>
        <w:tc>
          <w:tcPr>
            <w:tcW w:w="1370" w:type="dxa"/>
            <w:tcBorders/>
            <w:shd w:fill="auto" w:val="clear"/>
            <w:tcMar>
              <w:left w:w="103" w:type="dxa"/>
            </w:tcMar>
          </w:tcPr>
          <w:p>
            <w:pPr>
              <w:pStyle w:val="Normal"/>
              <w:rPr/>
            </w:pPr>
            <w:r>
              <w:rPr/>
              <w:t>0</w:t>
            </w:r>
          </w:p>
        </w:tc>
      </w:tr>
      <w:tr>
        <w:trPr/>
        <w:tc>
          <w:tcPr>
            <w:tcW w:w="6138" w:type="dxa"/>
            <w:tcBorders/>
            <w:shd w:fill="auto" w:val="clear"/>
            <w:tcMar>
              <w:left w:w="103" w:type="dxa"/>
            </w:tcMar>
          </w:tcPr>
          <w:p>
            <w:pPr>
              <w:pStyle w:val="Normal"/>
              <w:rPr/>
            </w:pPr>
            <w:r>
              <w:rPr/>
              <w:t>Branch stall == 0 &amp;&amp; dependency stall == 1</w:t>
            </w:r>
          </w:p>
        </w:tc>
        <w:tc>
          <w:tcPr>
            <w:tcW w:w="1348" w:type="dxa"/>
            <w:tcBorders/>
            <w:shd w:fill="auto" w:val="clear"/>
            <w:tcMar>
              <w:left w:w="103" w:type="dxa"/>
            </w:tcMar>
          </w:tcPr>
          <w:p>
            <w:pPr>
              <w:pStyle w:val="Normal"/>
              <w:rPr/>
            </w:pPr>
            <w:r>
              <w:rPr/>
              <w:t>1</w:t>
            </w:r>
          </w:p>
        </w:tc>
        <w:tc>
          <w:tcPr>
            <w:tcW w:w="1370" w:type="dxa"/>
            <w:tcBorders/>
            <w:shd w:fill="auto" w:val="clear"/>
            <w:tcMar>
              <w:left w:w="103" w:type="dxa"/>
            </w:tcMar>
          </w:tcPr>
          <w:p>
            <w:pPr>
              <w:pStyle w:val="Normal"/>
              <w:rPr/>
            </w:pPr>
            <w:r>
              <w:rPr/>
              <w:t>1</w:t>
            </w:r>
          </w:p>
        </w:tc>
      </w:tr>
      <w:tr>
        <w:trPr/>
        <w:tc>
          <w:tcPr>
            <w:tcW w:w="6138" w:type="dxa"/>
            <w:tcBorders/>
            <w:shd w:fill="auto" w:val="clear"/>
            <w:tcMar>
              <w:left w:w="103" w:type="dxa"/>
            </w:tcMar>
          </w:tcPr>
          <w:p>
            <w:pPr>
              <w:pStyle w:val="Normal"/>
              <w:rPr/>
            </w:pPr>
            <w:r>
              <w:rPr/>
              <w:t>Branch stall == 0 &amp;&amp; dependency stall == 0</w:t>
            </w:r>
          </w:p>
        </w:tc>
        <w:tc>
          <w:tcPr>
            <w:tcW w:w="1348" w:type="dxa"/>
            <w:tcBorders/>
            <w:shd w:fill="auto" w:val="clear"/>
            <w:tcMar>
              <w:left w:w="103" w:type="dxa"/>
            </w:tcMar>
          </w:tcPr>
          <w:p>
            <w:pPr>
              <w:pStyle w:val="Normal"/>
              <w:rPr/>
            </w:pPr>
            <w:r>
              <w:rPr/>
              <w:t>0</w:t>
            </w:r>
          </w:p>
        </w:tc>
        <w:tc>
          <w:tcPr>
            <w:tcW w:w="1370" w:type="dxa"/>
            <w:tcBorders/>
            <w:shd w:fill="auto" w:val="clear"/>
            <w:tcMar>
              <w:left w:w="103" w:type="dxa"/>
            </w:tcMar>
          </w:tcPr>
          <w:p>
            <w:pPr>
              <w:pStyle w:val="Normal"/>
              <w:rPr/>
            </w:pPr>
            <w:r>
              <w:rPr/>
              <w:t>1</w:t>
            </w:r>
          </w:p>
        </w:tc>
      </w:tr>
    </w:tbl>
    <w:p>
      <w:pPr>
        <w:pStyle w:val="Normal"/>
        <w:rPr/>
      </w:pPr>
      <w:r>
        <w:rPr/>
      </w:r>
    </w:p>
    <w:p>
      <w:pPr>
        <w:pStyle w:val="Normal"/>
        <w:rPr/>
      </w:pPr>
      <w:r>
        <w:rPr/>
        <w:t>In addition to this, we have to insert NOPs manually in the case where the branch stall signal was asserted in one clock cycle and then released in the next. The problem here is that the branch is still in the pipeline, but the stall signal is low.</w:t>
      </w:r>
    </w:p>
    <w:p>
      <w:pPr>
        <w:pStyle w:val="Normal"/>
        <w:rPr/>
      </w:pPr>
      <w:r>
        <w:rPr/>
      </w:r>
    </w:p>
    <w:p>
      <w:pPr>
        <w:pStyle w:val="Normal"/>
        <w:rPr/>
      </w:pPr>
      <w:r>
        <w:rPr/>
        <w:t>if (I_BranchStallSignal == 1) begin</w:t>
      </w:r>
    </w:p>
    <w:p>
      <w:pPr>
        <w:pStyle w:val="Normal"/>
        <w:rPr/>
      </w:pPr>
      <w:r>
        <w:rPr/>
        <w:tab/>
        <w:t>branch_detected = 1;</w:t>
      </w:r>
    </w:p>
    <w:p>
      <w:pPr>
        <w:pStyle w:val="Normal"/>
        <w:rPr/>
      </w:pPr>
      <w:r>
        <w:rPr/>
        <w:tab/>
        <w:t>branch_bubble_count &lt;= 0;</w:t>
      </w:r>
    </w:p>
    <w:p>
      <w:pPr>
        <w:pStyle w:val="Normal"/>
        <w:rPr/>
      </w:pPr>
      <w:r>
        <w:rPr/>
        <w:t>end else if (I_BranchStallSignal == 0 &amp;&amp; branch_detected == 1) begin</w:t>
      </w:r>
    </w:p>
    <w:p>
      <w:pPr>
        <w:pStyle w:val="Normal"/>
        <w:rPr/>
      </w:pPr>
      <w:r>
        <w:rPr/>
        <w:tab/>
        <w:t>branch_bubble_count &lt;= branch_bubble_count + 1;</w:t>
      </w:r>
    </w:p>
    <w:p>
      <w:pPr>
        <w:pStyle w:val="Normal"/>
        <w:rPr/>
      </w:pPr>
      <w:r>
        <w:rPr/>
        <w:tab/>
        <w:t>if (branch_bubble_count == 2) begin</w:t>
      </w:r>
    </w:p>
    <w:p>
      <w:pPr>
        <w:pStyle w:val="Normal"/>
        <w:rPr/>
      </w:pPr>
      <w:r>
        <w:rPr/>
        <w:tab/>
        <w:tab/>
        <w:t>branch_detected = 0;</w:t>
      </w:r>
    </w:p>
    <w:p>
      <w:pPr>
        <w:pStyle w:val="Normal"/>
        <w:ind w:firstLine="720"/>
        <w:rPr/>
      </w:pPr>
      <w:r>
        <w:rPr/>
        <w:t>end</w:t>
      </w:r>
    </w:p>
    <w:p>
      <w:pPr>
        <w:pStyle w:val="Normal"/>
        <w:rPr/>
      </w:pPr>
      <w:r>
        <w:rPr/>
        <w:t>end</w:t>
      </w:r>
    </w:p>
    <w:p>
      <w:pPr>
        <w:pStyle w:val="Normal"/>
        <w:rPr/>
      </w:pPr>
      <w:r>
        <w:rPr/>
        <w:tab/>
        <w:tab/>
      </w:r>
    </w:p>
    <w:p>
      <w:pPr>
        <w:pStyle w:val="Normal"/>
        <w:rPr/>
      </w:pPr>
      <w:r>
        <w:rPr/>
        <w:tab/>
        <w:tab/>
      </w:r>
    </w:p>
    <w:p>
      <w:pPr>
        <w:pStyle w:val="Normal"/>
        <w:rPr/>
      </w:pPr>
      <w:r>
        <w:rPr/>
      </w:r>
    </w:p>
    <w:p>
      <w:pPr>
        <w:pStyle w:val="Normal"/>
        <w:rPr/>
      </w:pPr>
      <w:r>
        <w:rPr/>
        <w:t xml:space="preserve">When the branch stall signal is 0 but a branch has been detected (branch_detected == 1), we can keep the O_PC the same and push a NOP though the O_IR. A NOP is denoted by an instruction for which a valid opcode does not exist, leading to nothing happening in the pipeline for the NOP. </w:t>
      </w:r>
    </w:p>
    <w:p>
      <w:pPr>
        <w:pStyle w:val="Normal"/>
        <w:rPr/>
      </w:pPr>
      <w:r>
        <w:rPr/>
      </w:r>
    </w:p>
    <w:p>
      <w:pPr>
        <w:pStyle w:val="Normal"/>
        <w:rPr/>
      </w:pPr>
      <w:r>
        <w:rPr/>
        <w:tab/>
        <w:t>To ensure that the hexadecimal output 0x37 is shown clearly in the FPGA board's hexadecimal display, we had to implement the halt instruction. This was accomplished in the execute stage of the pipeline through the following logic:</w:t>
      </w:r>
    </w:p>
    <w:p>
      <w:pPr>
        <w:pStyle w:val="Normal"/>
        <w:rPr/>
      </w:pPr>
      <w:r>
        <w:rPr/>
        <w:tab/>
      </w:r>
    </w:p>
    <w:p>
      <w:pPr>
        <w:pStyle w:val="Normal"/>
        <w:rPr/>
      </w:pPr>
      <w:r>
        <w:rPr/>
        <w:t>`OP_HALT: begin</w:t>
      </w:r>
    </w:p>
    <w:p>
      <w:pPr>
        <w:pStyle w:val="Normal"/>
        <w:rPr/>
      </w:pPr>
      <w:r>
        <w:rPr/>
        <w:tab/>
        <w:t>My_O_BranchPC_Signal = I_PC - 4; // Re-execute the halt instruction ad infinitum</w:t>
      </w:r>
    </w:p>
    <w:p>
      <w:pPr>
        <w:pStyle w:val="Normal"/>
        <w:rPr/>
      </w:pPr>
      <w:r>
        <w:rPr/>
        <w:tab/>
        <w:t>My_O_BranchAddrSelect_Signal = 1;</w:t>
      </w:r>
    </w:p>
    <w:p>
      <w:pPr>
        <w:pStyle w:val="Normal"/>
        <w:rPr/>
      </w:pPr>
      <w:r>
        <w:rPr/>
        <w:t>end</w:t>
      </w:r>
    </w:p>
    <w:p>
      <w:pPr>
        <w:pStyle w:val="Normal"/>
        <w:rPr/>
      </w:pPr>
      <w:r>
        <w:rPr/>
      </w:r>
    </w:p>
    <w:p>
      <w:pPr>
        <w:pStyle w:val="Normal"/>
        <w:rPr/>
      </w:pPr>
      <w:r>
        <w:rPr/>
        <w:t>The branch address select signal is asserted, and the branch PC is decremented by one instruction, causing the PC to jump back to the previous instruction, which was a halt instruction. Effectively, this means that halt is executed in an infinite loop. Thus, the PC does not circle back around to 0. Rather than causing the code to be re-executed over and over, which makes it hard to discern the valid output of 0x37 for sum.hex, the halt instruction we implemented means that the code is executed one time only, leading to 0x37 being outputted unobtrusively and clearly.</w:t>
      </w:r>
    </w:p>
    <w:p>
      <w:pPr>
        <w:pStyle w:val="Normal"/>
        <w:rPr/>
      </w:pPr>
      <w:r>
        <w:rPr/>
      </w:r>
    </w:p>
    <w:p>
      <w:pPr>
        <w:pStyle w:val="Normal"/>
        <w:rPr/>
      </w:pPr>
      <w:r>
        <w:rPr/>
        <w:tab/>
      </w:r>
      <w:r>
        <w:rPr/>
        <w:t>The provided files my_sum.s and sum.s both produce the correct output of 0x37; my_sum.s was written by us whereas sum.s was provided.</w:t>
      </w:r>
    </w:p>
    <w:sectPr>
      <w:type w:val="nextPage"/>
      <w:pgSz w:w="12240" w:h="15840"/>
      <w:pgMar w:left="1152" w:right="1152" w:header="0" w:top="1224" w:footer="0" w:bottom="1152"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mbria">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Cs w:val="24"/>
        <w:lang w:val="en-US"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jc w:val="left"/>
    </w:pPr>
    <w:rPr>
      <w:rFonts w:ascii="Cambria" w:hAnsi="Cambria" w:eastAsia="ＭＳ 明朝" w:cs="" w:asciiTheme="minorHAnsi" w:cstheme="minorBidi" w:eastAsiaTheme="minorEastAsia" w:hAnsiTheme="minorHAnsi"/>
      <w:color w:val="00000A"/>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97421"/>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933</TotalTime>
  <Application>LibreOffice/4.4.0.3$Windows_x86 LibreOffice_project/de093506bcdc5fafd9023ee680b8c60e3e0645d7</Application>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2015-04-06T21:12:00Z</dcterms:created>
  <dc:creator>P</dc:creator>
  <dc:language>en-US</dc:language>
  <dcterms:modified xsi:type="dcterms:W3CDTF">2015-04-06T20:03:31Z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