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60"/>
        <w:jc w:val="center"/>
      </w:pPr>
      <w:r>
        <w:rPr>
          <w:rFonts w:ascii="Arial" w:cs="Arial" w:eastAsia="Arial" w:hAnsi="Arial"/>
          <w:b/>
          <w:bCs/>
          <w:color w:val="0D6B6E"/>
          <w:sz w:val="56"/>
          <w:szCs w:val="56"/>
        </w:rPr>
        <w:t xml:space="preserve">ACOMPAÑARTE</w:t>
      </w:r>
    </w:p>
    <w:p>
      <w:pPr>
        <w:spacing w:after="80"/>
        <w:jc w:val="center"/>
      </w:pPr>
      <w:r>
        <w:rPr>
          <w:rFonts w:ascii="Arial" w:cs="Arial" w:eastAsia="Arial" w:hAnsi="Arial"/>
          <w:color w:val="1D4E7C"/>
          <w:sz w:val="28"/>
          <w:szCs w:val="28"/>
        </w:rPr>
        <w:t xml:space="preserve">Documentación Técnica del Proceso de Desarrollo</w:t>
      </w:r>
    </w:p>
    <w:p>
      <w:pPr>
        <w:spacing w:after="600"/>
        <w:jc w:val="center"/>
      </w:pPr>
      <w:r>
        <w:rPr>
          <w:rFonts w:ascii="Arial" w:cs="Arial" w:eastAsia="Arial" w:hAnsi="Arial"/>
          <w:i/>
          <w:iCs/>
          <w:color w:val="6B7280"/>
          <w:sz w:val="22"/>
          <w:szCs w:val="22"/>
        </w:rPr>
        <w:t xml:space="preserve">Plataforma de acompañamiento para familias con TEA</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5040"/>
      </w:tblGrid>
      <w:tr>
        <w:tc>
          <w:tcPr>
            <w:tcW w:type="dxa" w:w="5040"/>
            <w:tcBorders>
              <w:top w:val="none" w:color="FFFFFF" w:sz="0"/>
              <w:left w:val="none" w:color="FFFFFF" w:sz="0"/>
              <w:bottom w:val="none" w:color="FFFFFF" w:sz="0"/>
              <w:right w:val="none" w:color="FFFFFF" w:sz="0"/>
            </w:tcBorders>
            <w:shd w:fill="E6F4F5" w:val="clear"/>
            <w:tcMar>
              <w:top w:type="dxa" w:w="200"/>
              <w:left w:type="dxa" w:w="280"/>
              <w:bottom w:type="dxa" w:w="200"/>
              <w:right w:type="dxa" w:w="280"/>
            </w:tcMar>
          </w:tcPr>
          <w:p>
            <w:pPr>
              <w:spacing w:after="60"/>
              <w:jc w:val="center"/>
            </w:pPr>
            <w:r>
              <w:rPr>
                <w:rFonts w:ascii="Arial" w:cs="Arial" w:eastAsia="Arial" w:hAnsi="Arial"/>
                <w:b/>
                <w:bCs/>
                <w:color w:val="0D6B6E"/>
                <w:sz w:val="22"/>
                <w:szCs w:val="22"/>
              </w:rPr>
              <w:t xml:space="preserve">Versión 1.0</w:t>
            </w:r>
          </w:p>
          <w:p>
            <w:pPr>
              <w:spacing w:after="0"/>
              <w:jc w:val="center"/>
            </w:pPr>
            <w:r>
              <w:rPr>
                <w:rFonts w:ascii="Arial" w:cs="Arial" w:eastAsia="Arial" w:hAnsi="Arial"/>
                <w:color w:val="6B7280"/>
                <w:sz w:val="22"/>
                <w:szCs w:val="22"/>
              </w:rPr>
              <w:t xml:space="preserve">Abril 2026</w:t>
            </w:r>
          </w:p>
        </w:tc>
      </w:tr>
    </w:tbl>
    <w:p>
      <w:pPr>
        <w:spacing w:after="600"/>
      </w:pPr>
      <w:r>
        <w:t xml:space="preserve"/>
      </w:r>
    </w:p>
    <w:p>
      <w:pPr>
        <w:pBdr>
          <w:top w:val="single" w:color="D1D5DB" w:sz="4" w:space="8"/>
        </w:pBdr>
        <w:spacing w:after="0" w:before="160"/>
        <w:jc w:val="center"/>
      </w:pPr>
      <w:r>
        <w:rPr>
          <w:rFonts w:ascii="Arial" w:cs="Arial" w:eastAsia="Arial" w:hAnsi="Arial"/>
          <w:i/>
          <w:iCs/>
          <w:color w:val="6B7280"/>
          <w:sz w:val="18"/>
          <w:szCs w:val="18"/>
        </w:rPr>
        <w:t xml:space="preserve">Desarrollado con Claude (Anthropic) · IA local · Datos sensibles protegidos · Ley 25.326</w:t>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1. Introducción y Contexto del Proyecto</w:t>
      </w:r>
    </w:p>
    <w:p>
      <w:pPr>
        <w:spacing w:after="80"/>
      </w:pPr>
      <w:r>
        <w:t xml:space="preserve"/>
      </w:r>
    </w:p>
    <w:p>
      <w:pPr>
        <w:pStyle w:val="Heading2"/>
        <w:spacing w:after="140" w:before="300"/>
      </w:pPr>
      <w:r>
        <w:rPr>
          <w:rFonts w:ascii="Arial" w:cs="Arial" w:eastAsia="Arial" w:hAnsi="Arial"/>
          <w:b/>
          <w:bCs/>
          <w:color w:val="1D4E7C"/>
          <w:sz w:val="26"/>
          <w:szCs w:val="26"/>
        </w:rPr>
        <w:t xml:space="preserve">1.1 ¿Qué es Acompañarte?</w:t>
      </w:r>
    </w:p>
    <w:p>
      <w:pPr>
        <w:spacing w:after="160"/>
      </w:pPr>
      <w:r>
        <w:rPr>
          <w:rFonts w:ascii="Arial" w:cs="Arial" w:eastAsia="Arial" w:hAnsi="Arial"/>
          <w:color w:val="1F2937"/>
          <w:sz w:val="22"/>
          <w:szCs w:val="22"/>
        </w:rPr>
        <w:t xml:space="preserve">Acompañarte es una plataforma web de gestión clínica y apoyo familiar orientada a niños con Trastorno del Espectro Autista (TEA). Su objetivo es conectar a familias, terapeutas y administradores en un entorno seguro, privado y regulado, que garantice la confidencialidad de los datos sensibles y el correcto seguimiento del proceso terapéutico.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Objetivo central del sistema</w:t>
            </w:r>
          </w:p>
          <w:p>
            <w:pPr>
              <w:spacing w:after="60"/>
            </w:pPr>
            <w:r>
              <w:rPr>
                <w:rFonts w:ascii="Arial" w:cs="Arial" w:eastAsia="Arial" w:hAnsi="Arial"/>
                <w:color w:val="1F2937"/>
                <w:sz w:val="21"/>
                <w:szCs w:val="21"/>
              </w:rPr>
              <w:t xml:space="preserve">Proveer a las familias de un canal estructurado de comunicación con los equipos terapéuticos,</w:t>
            </w:r>
          </w:p>
          <w:p>
            <w:pPr>
              <w:spacing w:after="60"/>
            </w:pPr>
            <w:r>
              <w:rPr>
                <w:rFonts w:ascii="Arial" w:cs="Arial" w:eastAsia="Arial" w:hAnsi="Arial"/>
                <w:color w:val="1F2937"/>
                <w:sz w:val="21"/>
                <w:szCs w:val="21"/>
              </w:rPr>
              <w:t xml:space="preserve">con asistencia de inteligencia artificial local que responde sobre TEA sin emitir diagnósticos,</w:t>
            </w:r>
          </w:p>
          <w:p>
            <w:pPr>
              <w:spacing w:after="60"/>
            </w:pPr>
            <w:r>
              <w:rPr>
                <w:rFonts w:ascii="Arial" w:cs="Arial" w:eastAsia="Arial" w:hAnsi="Arial"/>
                <w:color w:val="1F2937"/>
                <w:sz w:val="21"/>
                <w:szCs w:val="21"/>
              </w:rPr>
              <w:t xml:space="preserve">protegiendo la privacidad del niño bajo los estándares de la Ley 25.326 (Argentina).</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1.2 Roles del sistema</w:t>
      </w:r>
    </w:p>
    <w:p>
      <w:pPr>
        <w:spacing w:after="160"/>
      </w:pPr>
      <w:r>
        <w:rPr>
          <w:rFonts w:ascii="Arial" w:cs="Arial" w:eastAsia="Arial" w:hAnsi="Arial"/>
          <w:color w:val="1F2937"/>
          <w:sz w:val="22"/>
          <w:szCs w:val="22"/>
        </w:rPr>
        <w:t xml:space="preserve">La plataforma define cuatro roles con paneles, rutas y permisos diferenciados: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Rol</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Responsabilidades principales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Familiar (familia)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Consultar seguimientos, completar actividades, usar el asistente IA, ver alertas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 interno (ter-int)</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Crear registros, gestionar actividades, cargar base de conocimiento RAG, ver alertas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 externo (ter-ext)</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Consultar registros de sus pacientes asignados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Administrador (admin)</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Gestionar usuarios, ver auditoría, configurar reglas IA, administrar contactos públicos</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1.3 Punto de partida: código generado por ChatGPT</w:t>
      </w:r>
    </w:p>
    <w:p>
      <w:pPr>
        <w:spacing w:after="160"/>
      </w:pPr>
      <w:r>
        <w:rPr>
          <w:rFonts w:ascii="Arial" w:cs="Arial" w:eastAsia="Arial" w:hAnsi="Arial"/>
          <w:color w:val="1F2937"/>
          <w:sz w:val="22"/>
          <w:szCs w:val="22"/>
        </w:rPr>
        <w:t xml:space="preserve">El proyecto se inició con una base de código generada por ChatGPT. Si bien la estructura general era correcta (FastAPI, SQLAlchemy, modelos relacionales), presentaba problemas críticos que impían su funcionamiento en producción:</w:t>
      </w:r>
    </w:p>
    <w:p>
      <w:pPr>
        <w:spacing w:after="60"/>
      </w:pPr>
      <w:r>
        <w:t xml:space="preserve"/>
      </w:r>
    </w:p>
    <w:p>
      <w:pPr>
        <w:pStyle w:val="ListParagraph"/>
        <w:numPr>
          <w:ilvl w:val="0"/>
          <w:numId w:val="2"/>
        </w:numPr>
        <w:spacing w:after="80"/>
      </w:pPr>
      <w:r>
        <w:rPr>
          <w:rFonts w:ascii="Arial" w:cs="Arial" w:eastAsia="Arial" w:hAnsi="Arial"/>
          <w:color w:val="1F2937"/>
          <w:sz w:val="22"/>
          <w:szCs w:val="22"/>
        </w:rPr>
        <w:t xml:space="preserve">Datos hardcodeados en el frontend: nombres ficticios (Roberto, Carmen, Héctor, Sofía) embebidos directamente en componentes React</w:t>
      </w:r>
    </w:p>
    <w:p>
      <w:pPr>
        <w:pStyle w:val="ListParagraph"/>
        <w:numPr>
          <w:ilvl w:val="0"/>
          <w:numId w:val="2"/>
        </w:numPr>
        <w:spacing w:after="80"/>
      </w:pPr>
      <w:r>
        <w:rPr>
          <w:rFonts w:ascii="Arial" w:cs="Arial" w:eastAsia="Arial" w:hAnsi="Arial"/>
          <w:color w:val="1F2937"/>
          <w:sz w:val="22"/>
          <w:szCs w:val="22"/>
        </w:rPr>
        <w:t xml:space="preserve">KPIs del dashboard siempre en cero: los endpoints de estadísticas retornaban valores fijos en lugar de consultar la base de datos</w:t>
      </w:r>
    </w:p>
    <w:p>
      <w:pPr>
        <w:pStyle w:val="ListParagraph"/>
        <w:numPr>
          <w:ilvl w:val="0"/>
          <w:numId w:val="2"/>
        </w:numPr>
        <w:spacing w:after="80"/>
      </w:pPr>
      <w:r>
        <w:rPr>
          <w:rFonts w:ascii="Arial" w:cs="Arial" w:eastAsia="Arial" w:hAnsi="Arial"/>
          <w:color w:val="1F2937"/>
          <w:sz w:val="22"/>
          <w:szCs w:val="22"/>
        </w:rPr>
        <w:t xml:space="preserve">Ausencia de pipeline RAG: no había integración real con un modelo de lenguaje; el asistente IA era un texto de placeholder</w:t>
      </w:r>
    </w:p>
    <w:p>
      <w:pPr>
        <w:pStyle w:val="ListParagraph"/>
        <w:numPr>
          <w:ilvl w:val="0"/>
          <w:numId w:val="2"/>
        </w:numPr>
        <w:spacing w:after="80"/>
      </w:pPr>
      <w:r>
        <w:rPr>
          <w:rFonts w:ascii="Arial" w:cs="Arial" w:eastAsia="Arial" w:hAnsi="Arial"/>
          <w:color w:val="1F2937"/>
          <w:sz w:val="22"/>
          <w:szCs w:val="22"/>
        </w:rPr>
        <w:t xml:space="preserve">Sin sistema de reglas: el comportamiento del asistente no podía configurarse dinámicamente</w:t>
      </w:r>
    </w:p>
    <w:p>
      <w:pPr>
        <w:pStyle w:val="ListParagraph"/>
        <w:numPr>
          <w:ilvl w:val="0"/>
          <w:numId w:val="2"/>
        </w:numPr>
        <w:spacing w:after="80"/>
      </w:pPr>
      <w:r>
        <w:rPr>
          <w:rFonts w:ascii="Arial" w:cs="Arial" w:eastAsia="Arial" w:hAnsi="Arial"/>
          <w:color w:val="1F2937"/>
          <w:sz w:val="22"/>
          <w:szCs w:val="22"/>
        </w:rPr>
        <w:t xml:space="preserve">Migraciones incompletas: la función _seed_roles() omitía actualizaciones si los roles ya existían, impidiendo que cambios en la navegación se reflejaran</w:t>
      </w:r>
    </w:p>
    <w:p>
      <w:pPr>
        <w:pStyle w:val="ListParagraph"/>
        <w:numPr>
          <w:ilvl w:val="0"/>
          <w:numId w:val="2"/>
        </w:numPr>
        <w:spacing w:after="80"/>
      </w:pPr>
      <w:r>
        <w:rPr>
          <w:rFonts w:ascii="Arial" w:cs="Arial" w:eastAsia="Arial" w:hAnsi="Arial"/>
          <w:color w:val="1F2937"/>
          <w:sz w:val="22"/>
          <w:szCs w:val="22"/>
        </w:rPr>
        <w:t xml:space="preserve">Prefijos duplicados en la API: VITE_API_URL incluía /api/v1 y las páginas nuevas también lo incluían, resultando en URLs como /api/v1/api/v1/...</w:t>
      </w:r>
    </w:p>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2. Decisiones de Arquitectura y Stack Tecnológico</w:t>
      </w:r>
    </w:p>
    <w:p>
      <w:pPr>
        <w:spacing w:after="80"/>
      </w:pPr>
      <w:r>
        <w:t xml:space="preserve"/>
      </w:r>
    </w:p>
    <w:p>
      <w:pPr>
        <w:pStyle w:val="Heading2"/>
        <w:spacing w:after="140" w:before="300"/>
      </w:pPr>
      <w:r>
        <w:rPr>
          <w:rFonts w:ascii="Arial" w:cs="Arial" w:eastAsia="Arial" w:hAnsi="Arial"/>
          <w:b/>
          <w:bCs/>
          <w:color w:val="1D4E7C"/>
          <w:sz w:val="26"/>
          <w:szCs w:val="26"/>
        </w:rPr>
        <w:t xml:space="preserve">2.1 Criterios de elección</w:t>
      </w:r>
    </w:p>
    <w:p>
      <w:pPr>
        <w:spacing w:after="160"/>
      </w:pPr>
      <w:r>
        <w:rPr>
          <w:rFonts w:ascii="Arial" w:cs="Arial" w:eastAsia="Arial" w:hAnsi="Arial"/>
          <w:color w:val="1F2937"/>
          <w:sz w:val="22"/>
          <w:szCs w:val="22"/>
        </w:rPr>
        <w:t xml:space="preserve">Cada componente del stack fue evaluado bajo cuatro criterios fundamentales:</w:t>
      </w:r>
    </w:p>
    <w:p>
      <w:pPr>
        <w:spacing w:after="60"/>
      </w:pPr>
      <w:r>
        <w:t xml:space="preserve"/>
      </w:r>
    </w:p>
    <w:p>
      <w:pPr>
        <w:pStyle w:val="ListParagraph"/>
        <w:numPr>
          <w:ilvl w:val="0"/>
          <w:numId w:val="3"/>
        </w:numPr>
        <w:spacing w:after="100"/>
      </w:pPr>
      <w:r>
        <w:rPr>
          <w:rFonts w:ascii="Arial" w:cs="Arial" w:eastAsia="Arial" w:hAnsi="Arial"/>
          <w:color w:val="1F2937"/>
          <w:sz w:val="22"/>
          <w:szCs w:val="22"/>
        </w:rPr>
        <w:t xml:space="preserve">Privacidad de datos: el sistema maneja información médica de menores, por lo que todo procesamiento de IA debe ocurrir de forma local, sin enviar datos a servicios externos.</w:t>
      </w:r>
    </w:p>
    <w:p>
      <w:pPr>
        <w:pStyle w:val="ListParagraph"/>
        <w:numPr>
          <w:ilvl w:val="0"/>
          <w:numId w:val="3"/>
        </w:numPr>
        <w:spacing w:after="100"/>
      </w:pPr>
      <w:r>
        <w:rPr>
          <w:rFonts w:ascii="Arial" w:cs="Arial" w:eastAsia="Arial" w:hAnsi="Arial"/>
          <w:color w:val="1F2937"/>
          <w:sz w:val="22"/>
          <w:szCs w:val="22"/>
        </w:rPr>
        <w:t xml:space="preserve">Rendimiento async: las consultas a la base de datos, al modelo de embeddings y al LLM son operaciones I/O intensivas; se requiere un servidor async de alta concurrencia.</w:t>
      </w:r>
    </w:p>
    <w:p>
      <w:pPr>
        <w:pStyle w:val="ListParagraph"/>
        <w:numPr>
          <w:ilvl w:val="0"/>
          <w:numId w:val="3"/>
        </w:numPr>
        <w:spacing w:after="100"/>
      </w:pPr>
      <w:r>
        <w:rPr>
          <w:rFonts w:ascii="Arial" w:cs="Arial" w:eastAsia="Arial" w:hAnsi="Arial"/>
          <w:color w:val="1F2937"/>
          <w:sz w:val="22"/>
          <w:szCs w:val="22"/>
        </w:rPr>
        <w:t xml:space="preserve">Escalabilidad clínica: el modelo de datos debe soportar múltiples pacientes, equipos terapéuticos y roles sin acoplamiento rígido.</w:t>
      </w:r>
    </w:p>
    <w:p>
      <w:pPr>
        <w:pStyle w:val="ListParagraph"/>
        <w:numPr>
          <w:ilvl w:val="0"/>
          <w:numId w:val="3"/>
        </w:numPr>
        <w:spacing w:after="100"/>
      </w:pPr>
      <w:r>
        <w:rPr>
          <w:rFonts w:ascii="Arial" w:cs="Arial" w:eastAsia="Arial" w:hAnsi="Arial"/>
          <w:color w:val="1F2937"/>
          <w:sz w:val="22"/>
          <w:szCs w:val="22"/>
        </w:rPr>
        <w:t xml:space="preserve">Desarrollo ágil: se priorizó tecnología con documentación madura, tipado fuerte y herramientas de validación automática.</w:t>
      </w:r>
    </w:p>
    <w:p>
      <w:pPr>
        <w:spacing w:after="160"/>
      </w:pPr>
      <w:r>
        <w:t xml:space="preserve"/>
      </w:r>
    </w:p>
    <w:p>
      <w:pPr>
        <w:pStyle w:val="Heading2"/>
        <w:spacing w:after="140" w:before="300"/>
      </w:pPr>
      <w:r>
        <w:rPr>
          <w:rFonts w:ascii="Arial" w:cs="Arial" w:eastAsia="Arial" w:hAnsi="Arial"/>
          <w:b/>
          <w:bCs/>
          <w:color w:val="1D4E7C"/>
          <w:sz w:val="26"/>
          <w:szCs w:val="26"/>
        </w:rPr>
        <w:t xml:space="preserve">2.2 Stack tecnológico seleccionado</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200"/>
        <w:gridCol w:w="2960"/>
      </w:tblGrid>
      <w:tr>
        <w:trPr>
          <w:tblHeader/>
        </w:trPr>
        <w:tc>
          <w:tcPr>
            <w:tcW w:type="dxa" w:w="14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Capa</w:t>
            </w:r>
          </w:p>
        </w:tc>
        <w:tc>
          <w:tcPr>
            <w:tcW w:type="dxa" w:w="2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Tecnología elegida</w:t>
            </w:r>
          </w:p>
        </w:tc>
        <w:tc>
          <w:tcPr>
            <w:tcW w:type="dxa" w:w="2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Alternativas evaluadas</w:t>
            </w:r>
          </w:p>
        </w:tc>
        <w:tc>
          <w:tcPr>
            <w:tcW w:type="dxa" w:w="29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Criterio determinante</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Servidor web</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FastAPI (Python)</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Flask, Django, Express</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Async nativo + validación Pydantic automática + OpenAPI gratis</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ORM</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SQLAlchemy 2.0 async</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Tortoise ORM, Prisma</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Madurez, soporte pgvector, migraciones Alembic</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datos</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PostgreSQL 15 + pgvector</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MySQL, MongoDB</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ACID + búsqueda vectorial en la misma BD sin servicios adicionales</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Frontend</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React 19 + Vite</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Next.js, Vue, Angular</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SPA pura (sin SSR necesario) + HMR instantáneo en desarrollo</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LLM local</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Ollama (qwen2.5:3b / llama3.1:8b)</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OpenAI API, HuggingFace Inference</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Procesamiento 100% local = datos nunca salen del servidor</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Embeddings</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sentence-transformers/paraphrase-multilingual-MiniLM-L12-v2</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OpenAI ada-002</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Multilingüe, local, liviano (117 MB), excelente en español</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Orquestación</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Docker Compose</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Kubernetes, bare metal</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Simplicidad para desarrollo y despliegue en servidor único</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Autenticación</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JWT (python-jose) + bcrypt</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OAuth2, Keycloak</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Sin dependencias externas + compatibilidad con el protocolo OAuth2 de FastAPI</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Cifrado PII</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cryptography (Fernet)</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Vault, KMS</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Cifrado simétrico en capa ORM sin cambiar el esquema de BD</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2.3 Arquitectura de contenedores</w:t>
      </w:r>
    </w:p>
    <w:p>
      <w:pPr>
        <w:spacing w:after="160"/>
      </w:pPr>
      <w:r>
        <w:rPr>
          <w:rFonts w:ascii="Arial" w:cs="Arial" w:eastAsia="Arial" w:hAnsi="Arial"/>
          <w:color w:val="1F2937"/>
          <w:sz w:val="22"/>
          <w:szCs w:val="22"/>
        </w:rPr>
        <w:t xml:space="preserve">El sistema corre con tres contenedores Docker orquestados mediante Docker Compose: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db (pgvector/pgvector:pg15)</w:t>
            </w:r>
          </w:p>
          <w:p>
            <w:pPr>
              <w:spacing w:after="0" w:line="240"/>
            </w:pPr>
            <w:r>
              <w:rPr>
                <w:rFonts w:ascii="Courier New" w:cs="Courier New" w:eastAsia="Courier New" w:hAnsi="Courier New"/>
                <w:color w:val="A8D5B5"/>
                <w:sz w:val="18"/>
                <w:szCs w:val="18"/>
              </w:rPr>
              <w:t xml:space="preserve">  └─ Puerto 5432  |  Volumen: postgres_data (persistente)</w:t>
            </w:r>
          </w:p>
          <w:p>
            <w:pPr>
              <w:spacing w:after="0" w:line="240"/>
            </w:pPr>
            <w:r>
              <w:rPr>
                <w:rFonts w:ascii="Courier New" w:cs="Courier New" w:eastAsia="Courier New" w:hAnsi="Courier New"/>
                <w:color w:val="A8D5B5"/>
                <w:sz w:val="18"/>
                <w:szCs w:val="18"/>
              </w:rPr>
              <w:t xml:space="preserve">  └─ Healthcheck: pg_isready antes de iniciar backend</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backend (FastAPI / uvicorn)</w:t>
            </w:r>
          </w:p>
          <w:p>
            <w:pPr>
              <w:spacing w:after="0" w:line="240"/>
            </w:pPr>
            <w:r>
              <w:rPr>
                <w:rFonts w:ascii="Courier New" w:cs="Courier New" w:eastAsia="Courier New" w:hAnsi="Courier New"/>
                <w:color w:val="A8D5B5"/>
                <w:sz w:val="18"/>
                <w:szCs w:val="18"/>
              </w:rPr>
              <w:t xml:space="preserve">  └─ Puerto 8000  |  Volumen: ./backend:/app (hot-reload)</w:t>
            </w:r>
          </w:p>
          <w:p>
            <w:pPr>
              <w:spacing w:after="0" w:line="240"/>
            </w:pPr>
            <w:r>
              <w:rPr>
                <w:rFonts w:ascii="Courier New" w:cs="Courier New" w:eastAsia="Courier New" w:hAnsi="Courier New"/>
                <w:color w:val="A8D5B5"/>
                <w:sz w:val="18"/>
                <w:szCs w:val="18"/>
              </w:rPr>
              <w:t xml:space="preserve">  └─ Volumen: hf_cache:/hf_cache (modelo embeddings persistente)</w:t>
            </w:r>
          </w:p>
          <w:p>
            <w:pPr>
              <w:spacing w:after="0" w:line="240"/>
            </w:pPr>
            <w:r>
              <w:rPr>
                <w:rFonts w:ascii="Courier New" w:cs="Courier New" w:eastAsia="Courier New" w:hAnsi="Courier New"/>
                <w:color w:val="A8D5B5"/>
                <w:sz w:val="18"/>
                <w:szCs w:val="18"/>
              </w:rPr>
              <w:t xml:space="preserve">  └─ depends_on: db (condition: service_healthy)</w:t>
            </w:r>
          </w:p>
          <w:p>
            <w:pPr>
              <w:spacing w:after="0" w:line="240"/>
            </w:pPr>
            <w:r>
              <w:rPr>
                <w:rFonts w:ascii="Courier New" w:cs="Courier New" w:eastAsia="Courier New" w:hAnsi="Courier New"/>
                <w:color w:val="A8D5B5"/>
                <w:sz w:val="18"/>
                <w:szCs w:val="18"/>
              </w:rPr>
              <w:t xml:space="preserve">  └─ extra_hosts: host.docker.internal (acceso a Ollama en Windows)</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frontend (React + Vite)</w:t>
            </w:r>
          </w:p>
          <w:p>
            <w:pPr>
              <w:spacing w:after="0" w:line="240"/>
            </w:pPr>
            <w:r>
              <w:rPr>
                <w:rFonts w:ascii="Courier New" w:cs="Courier New" w:eastAsia="Courier New" w:hAnsi="Courier New"/>
                <w:color w:val="A8D5B5"/>
                <w:sz w:val="18"/>
                <w:szCs w:val="18"/>
              </w:rPr>
              <w:t xml:space="preserve">  └─ Puerto 5173  |  Volumen: ./frontend/src:/app/src (HMR)</w:t>
            </w:r>
          </w:p>
          <w:p>
            <w:pPr>
              <w:spacing w:after="0" w:line="240"/>
            </w:pPr>
            <w:r>
              <w:rPr>
                <w:rFonts w:ascii="Courier New" w:cs="Courier New" w:eastAsia="Courier New" w:hAnsi="Courier New"/>
                <w:color w:val="A8D5B5"/>
                <w:sz w:val="18"/>
                <w:szCs w:val="18"/>
              </w:rPr>
              <w:t xml:space="preserve">  └─ VITE_API_URL: http://localhost:8000/api/v1</w:t>
            </w:r>
          </w:p>
        </w:tc>
      </w:tr>
    </w:tbl>
    <w:p>
      <w:pPr>
        <w:spacing w:after="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Diseño clave: Ollama en el host, no en Docker</w:t>
            </w:r>
          </w:p>
          <w:p>
            <w:pPr>
              <w:spacing w:after="60"/>
            </w:pPr>
            <w:r>
              <w:rPr>
                <w:rFonts w:ascii="Arial" w:cs="Arial" w:eastAsia="Arial" w:hAnsi="Arial"/>
                <w:color w:val="1F2937"/>
                <w:sz w:val="21"/>
                <w:szCs w:val="21"/>
              </w:rPr>
              <w:t xml:space="preserve">Ollama corre directamente en Windows (fuera de Docker) para aprovechar la GPU del host.</w:t>
            </w:r>
          </w:p>
          <w:p>
            <w:pPr>
              <w:spacing w:after="60"/>
            </w:pPr>
            <w:r>
              <w:rPr>
                <w:rFonts w:ascii="Arial" w:cs="Arial" w:eastAsia="Arial" w:hAnsi="Arial"/>
                <w:color w:val="1F2937"/>
                <w:sz w:val="21"/>
                <w:szCs w:val="21"/>
              </w:rPr>
              <w:t xml:space="preserve">El backend lo alcanza via http://host.docker.internal:11434, una URL especial de Docker</w:t>
            </w:r>
          </w:p>
          <w:p>
            <w:pPr>
              <w:spacing w:after="60"/>
            </w:pPr>
            <w:r>
              <w:rPr>
                <w:rFonts w:ascii="Arial" w:cs="Arial" w:eastAsia="Arial" w:hAnsi="Arial"/>
                <w:color w:val="1F2937"/>
                <w:sz w:val="21"/>
                <w:szCs w:val="21"/>
              </w:rPr>
              <w:t xml:space="preserve">que resuelve a la IP del host desde dentro del contenedor.</w:t>
            </w:r>
          </w:p>
          <w:p>
            <w:pPr>
              <w:spacing w:after="60"/>
            </w:pPr>
            <w:r>
              <w:rPr>
                <w:rFonts w:ascii="Arial" w:cs="Arial" w:eastAsia="Arial" w:hAnsi="Arial"/>
                <w:color w:val="1F2937"/>
                <w:sz w:val="21"/>
                <w:szCs w:val="21"/>
              </w:rPr>
              <w:t xml:space="preserve">Esto permite inferencia con aceleración de hardware sin instalar drivers CUDA en el contenedor.</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2.4 Modelo de datos: entidades principales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60"/>
        <w:gridCol w:w="3400"/>
      </w:tblGrid>
      <w:tr>
        <w:trPr>
          <w:tblHeader/>
        </w:trPr>
        <w:tc>
          <w:tcPr>
            <w:tcW w:type="dxa" w:w="2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Modelo</w:t>
            </w:r>
          </w:p>
        </w:tc>
        <w:tc>
          <w:tcPr>
            <w:tcW w:type="dxa" w:w="37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w:t>
            </w:r>
          </w:p>
        </w:tc>
        <w:tc>
          <w:tcPr>
            <w:tcW w:type="dxa" w:w="34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Relaciones clave</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Usuario</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todos los actores del sistema</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Rol; hereda Familiar, Terapeuta, Administrador</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Paciente</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Niño con TEA bajo seguimiento</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VinculoPaciente, EquipoTerapeutico</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Familiar</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Cuidador del paciente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Usuario, SesionIA</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Profesional (interno o externo)</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MiembroEquipo, RecursoProfesional</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SesionIA + MensajeIA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Historial de conversaciones con el asistente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Familiar, Alerta</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RecursoProfesional</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Documentos con embeddings para RAG</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Contiene vector float[] en pgvector</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Reglas positivas/negativas del asistente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Leídas en cada prompt del pipeline RAG</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ContactoPublico</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Solicitudes de contacto anónimas</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Terapeuta (derivación)</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de acciones</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Usuario, timestamp, acción, recurso</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3. Proceso de Desarrollo: Fase a Fase</w:t>
      </w:r>
    </w:p>
    <w:p>
      <w:pPr>
        <w:spacing w:after="80"/>
      </w:pPr>
      <w:r>
        <w:t xml:space="preserve"/>
      </w:r>
    </w:p>
    <w:p>
      <w:pPr>
        <w:pStyle w:val="Heading2"/>
        <w:spacing w:after="140" w:before="300"/>
      </w:pPr>
      <w:r>
        <w:rPr>
          <w:rFonts w:ascii="Arial" w:cs="Arial" w:eastAsia="Arial" w:hAnsi="Arial"/>
          <w:b/>
          <w:bCs/>
          <w:color w:val="1D4E7C"/>
          <w:sz w:val="26"/>
          <w:szCs w:val="26"/>
        </w:rPr>
        <w:t xml:space="preserve">Fase 1 — Diagnóstico y corrección del backend</w:t>
      </w:r>
    </w:p>
    <w:p>
      <w:pPr>
        <w:spacing w:after="160"/>
      </w:pPr>
      <w:r>
        <w:rPr>
          <w:rFonts w:ascii="Arial" w:cs="Arial" w:eastAsia="Arial" w:hAnsi="Arial"/>
          <w:color w:val="1F2937"/>
          <w:sz w:val="22"/>
          <w:szCs w:val="22"/>
        </w:rPr>
        <w:t xml:space="preserve">El primer paso fue auditar el código recibido de ChatGPT e identificar las desviaciones entre la arquitectura declarada y la implementación real.</w:t>
      </w:r>
    </w:p>
    <w:p>
      <w:pPr>
        <w:spacing w:after="60"/>
      </w:pPr>
      <w:r>
        <w:t xml:space="preserve"/>
      </w:r>
    </w:p>
    <w:p>
      <w:pPr>
        <w:pStyle w:val="Heading3"/>
        <w:spacing w:after="100" w:before="200"/>
      </w:pPr>
      <w:r>
        <w:rPr>
          <w:rFonts w:ascii="Arial" w:cs="Arial" w:eastAsia="Arial" w:hAnsi="Arial"/>
          <w:b/>
          <w:bCs/>
          <w:color w:val="1F2937"/>
          <w:sz w:val="23"/>
          <w:szCs w:val="23"/>
        </w:rPr>
        <w:t xml:space="preserve">Problema: datos hardcodeados en el frontend</w:t>
      </w:r>
    </w:p>
    <w:p>
      <w:pPr>
        <w:spacing w:after="160"/>
      </w:pPr>
      <w:r>
        <w:rPr>
          <w:rFonts w:ascii="Arial" w:cs="Arial" w:eastAsia="Arial" w:hAnsi="Arial"/>
          <w:color w:val="1F2937"/>
          <w:sz w:val="22"/>
          <w:szCs w:val="22"/>
        </w:rPr>
        <w:t xml:space="preserve">Múltiples componentes React incru­staban nombres ficticios directamente en el JSX, haciendo imposible que los datos reales de la base de datos llegaran a pantalla. Los módulos afectados fueron:</w:t>
      </w:r>
    </w:p>
    <w:p>
      <w:pPr>
        <w:pStyle w:val="ListParagraph"/>
        <w:numPr>
          <w:ilvl w:val="0"/>
          <w:numId w:val="2"/>
        </w:numPr>
        <w:spacing w:after="80"/>
      </w:pPr>
      <w:r>
        <w:rPr>
          <w:rFonts w:ascii="Arial" w:cs="Arial" w:eastAsia="Arial" w:hAnsi="Arial"/>
          <w:color w:val="1F2937"/>
          <w:sz w:val="22"/>
          <w:szCs w:val="22"/>
        </w:rPr>
        <w:t xml:space="preserve">FamSeguimientos.jsx: nombre "Roberto" hardcodeado en el encabezado del seguimiento</w:t>
      </w:r>
    </w:p>
    <w:p>
      <w:pPr>
        <w:pStyle w:val="ListParagraph"/>
        <w:numPr>
          <w:ilvl w:val="0"/>
          <w:numId w:val="2"/>
        </w:numPr>
        <w:spacing w:after="80"/>
      </w:pPr>
      <w:r>
        <w:rPr>
          <w:rFonts w:ascii="Arial" w:cs="Arial" w:eastAsia="Arial" w:hAnsi="Arial"/>
          <w:color w:val="1F2937"/>
          <w:sz w:val="22"/>
          <w:szCs w:val="22"/>
        </w:rPr>
        <w:t xml:space="preserve">TerInt/Actividades.jsx: lista de pacientes con nombres ficticios (Roberto, Carmen, Héctor, Sofía) en lugar de fetch al backend</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F0FA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Solución aplicada</w:t>
            </w:r>
          </w:p>
          <w:p>
            <w:pPr>
              <w:spacing w:after="60"/>
            </w:pPr>
            <w:r>
              <w:rPr>
                <w:rFonts w:ascii="Arial" w:cs="Arial" w:eastAsia="Arial" w:hAnsi="Arial"/>
                <w:color w:val="1F2937"/>
                <w:sz w:val="21"/>
                <w:szCs w:val="21"/>
              </w:rPr>
              <w:t xml:space="preserve">Se reemplazaron todos los valores literales por llamadas a authFetch() con los endpoints reales.</w:t>
            </w:r>
          </w:p>
          <w:p>
            <w:pPr>
              <w:spacing w:after="60"/>
            </w:pPr>
            <w:r>
              <w:rPr>
                <w:rFonts w:ascii="Arial" w:cs="Arial" w:eastAsia="Arial" w:hAnsi="Arial"/>
                <w:color w:val="1F2937"/>
                <w:sz w:val="21"/>
                <w:szCs w:val="21"/>
              </w:rPr>
              <w:t xml:space="preserve">Se incorporó estado de carga (loading) y manejo de errores en cada componente.</w:t>
            </w:r>
          </w:p>
          <w:p>
            <w:pPr>
              <w:spacing w:after="60"/>
            </w:pPr>
            <w:r>
              <w:rPr>
                <w:rFonts w:ascii="Arial" w:cs="Arial" w:eastAsia="Arial" w:hAnsi="Arial"/>
                <w:color w:val="1F2937"/>
                <w:sz w:val="21"/>
                <w:szCs w:val="21"/>
              </w:rPr>
              <w:t xml:space="preserve">Se verificó que el backend devolviera los mismos campos que el frontend esperaba.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Problema: KPIs del dashboard siempre en cero</w:t>
      </w:r>
    </w:p>
    <w:p>
      <w:pPr>
        <w:spacing w:after="160"/>
      </w:pPr>
      <w:r>
        <w:rPr>
          <w:rFonts w:ascii="Arial" w:cs="Arial" w:eastAsia="Arial" w:hAnsi="Arial"/>
          <w:color w:val="1F2937"/>
          <w:sz w:val="22"/>
          <w:szCs w:val="22"/>
        </w:rPr>
        <w:t xml:space="preserve">El router dashboard_router.py retornaba objetos con campos numéricos fijos (0) sin ejecutar ninguna consulta SQL. Esto afectaba las tarjetas de estadísticas de todos los roles.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F0FA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Solución aplicada</w:t>
            </w:r>
          </w:p>
          <w:p>
            <w:pPr>
              <w:spacing w:after="60"/>
            </w:pPr>
            <w:r>
              <w:rPr>
                <w:rFonts w:ascii="Arial" w:cs="Arial" w:eastAsia="Arial" w:hAnsi="Arial"/>
                <w:color w:val="1F2937"/>
                <w:sz w:val="21"/>
                <w:szCs w:val="21"/>
              </w:rPr>
              <w:t xml:space="preserve">Se reescribieron los endpoints de /api/v1/admin/dashboard, /familiar/dashboard y /terapeuta/dashboard.</w:t>
            </w:r>
          </w:p>
          <w:p>
            <w:pPr>
              <w:spacing w:after="60"/>
            </w:pPr>
            <w:r>
              <w:rPr>
                <w:rFonts w:ascii="Arial" w:cs="Arial" w:eastAsia="Arial" w:hAnsi="Arial"/>
                <w:color w:val="1F2937"/>
                <w:sz w:val="21"/>
                <w:szCs w:val="21"/>
              </w:rPr>
              <w:t xml:space="preserve">Cada KPI se obtiene mediante una query SQLAlchemy async con func.count(), groupBy y filtros por rol.</w:t>
            </w:r>
          </w:p>
          <w:p>
            <w:pPr>
              <w:spacing w:after="60"/>
            </w:pPr>
            <w:r>
              <w:rPr>
                <w:rFonts w:ascii="Arial" w:cs="Arial" w:eastAsia="Arial" w:hAnsi="Arial"/>
                <w:color w:val="1F2937"/>
                <w:sz w:val="21"/>
                <w:szCs w:val="21"/>
              </w:rPr>
              <w:t xml:space="preserve">Se agregó manejo de errores para que un fallo en un KPI no rompa el dashboard completo.</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Creación del script de datos demo (seed.py)</w:t>
      </w:r>
    </w:p>
    <w:p>
      <w:pPr>
        <w:spacing w:after="160"/>
      </w:pPr>
      <w:r>
        <w:rPr>
          <w:rFonts w:ascii="Arial" w:cs="Arial" w:eastAsia="Arial" w:hAnsi="Arial"/>
          <w:color w:val="1F2937"/>
          <w:sz w:val="22"/>
          <w:szCs w:val="22"/>
        </w:rPr>
        <w:t xml:space="preserve">Para validar el sistema con datos reales, se creó un script de semilla que genera un conjunto coherente de usuarios, pacientes, seguimientos y actividades de prueba. Se diseñó como idempotente: comienza con TRUNCATE en cascada para evitar duplicados en cada ejecución.</w:t>
      </w:r>
    </w:p>
    <w:p>
      <w:pPr>
        <w:spacing w:after="160"/>
      </w:pPr>
      <w:r>
        <w:t xml:space="preserve"/>
      </w:r>
    </w:p>
    <w:p>
      <w:r>
        <w:br w:type="page"/>
      </w:r>
    </w:p>
    <w:p>
      <w:pPr>
        <w:pStyle w:val="Heading2"/>
        <w:spacing w:after="140" w:before="300"/>
      </w:pPr>
      <w:r>
        <w:rPr>
          <w:rFonts w:ascii="Arial" w:cs="Arial" w:eastAsia="Arial" w:hAnsi="Arial"/>
          <w:b/>
          <w:bCs/>
          <w:color w:val="1D4E7C"/>
          <w:sz w:val="26"/>
          <w:szCs w:val="26"/>
        </w:rPr>
        <w:t xml:space="preserve">Fase 2 — Implementación del Pipeline RAG</w:t>
      </w:r>
    </w:p>
    <w:p>
      <w:pPr>
        <w:spacing w:after="160"/>
      </w:pPr>
      <w:r>
        <w:rPr>
          <w:rFonts w:ascii="Arial" w:cs="Arial" w:eastAsia="Arial" w:hAnsi="Arial"/>
          <w:color w:val="1F2937"/>
          <w:sz w:val="22"/>
          <w:szCs w:val="22"/>
        </w:rPr>
        <w:t xml:space="preserve">Esta fue la fase de mayor complejidad técnica. Se implementó un sistema de Retrieval-Augmented Generation (RAG) completo, 100% local, sin dependencia de APIs externas.</w:t>
      </w:r>
    </w:p>
    <w:p>
      <w:pPr>
        <w:spacing w:after="80"/>
      </w:pPr>
      <w:r>
        <w:t xml:space="preserve"/>
      </w:r>
    </w:p>
    <w:p>
      <w:pPr>
        <w:pStyle w:val="Heading3"/>
        <w:spacing w:after="100" w:before="200"/>
      </w:pPr>
      <w:r>
        <w:rPr>
          <w:rFonts w:ascii="Arial" w:cs="Arial" w:eastAsia="Arial" w:hAnsi="Arial"/>
          <w:b/>
          <w:bCs/>
          <w:color w:val="1F2937"/>
          <w:sz w:val="23"/>
          <w:szCs w:val="23"/>
        </w:rPr>
        <w:t xml:space="preserve">¿Qué es RAG y por qué se eligió?</w:t>
      </w:r>
    </w:p>
    <w:p>
      <w:pPr>
        <w:spacing w:after="160"/>
      </w:pPr>
      <w:r>
        <w:rPr>
          <w:rFonts w:ascii="Arial" w:cs="Arial" w:eastAsia="Arial" w:hAnsi="Arial"/>
          <w:color w:val="1F2937"/>
          <w:sz w:val="22"/>
          <w:szCs w:val="22"/>
        </w:rPr>
        <w:t xml:space="preserve">RAG (Retrieval-Augmented Generation) combina búsqueda semántica sobre una base de conocimiento con la generación de texto de un LLM. En lugar de depender exclusivamente del conocimiento del modelo, el sistema busca fragmentos relevantes en documentos validados y los incluye en el prompt.</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Ventajas para el contexto clínico</w:t>
            </w:r>
          </w:p>
          <w:p>
            <w:pPr>
              <w:spacing w:after="60"/>
            </w:pPr>
            <w:r>
              <w:rPr>
                <w:rFonts w:ascii="Arial" w:cs="Arial" w:eastAsia="Arial" w:hAnsi="Arial"/>
                <w:color w:val="1F2937"/>
                <w:sz w:val="21"/>
                <w:szCs w:val="21"/>
              </w:rPr>
              <w:t xml:space="preserve">✓ Las respuestas se fundamentan en bibliografía validada sobre TEA, no en el entrenamiento genérico del modelo.</w:t>
            </w:r>
          </w:p>
          <w:p>
            <w:pPr>
              <w:spacing w:after="60"/>
            </w:pPr>
            <w:r>
              <w:rPr>
                <w:rFonts w:ascii="Arial" w:cs="Arial" w:eastAsia="Arial" w:hAnsi="Arial"/>
                <w:color w:val="1F2937"/>
                <w:sz w:val="21"/>
                <w:szCs w:val="21"/>
              </w:rPr>
              <w:t xml:space="preserve">✓ Si un documento se actualiza, el sistema lo incorpora automáticamente sin reentrenar el modelo.</w:t>
            </w:r>
          </w:p>
          <w:p>
            <w:pPr>
              <w:spacing w:after="60"/>
            </w:pPr>
            <w:r>
              <w:rPr>
                <w:rFonts w:ascii="Arial" w:cs="Arial" w:eastAsia="Arial" w:hAnsi="Arial"/>
                <w:color w:val="1F2937"/>
                <w:sz w:val="21"/>
                <w:szCs w:val="21"/>
              </w:rPr>
              <w:t xml:space="preserve">✓ Todo el procesamiento es local: ningún dato del paciente sale del servidor.</w:t>
            </w:r>
          </w:p>
          <w:p>
            <w:pPr>
              <w:spacing w:after="60"/>
            </w:pPr>
            <w:r>
              <w:rPr>
                <w:rFonts w:ascii="Arial" w:cs="Arial" w:eastAsia="Arial" w:hAnsi="Arial"/>
                <w:color w:val="1F2937"/>
                <w:sz w:val="21"/>
                <w:szCs w:val="21"/>
              </w:rPr>
              <w:t xml:space="preserve">✓ Las fuentes citadas son auditables (el sistema devuelve los recursos usados en cada respuesta).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Pasos del pipeline implementado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60"/>
      </w:tblGrid>
      <w:tr>
        <w:trPr>
          <w:tblHeader/>
        </w:trPr>
        <w:tc>
          <w:tcPr>
            <w:tcW w:type="dxa" w:w="7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Paso</w:t>
            </w:r>
          </w:p>
        </w:tc>
        <w:tc>
          <w:tcPr>
            <w:tcW w:type="dxa" w:w="25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Función</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 técnica</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1</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anonimizar_pii()</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Regex sobre el mensaje: reemplaza DNI, email y teléfono por [DNI], [EMAIL], [TELEFONO] antes de cualquier procesamiento</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1b</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cargar_reglas()</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 reglas activas desde tabla reglas_ia, agrupadas por tipo (positiva/negativa), máx. 10 por tipo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2</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buscar_contexto_rag()</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Encode del mensaje con SentenceTransformers → búsqueda cosine_distance en pgvector → threshold 0.35 → top 4 chunks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3</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construir_prompt()</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Ensambla: instrucciones del sistema + bloque de reglas inyectadas + contexto RAG + pregunta del usuario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4</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generar_respuesta_ollama()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POST HTTP al endpoint /api/generate de Ollama con temperatura 0.3, max_tokens 512, timeout 300s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5</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aplicar_filtro_diagnostico()</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Expresión regular que detecta frases diagnósticas y las reemplaza con [contenido omitido...]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6</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detectar_alerta()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Analiza el mensaje original contra patrones de riesgo (autolesiones, rechazo de comida/sueño, crisis frecuentes)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7–8</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Persistencia</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Guarda MensajeIA (rol, contenido, fuentes), actualiza SesionIA, crea Alerta si aplica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Modelo de embeddings: criterio de elección</w:t>
      </w:r>
    </w:p>
    <w:p>
      <w:pPr>
        <w:spacing w:after="160"/>
      </w:pPr>
      <w:r>
        <w:rPr>
          <w:rFonts w:ascii="Arial" w:cs="Arial" w:eastAsia="Arial" w:hAnsi="Arial"/>
          <w:color w:val="1F2937"/>
          <w:sz w:val="22"/>
          <w:szCs w:val="22"/>
        </w:rPr>
        <w:t xml:space="preserve">Se eligió paraphrase-multilingual-MiniLM-L12-v2 de sentence-transformers por los siguientes motivos:</w:t>
      </w:r>
    </w:p>
    <w:p>
      <w:pPr>
        <w:pStyle w:val="ListParagraph"/>
        <w:numPr>
          <w:ilvl w:val="0"/>
          <w:numId w:val="2"/>
        </w:numPr>
        <w:spacing w:after="80"/>
      </w:pPr>
      <w:r>
        <w:rPr>
          <w:rFonts w:ascii="Arial" w:cs="Arial" w:eastAsia="Arial" w:hAnsi="Arial"/>
          <w:color w:val="1F2937"/>
          <w:sz w:val="22"/>
          <w:szCs w:val="22"/>
        </w:rPr>
        <w:t xml:space="preserve">Multilingüe: entrenado en 50 idiomas, con excelente performance en español</w:t>
      </w:r>
    </w:p>
    <w:p>
      <w:pPr>
        <w:pStyle w:val="ListParagraph"/>
        <w:numPr>
          <w:ilvl w:val="0"/>
          <w:numId w:val="2"/>
        </w:numPr>
        <w:spacing w:after="80"/>
      </w:pPr>
      <w:r>
        <w:rPr>
          <w:rFonts w:ascii="Arial" w:cs="Arial" w:eastAsia="Arial" w:hAnsi="Arial"/>
          <w:color w:val="1F2937"/>
          <w:sz w:val="22"/>
          <w:szCs w:val="22"/>
        </w:rPr>
        <w:t xml:space="preserve">Liviano: 117 MB descargados una vez y cacheados en volumen Docker (hf_cache)</w:t>
      </w:r>
    </w:p>
    <w:p>
      <w:pPr>
        <w:pStyle w:val="ListParagraph"/>
        <w:numPr>
          <w:ilvl w:val="0"/>
          <w:numId w:val="2"/>
        </w:numPr>
        <w:spacing w:after="80"/>
      </w:pPr>
      <w:r>
        <w:rPr>
          <w:rFonts w:ascii="Arial" w:cs="Arial" w:eastAsia="Arial" w:hAnsi="Arial"/>
          <w:color w:val="1F2937"/>
          <w:sz w:val="22"/>
          <w:szCs w:val="22"/>
        </w:rPr>
        <w:t xml:space="preserve">Local: corre en CPU sin GPU, compatible con el entorno del servidor</w:t>
      </w:r>
    </w:p>
    <w:p>
      <w:pPr>
        <w:pStyle w:val="ListParagraph"/>
        <w:numPr>
          <w:ilvl w:val="0"/>
          <w:numId w:val="2"/>
        </w:numPr>
        <w:spacing w:after="80"/>
      </w:pPr>
      <w:r>
        <w:rPr>
          <w:rFonts w:ascii="Arial" w:cs="Arial" w:eastAsia="Arial" w:hAnsi="Arial"/>
          <w:color w:val="1F2937"/>
          <w:sz w:val="22"/>
          <w:szCs w:val="22"/>
        </w:rPr>
        <w:t xml:space="preserve">Calidad semántica: produce vectores de 384 dimensiones con alta calidad de similitud para textos cortos y largos</w:t>
      </w:r>
    </w:p>
    <w:p>
      <w:pPr>
        <w:spacing w:after="160"/>
      </w:pPr>
      <w:r>
        <w:t xml:space="preserve"/>
      </w:r>
    </w:p>
    <w:p>
      <w:pPr>
        <w:pStyle w:val="Heading3"/>
        <w:spacing w:after="100" w:before="200"/>
      </w:pPr>
      <w:r>
        <w:rPr>
          <w:rFonts w:ascii="Arial" w:cs="Arial" w:eastAsia="Arial" w:hAnsi="Arial"/>
          <w:b/>
          <w:bCs/>
          <w:color w:val="1F2937"/>
          <w:sz w:val="23"/>
          <w:szCs w:val="23"/>
        </w:rPr>
        <w:t xml:space="preserve">Script de embeddings (embed_recursos.py)</w:t>
      </w:r>
    </w:p>
    <w:p>
      <w:pPr>
        <w:spacing w:after="160"/>
      </w:pPr>
      <w:r>
        <w:rPr>
          <w:rFonts w:ascii="Arial" w:cs="Arial" w:eastAsia="Arial" w:hAnsi="Arial"/>
          <w:color w:val="1F2937"/>
          <w:sz w:val="22"/>
          <w:szCs w:val="22"/>
        </w:rPr>
        <w:t xml:space="preserve">Para indexar los documentos en pgvector se creó un script que:</w:t>
      </w:r>
    </w:p>
    <w:p>
      <w:pPr>
        <w:pStyle w:val="ListParagraph"/>
        <w:numPr>
          <w:ilvl w:val="0"/>
          <w:numId w:val="3"/>
        </w:numPr>
        <w:spacing w:after="100"/>
      </w:pPr>
      <w:r>
        <w:rPr>
          <w:rFonts w:ascii="Arial" w:cs="Arial" w:eastAsia="Arial" w:hAnsi="Arial"/>
          <w:color w:val="1F2937"/>
          <w:sz w:val="22"/>
          <w:szCs w:val="22"/>
        </w:rPr>
        <w:t xml:space="preserve">Lee los recursos profesionales validados desde la tabla recursos_profesionales</w:t>
      </w:r>
    </w:p>
    <w:p>
      <w:pPr>
        <w:pStyle w:val="ListParagraph"/>
        <w:numPr>
          <w:ilvl w:val="0"/>
          <w:numId w:val="3"/>
        </w:numPr>
        <w:spacing w:after="100"/>
      </w:pPr>
      <w:r>
        <w:rPr>
          <w:rFonts w:ascii="Arial" w:cs="Arial" w:eastAsia="Arial" w:hAnsi="Arial"/>
          <w:color w:val="1F2937"/>
          <w:sz w:val="22"/>
          <w:szCs w:val="22"/>
        </w:rPr>
        <w:t xml:space="preserve">Divide el contenido en chunks de tamaño controlado con solapamiento</w:t>
      </w:r>
    </w:p>
    <w:p>
      <w:pPr>
        <w:pStyle w:val="ListParagraph"/>
        <w:numPr>
          <w:ilvl w:val="0"/>
          <w:numId w:val="3"/>
        </w:numPr>
        <w:spacing w:after="100"/>
      </w:pPr>
      <w:r>
        <w:rPr>
          <w:rFonts w:ascii="Arial" w:cs="Arial" w:eastAsia="Arial" w:hAnsi="Arial"/>
          <w:color w:val="1F2937"/>
          <w:sz w:val="22"/>
          <w:szCs w:val="22"/>
        </w:rPr>
        <w:t xml:space="preserve">Genera el embedding de cada chunk con SentenceTransformers</w:t>
      </w:r>
    </w:p>
    <w:p>
      <w:pPr>
        <w:pStyle w:val="ListParagraph"/>
        <w:numPr>
          <w:ilvl w:val="0"/>
          <w:numId w:val="3"/>
        </w:numPr>
        <w:spacing w:after="100"/>
      </w:pPr>
      <w:r>
        <w:rPr>
          <w:rFonts w:ascii="Arial" w:cs="Arial" w:eastAsia="Arial" w:hAnsi="Arial"/>
          <w:color w:val="1F2937"/>
          <w:sz w:val="22"/>
          <w:szCs w:val="22"/>
        </w:rPr>
        <w:t xml:space="preserve">Almacena el vector en la columna embedding (VECTOR(384)) de pgvector</w:t>
      </w:r>
    </w:p>
    <w:p>
      <w:pPr>
        <w:spacing w:after="160"/>
      </w:pPr>
      <w:r>
        <w:rPr>
          <w:rFonts w:ascii="Arial" w:cs="Arial" w:eastAsia="Arial" w:hAnsi="Arial"/>
          <w:color w:val="1F2937"/>
          <w:sz w:val="22"/>
          <w:szCs w:val="22"/>
        </w:rPr>
        <w:t xml:space="preserve">El script es idempotente: si un recurso ya tiene embedding, lo omite a menos que se indique --force.</w:t>
      </w:r>
    </w:p>
    <w:p>
      <w:pPr>
        <w:spacing w:after="200"/>
      </w:pPr>
      <w:r>
        <w:t xml:space="preserve"/>
      </w:r>
    </w:p>
    <w:p>
      <w:r>
        <w:br w:type="page"/>
      </w:r>
    </w:p>
    <w:p>
      <w:pPr>
        <w:pStyle w:val="Heading2"/>
        <w:spacing w:after="140" w:before="300"/>
      </w:pPr>
      <w:r>
        <w:rPr>
          <w:rFonts w:ascii="Arial" w:cs="Arial" w:eastAsia="Arial" w:hAnsi="Arial"/>
          <w:b/>
          <w:bCs/>
          <w:color w:val="1D4E7C"/>
          <w:sz w:val="26"/>
          <w:szCs w:val="26"/>
        </w:rPr>
        <w:t xml:space="preserve">Fase 3 — Asistente IA Público</w:t>
      </w:r>
    </w:p>
    <w:p>
      <w:pPr>
        <w:spacing w:after="160"/>
      </w:pPr>
      <w:r>
        <w:rPr>
          <w:rFonts w:ascii="Arial" w:cs="Arial" w:eastAsia="Arial" w:hAnsi="Arial"/>
          <w:color w:val="1F2937"/>
          <w:sz w:val="22"/>
          <w:szCs w:val="22"/>
        </w:rPr>
        <w:t xml:space="preserve">Se diseñó un canal de orientación accesible sin autenticación, orientado a familias que aún no tienen cuenta en el sistema.</w:t>
      </w:r>
    </w:p>
    <w:p>
      <w:pPr>
        <w:spacing w:after="80"/>
      </w:pPr>
      <w:r>
        <w:t xml:space="preserve"/>
      </w:r>
    </w:p>
    <w:p>
      <w:pPr>
        <w:pStyle w:val="Heading3"/>
        <w:spacing w:after="100" w:before="200"/>
      </w:pPr>
      <w:r>
        <w:rPr>
          <w:rFonts w:ascii="Arial" w:cs="Arial" w:eastAsia="Arial" w:hAnsi="Arial"/>
          <w:b/>
          <w:bCs/>
          <w:color w:val="1F2937"/>
          <w:sz w:val="23"/>
          <w:szCs w:val="23"/>
        </w:rPr>
        <w:t xml:space="preserve">Arquitectura del asistente público</w:t>
      </w:r>
    </w:p>
    <w:p>
      <w:pPr>
        <w:pStyle w:val="ListParagraph"/>
        <w:numPr>
          <w:ilvl w:val="0"/>
          <w:numId w:val="2"/>
        </w:numPr>
        <w:spacing w:after="80"/>
      </w:pPr>
      <w:r>
        <w:rPr>
          <w:rFonts w:ascii="Arial" w:cs="Arial" w:eastAsia="Arial" w:hAnsi="Arial"/>
          <w:color w:val="1F2937"/>
          <w:sz w:val="22"/>
          <w:szCs w:val="22"/>
        </w:rPr>
        <w:t xml:space="preserve">Ruta: /asistente (sin requerir login, fuera del AppShell)</w:t>
      </w:r>
    </w:p>
    <w:p>
      <w:pPr>
        <w:pStyle w:val="ListParagraph"/>
        <w:numPr>
          <w:ilvl w:val="0"/>
          <w:numId w:val="2"/>
        </w:numPr>
        <w:spacing w:after="80"/>
      </w:pPr>
      <w:r>
        <w:rPr>
          <w:rFonts w:ascii="Arial" w:cs="Arial" w:eastAsia="Arial" w:hAnsi="Arial"/>
          <w:color w:val="1F2937"/>
          <w:sz w:val="22"/>
          <w:szCs w:val="22"/>
        </w:rPr>
        <w:t xml:space="preserve">Endpoint: POST /api/v1/ia/chat-publico (sin JWT)</w:t>
      </w:r>
    </w:p>
    <w:p>
      <w:pPr>
        <w:pStyle w:val="ListParagraph"/>
        <w:numPr>
          <w:ilvl w:val="0"/>
          <w:numId w:val="2"/>
        </w:numPr>
        <w:spacing w:after="80"/>
      </w:pPr>
      <w:r>
        <w:rPr>
          <w:rFonts w:ascii="Arial" w:cs="Arial" w:eastAsia="Arial" w:hAnsi="Arial"/>
          <w:color w:val="1F2937"/>
          <w:sz w:val="22"/>
          <w:szCs w:val="22"/>
        </w:rPr>
        <w:t xml:space="preserve">No persiste sesiones en la base de datos</w:t>
      </w:r>
    </w:p>
    <w:p>
      <w:pPr>
        <w:pStyle w:val="ListParagraph"/>
        <w:numPr>
          <w:ilvl w:val="0"/>
          <w:numId w:val="2"/>
        </w:numPr>
        <w:spacing w:after="80"/>
      </w:pPr>
      <w:r>
        <w:rPr>
          <w:rFonts w:ascii="Arial" w:cs="Arial" w:eastAsia="Arial" w:hAnsi="Arial"/>
          <w:color w:val="1F2937"/>
          <w:sz w:val="22"/>
          <w:szCs w:val="22"/>
        </w:rPr>
        <w:t xml:space="preserve">El pipeline RAG completo aplica igual que para usuarios autenticados</w:t>
      </w:r>
    </w:p>
    <w:p>
      <w:pPr>
        <w:spacing w:after="80"/>
      </w:pPr>
      <w:r>
        <w:t xml:space="preserve"/>
      </w:r>
    </w:p>
    <w:p>
      <w:pPr>
        <w:pStyle w:val="Heading3"/>
        <w:spacing w:after="100" w:before="200"/>
      </w:pPr>
      <w:r>
        <w:rPr>
          <w:rFonts w:ascii="Arial" w:cs="Arial" w:eastAsia="Arial" w:hAnsi="Arial"/>
          <w:b/>
          <w:bCs/>
          <w:color w:val="1F2937"/>
          <w:sz w:val="23"/>
          <w:szCs w:val="23"/>
        </w:rPr>
        <w:t xml:space="preserve">Flujo de alerta conversacional</w:t>
      </w:r>
    </w:p>
    <w:p>
      <w:pPr>
        <w:spacing w:after="160"/>
      </w:pPr>
      <w:r>
        <w:rPr>
          <w:rFonts w:ascii="Arial" w:cs="Arial" w:eastAsia="Arial" w:hAnsi="Arial"/>
          <w:color w:val="1F2937"/>
          <w:sz w:val="22"/>
          <w:szCs w:val="22"/>
        </w:rPr>
        <w:t xml:space="preserve">Cuando el modelo detecta señales de riesgo (autolesiones, crisis frecuentes, rechazo total de alimentación), el sistema activa un flujo de contacto diseñado para ser no intrusivo:</w:t>
      </w:r>
    </w:p>
    <w:p>
      <w:pPr>
        <w:spacing w:after="60"/>
      </w:pPr>
      <w:r>
        <w:t xml:space="preserve"/>
      </w:r>
    </w:p>
    <w:p>
      <w:pPr>
        <w:pStyle w:val="ListParagraph"/>
        <w:numPr>
          <w:ilvl w:val="0"/>
          <w:numId w:val="3"/>
        </w:numPr>
        <w:spacing w:after="100"/>
      </w:pPr>
      <w:r>
        <w:rPr>
          <w:rFonts w:ascii="Arial" w:cs="Arial" w:eastAsia="Arial" w:hAnsi="Arial"/>
          <w:color w:val="1F2937"/>
          <w:sz w:val="22"/>
          <w:szCs w:val="22"/>
        </w:rPr>
        <w:t xml:space="preserve">El modelo retorna alerta: true en la respuesta JSON</w:t>
      </w:r>
    </w:p>
    <w:p>
      <w:pPr>
        <w:pStyle w:val="ListParagraph"/>
        <w:numPr>
          <w:ilvl w:val="0"/>
          <w:numId w:val="3"/>
        </w:numPr>
        <w:spacing w:after="100"/>
      </w:pPr>
      <w:r>
        <w:rPr>
          <w:rFonts w:ascii="Arial" w:cs="Arial" w:eastAsia="Arial" w:hAnsi="Arial"/>
          <w:color w:val="1F2937"/>
          <w:sz w:val="22"/>
          <w:szCs w:val="22"/>
        </w:rPr>
        <w:t xml:space="preserve">800 ms después, el asistente envía un mensaje conversacional preguntando si la familia desea ser contactada</w:t>
      </w:r>
    </w:p>
    <w:p>
      <w:pPr>
        <w:pStyle w:val="ListParagraph"/>
        <w:numPr>
          <w:ilvl w:val="0"/>
          <w:numId w:val="3"/>
        </w:numPr>
        <w:spacing w:after="100"/>
      </w:pPr>
      <w:r>
        <w:rPr>
          <w:rFonts w:ascii="Arial" w:cs="Arial" w:eastAsia="Arial" w:hAnsi="Arial"/>
          <w:color w:val="1F2937"/>
          <w:sz w:val="22"/>
          <w:szCs w:val="22"/>
        </w:rPr>
        <w:t xml:space="preserve">Si acepta: se muestra un formulario con Nombre (obligatorio), Celular y Mail (al menos uno requerido) y Comentario (opcional)</w:t>
      </w:r>
    </w:p>
    <w:p>
      <w:pPr>
        <w:pStyle w:val="ListParagraph"/>
        <w:numPr>
          <w:ilvl w:val="0"/>
          <w:numId w:val="3"/>
        </w:numPr>
        <w:spacing w:after="100"/>
      </w:pPr>
      <w:r>
        <w:rPr>
          <w:rFonts w:ascii="Arial" w:cs="Arial" w:eastAsia="Arial" w:hAnsi="Arial"/>
          <w:color w:val="1F2937"/>
          <w:sz w:val="22"/>
          <w:szCs w:val="22"/>
        </w:rPr>
        <w:t xml:space="preserve">Al enviar: POST /api/v1/ia/contacto-publico guarda el registro incluyendo el mensaje que disparó la alerta y la respuesta del asistente</w:t>
      </w:r>
    </w:p>
    <w:p>
      <w:pPr>
        <w:pStyle w:val="ListParagraph"/>
        <w:numPr>
          <w:ilvl w:val="0"/>
          <w:numId w:val="3"/>
        </w:numPr>
        <w:spacing w:after="100"/>
      </w:pPr>
      <w:r>
        <w:rPr>
          <w:rFonts w:ascii="Arial" w:cs="Arial" w:eastAsia="Arial" w:hAnsi="Arial"/>
          <w:color w:val="1F2937"/>
          <w:sz w:val="22"/>
          <w:szCs w:val="22"/>
        </w:rPr>
        <w:t xml:space="preserve">El administrador visualiza la solicitud en el panel de Contactos TEA</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Diseño deliberado: flujo conversacional vs. banner estático</w:t>
            </w:r>
          </w:p>
          <w:p>
            <w:pPr>
              <w:spacing w:after="60"/>
            </w:pPr>
            <w:r>
              <w:rPr>
                <w:rFonts w:ascii="Arial" w:cs="Arial" w:eastAsia="Arial" w:hAnsi="Arial"/>
                <w:color w:val="1F2937"/>
                <w:sz w:val="21"/>
                <w:szCs w:val="21"/>
              </w:rPr>
              <w:t xml:space="preserve">La primera iteración usaba un banner amarillo estático que aparecía al detectar la alerta.</w:t>
            </w:r>
          </w:p>
          <w:p>
            <w:pPr>
              <w:spacing w:after="60"/>
            </w:pPr>
            <w:r>
              <w:rPr>
                <w:rFonts w:ascii="Arial" w:cs="Arial" w:eastAsia="Arial" w:hAnsi="Arial"/>
                <w:color w:val="1F2937"/>
                <w:sz w:val="21"/>
                <w:szCs w:val="21"/>
              </w:rPr>
              <w:t xml:space="preserve">Se reemplazó por un flujo conversacional porque: (a) el banner interrumpe abruptamente la</w:t>
            </w:r>
          </w:p>
          <w:p>
            <w:pPr>
              <w:spacing w:after="60"/>
            </w:pPr>
            <w:r>
              <w:rPr>
                <w:rFonts w:ascii="Arial" w:cs="Arial" w:eastAsia="Arial" w:hAnsi="Arial"/>
                <w:color w:val="1F2937"/>
                <w:sz w:val="21"/>
                <w:szCs w:val="21"/>
              </w:rPr>
              <w:t xml:space="preserve">experiencia; (b) preguntar de forma natural aumenta la probabilidad de respuesta;</w:t>
            </w:r>
          </w:p>
          <w:p>
            <w:pPr>
              <w:spacing w:after="60"/>
            </w:pPr>
            <w:r>
              <w:rPr>
                <w:rFonts w:ascii="Arial" w:cs="Arial" w:eastAsia="Arial" w:hAnsi="Arial"/>
                <w:color w:val="1F2937"/>
                <w:sz w:val="21"/>
                <w:szCs w:val="21"/>
              </w:rPr>
              <w:t xml:space="preserve">(c) el mensaje de alerta se registra junto al contacto, proveyendo contexto al terapeuta.</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Fase 4 — Sistema de Reglas IA</w:t>
      </w:r>
    </w:p>
    <w:p>
      <w:pPr>
        <w:spacing w:after="160"/>
      </w:pPr>
      <w:r>
        <w:rPr>
          <w:rFonts w:ascii="Arial" w:cs="Arial" w:eastAsia="Arial" w:hAnsi="Arial"/>
          <w:color w:val="1F2937"/>
          <w:sz w:val="22"/>
          <w:szCs w:val="22"/>
        </w:rPr>
        <w:t xml:space="preserve">Para que el comportamiento del asistente sea configurable sin redeploy, se implementó un motor de reglas dinámicas.</w:t>
      </w:r>
    </w:p>
    <w:p>
      <w:pPr>
        <w:spacing w:after="80"/>
      </w:pPr>
      <w:r>
        <w:t xml:space="preserve"/>
      </w:r>
    </w:p>
    <w:p>
      <w:pPr>
        <w:pStyle w:val="Heading3"/>
        <w:spacing w:after="100" w:before="200"/>
      </w:pPr>
      <w:r>
        <w:rPr>
          <w:rFonts w:ascii="Arial" w:cs="Arial" w:eastAsia="Arial" w:hAnsi="Arial"/>
          <w:b/>
          <w:bCs/>
          <w:color w:val="1F2937"/>
          <w:sz w:val="23"/>
          <w:szCs w:val="23"/>
        </w:rPr>
        <w:t xml:space="preserve">Modelo ReglaIA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rPr>
          <w:tblHeader/>
        </w:trPr>
        <w:tc>
          <w:tcPr>
            <w:tcW w:type="dxa" w:w="1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Campo</w:t>
            </w:r>
          </w:p>
        </w:tc>
        <w:tc>
          <w:tcPr>
            <w:tcW w:type="dxa" w:w="20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Tipo</w:t>
            </w:r>
          </w:p>
        </w:tc>
        <w:tc>
          <w:tcPr>
            <w:tcW w:type="dxa" w:w="5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id</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UUID PK</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Identificador único</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tipo</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VARCHAR(10)</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Valores: 'positiva' o 'negativa'</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texto</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TEXT</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Instrucción inyectada literalmente en el prompt</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descripcion</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VARCHAR(300)</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Nota interna para el administrador (no va al modelo)</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activa</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BOOLEAN</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Solo las reglas activas se incluyen en el prompt</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orden</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INTEGER</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Prioridad dentro de cada tipo</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Inyección dinámica en el prompt</w:t>
      </w:r>
    </w:p>
    <w:p>
      <w:pPr>
        <w:spacing w:after="160"/>
      </w:pPr>
      <w:r>
        <w:rPr>
          <w:rFonts w:ascii="Arial" w:cs="Arial" w:eastAsia="Arial" w:hAnsi="Arial"/>
          <w:color w:val="1F2937"/>
          <w:sz w:val="22"/>
          <w:szCs w:val="22"/>
        </w:rPr>
        <w:t xml:space="preserve">En cada consulta, el pipeline ejecuta cargar_reglas(db) antes de construir el prompt. Las reglas activas se organizan en dos bloques: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LO QUE PUEDES RESPONDER:</w:t>
            </w:r>
          </w:p>
          <w:p>
            <w:pPr>
              <w:spacing w:after="0" w:line="240"/>
            </w:pPr>
            <w:r>
              <w:rPr>
                <w:rFonts w:ascii="Courier New" w:cs="Courier New" w:eastAsia="Courier New" w:hAnsi="Courier New"/>
                <w:color w:val="A8D5B5"/>
                <w:sz w:val="18"/>
                <w:szCs w:val="18"/>
              </w:rPr>
              <w:t xml:space="preserve">1. Orientar sobre señales tempranas del TEA en niños</w:t>
            </w:r>
          </w:p>
          <w:p>
            <w:pPr>
              <w:spacing w:after="0" w:line="240"/>
            </w:pPr>
            <w:r>
              <w:rPr>
                <w:rFonts w:ascii="Courier New" w:cs="Courier New" w:eastAsia="Courier New" w:hAnsi="Courier New"/>
                <w:color w:val="A8D5B5"/>
                <w:sz w:val="18"/>
                <w:szCs w:val="18"/>
              </w:rPr>
              <w:t xml:space="preserve">2. Informar sobre estrategias de comunicación y apoyo familiar</w:t>
            </w:r>
          </w:p>
          <w:p>
            <w:pPr>
              <w:spacing w:after="0" w:line="240"/>
            </w:pPr>
            <w:r>
              <w:rPr>
                <w:rFonts w:ascii="Courier New" w:cs="Courier New" w:eastAsia="Courier New" w:hAnsi="Courier New"/>
                <w:color w:val="A8D5B5"/>
                <w:sz w:val="18"/>
                <w:szCs w:val="18"/>
              </w:rPr>
              <w:t xml:space="preserve">...</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LO QUE NO DEBES RESPONDER NI HACER:</w:t>
            </w:r>
          </w:p>
          <w:p>
            <w:pPr>
              <w:spacing w:after="0" w:line="240"/>
            </w:pPr>
            <w:r>
              <w:rPr>
                <w:rFonts w:ascii="Courier New" w:cs="Courier New" w:eastAsia="Courier New" w:hAnsi="Courier New"/>
                <w:color w:val="A8D5B5"/>
                <w:sz w:val="18"/>
                <w:szCs w:val="18"/>
              </w:rPr>
              <w:t xml:space="preserve">1. Emitir diagnósticos ni afirmar que un niño tiene o no tiene TEA</w:t>
            </w:r>
          </w:p>
          <w:p>
            <w:pPr>
              <w:spacing w:after="0" w:line="240"/>
            </w:pPr>
            <w:r>
              <w:rPr>
                <w:rFonts w:ascii="Courier New" w:cs="Courier New" w:eastAsia="Courier New" w:hAnsi="Courier New"/>
                <w:color w:val="A8D5B5"/>
                <w:sz w:val="18"/>
                <w:szCs w:val="18"/>
              </w:rPr>
              <w:t xml:space="preserve">2. Recomendar medicamentos, suplementos ni tratamientos específicos</w:t>
            </w:r>
          </w:p>
          <w:p>
            <w:pPr>
              <w:spacing w:after="0" w:line="240"/>
            </w:pPr>
            <w:r>
              <w:rPr>
                <w:rFonts w:ascii="Courier New" w:cs="Courier New" w:eastAsia="Courier New" w:hAnsi="Courier New"/>
                <w:color w:val="A8D5B5"/>
                <w:sz w:val="18"/>
                <w:szCs w:val="18"/>
              </w:rPr>
              <w:t xml:space="preserve">...</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Seed de reglas por defecto</w:t>
      </w:r>
    </w:p>
    <w:p>
      <w:pPr>
        <w:spacing w:after="160"/>
      </w:pPr>
      <w:r>
        <w:rPr>
          <w:rFonts w:ascii="Arial" w:cs="Arial" w:eastAsia="Arial" w:hAnsi="Arial"/>
          <w:color w:val="1F2937"/>
          <w:sz w:val="22"/>
          <w:szCs w:val="22"/>
        </w:rPr>
        <w:t xml:space="preserve">El sistema incluye 12 reglas predefinidas (6 positivas + 6 negativas) que se insertan al iniciar la aplicación si la tabla está vacía. Son idempotentes: si el administrador las modifica, el seed no sobreescribe los cambios.</w:t>
      </w:r>
    </w:p>
    <w:p>
      <w:pPr>
        <w:spacing w:after="200"/>
      </w:pPr>
      <w:r>
        <w:t xml:space="preserve"/>
      </w:r>
    </w:p>
    <w:p>
      <w:r>
        <w:br w:type="page"/>
      </w:r>
    </w:p>
    <w:p>
      <w:pPr>
        <w:pStyle w:val="Heading2"/>
        <w:spacing w:after="140" w:before="300"/>
      </w:pPr>
      <w:r>
        <w:rPr>
          <w:rFonts w:ascii="Arial" w:cs="Arial" w:eastAsia="Arial" w:hAnsi="Arial"/>
          <w:b/>
          <w:bCs/>
          <w:color w:val="1D4E7C"/>
          <w:sz w:val="26"/>
          <w:szCs w:val="26"/>
        </w:rPr>
        <w:t xml:space="preserve">Fase 5 — Panel de Administración</w:t>
      </w:r>
    </w:p>
    <w:p>
      <w:pPr>
        <w:spacing w:after="160"/>
      </w:pPr>
      <w:r>
        <w:rPr>
          <w:rFonts w:ascii="Arial" w:cs="Arial" w:eastAsia="Arial" w:hAnsi="Arial"/>
          <w:color w:val="1F2937"/>
          <w:sz w:val="22"/>
          <w:szCs w:val="22"/>
        </w:rPr>
        <w:t xml:space="preserve">Se agregó el panel administrativo con cuatro secciones funcionales: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Sección</w:t>
            </w:r>
          </w:p>
        </w:tc>
        <w:tc>
          <w:tcPr>
            <w:tcW w:type="dxa" w:w="6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Funcionalidad</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Panel de inicio</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globales: pacientes activos, sesiones IA, registros, alertas pendientes</w:t>
            </w:r>
          </w:p>
        </w:tc>
      </w:tr>
      <w:tr>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Terapeutas</w:t>
            </w:r>
          </w:p>
        </w:tc>
        <w:tc>
          <w:tcPr>
            <w:tcW w:type="dxa" w:w="6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Alta, edición y baja de terapeutas internos y externos</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Contactos TEA</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Visualización de solicitudes del asistente público + derivación a terapeuta interno</w:t>
            </w:r>
          </w:p>
        </w:tc>
      </w:tr>
      <w:tr>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Reglas IA</w:t>
            </w:r>
          </w:p>
        </w:tc>
        <w:tc>
          <w:tcPr>
            <w:tcW w:type="dxa" w:w="6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de reglas positivas/negativas con activación en tiempo real</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Auditoría</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de todas las acciones de usuarios con filtros por fecha y actor</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Fase 6 — Correción Integral de Dashboards y API</w:t>
      </w:r>
    </w:p>
    <w:p>
      <w:pPr>
        <w:spacing w:after="80"/>
      </w:pPr>
      <w:r>
        <w:t xml:space="preserve"/>
      </w:r>
    </w:p>
    <w:p>
      <w:pPr>
        <w:spacing w:after="160"/>
      </w:pPr>
      <w:r>
        <w:rPr>
          <w:rFonts w:ascii="Arial" w:cs="Arial" w:eastAsia="Arial" w:hAnsi="Arial"/>
          <w:color w:val="1F2937"/>
          <w:sz w:val="22"/>
          <w:szCs w:val="22"/>
        </w:rPr>
        <w:t xml:space="preserve">Con el backend y el pipeline RAG funcionando, se realizó una auditoría completa de todas las páginas del frontend para verificar que los datos mostrados provengan realmente de la base de datos, sin datos falsos ni hardcodeados.</w:t>
      </w:r>
    </w:p>
    <w:p>
      <w:pPr>
        <w:pStyle w:val="Heading3"/>
        <w:spacing w:after="100" w:before="200"/>
      </w:pPr>
      <w:r>
        <w:rPr>
          <w:rFonts w:ascii="Arial" w:cs="Arial" w:eastAsia="Arial" w:hAnsi="Arial"/>
          <w:b/>
          <w:bCs/>
          <w:color w:val="1F2937"/>
          <w:sz w:val="23"/>
          <w:szCs w:val="23"/>
        </w:rPr>
        <w:t xml:space="preserve">Reescritura de dashboard_router.py</w:t>
      </w:r>
    </w:p>
    <w:p>
      <w:pPr>
        <w:spacing w:after="160"/>
      </w:pPr>
      <w:r>
        <w:rPr>
          <w:rFonts w:ascii="Arial" w:cs="Arial" w:eastAsia="Arial" w:hAnsi="Arial"/>
          <w:color w:val="1F2937"/>
          <w:sz w:val="22"/>
          <w:szCs w:val="22"/>
        </w:rPr>
        <w:t xml:space="preserve">El archivo dashboard_router.py fue completamente reescrito. Cada endpoint fue reemplazado con consultas reales a la base de datos:</w:t>
      </w:r>
    </w:p>
    <w:p>
      <w:pPr>
        <w:numPr>
          <w:ilvl w:val="0"/>
          <w:numId w:val="1"/>
        </w:numPr>
        <w:spacing w:after="80"/>
      </w:pPr>
      <w:r>
        <w:rPr>
          <w:rFonts w:ascii="Arial" w:cs="Arial" w:eastAsia="Arial" w:hAnsi="Arial"/>
          <w:color w:val="1F2937"/>
          <w:sz w:val="22"/>
          <w:szCs w:val="22"/>
        </w:rPr>
        <w:t xml:space="preserve">familiar_dashboard: cálculo real del bienestar (desde RegistroSeguimiento), carga del equipo terapéutico con joinedload encadenado (EquipoTerapeutico → MiembroEquipo → Terapeuta → Usuario), y reemplazo de hora/categoria por el campo real frecuencia de ActividadFamiliar.</w:t>
      </w:r>
    </w:p>
    <w:p>
      <w:pPr>
        <w:numPr>
          <w:ilvl w:val="0"/>
          <w:numId w:val="1"/>
        </w:numPr>
        <w:spacing w:after="80"/>
      </w:pPr>
      <w:r>
        <w:rPr>
          <w:rFonts w:ascii="Arial" w:cs="Arial" w:eastAsia="Arial" w:hAnsi="Arial"/>
          <w:color w:val="1F2937"/>
          <w:sz w:val="22"/>
          <w:szCs w:val="22"/>
        </w:rPr>
        <w:t xml:space="preserve">terapeuta_dashboard: filtrado de pacientes por membresía real en equipo terapéutico, cálculo de ultima_sesion desde RegistroSeguimiento y bienestar individual por paciente.</w:t>
      </w:r>
    </w:p>
    <w:p>
      <w:pPr>
        <w:numPr>
          <w:ilvl w:val="0"/>
          <w:numId w:val="1"/>
        </w:numPr>
        <w:spacing w:after="80"/>
      </w:pPr>
      <w:r>
        <w:rPr>
          <w:rFonts w:ascii="Arial" w:cs="Arial" w:eastAsia="Arial" w:hAnsi="Arial"/>
          <w:color w:val="1F2937"/>
          <w:sz w:val="22"/>
          <w:szCs w:val="22"/>
        </w:rPr>
        <w:t xml:space="preserve">terapeuta_externo_dashboard: misma lógica de filtrado, cálculo de ultima_visita desde registros, conteo real de registros propios del terapeuta.</w:t>
      </w:r>
    </w:p>
    <w:p>
      <w:pPr>
        <w:numPr>
          <w:ilvl w:val="0"/>
          <w:numId w:val="1"/>
        </w:numPr>
        <w:spacing w:after="80"/>
      </w:pPr>
      <w:r>
        <w:rPr>
          <w:rFonts w:ascii="Arial" w:cs="Arial" w:eastAsia="Arial" w:hAnsi="Arial"/>
          <w:color w:val="1F2937"/>
          <w:sz w:val="22"/>
          <w:szCs w:val="22"/>
        </w:rPr>
        <w:t xml:space="preserve">admin_dashboard: cálculo real de nuevos_mes (usuarios creados en el mes), alta_este_mes (pacientes creados en el mes) y actividades_hoy (ProgresoActividad completadas hoy).</w:t>
      </w:r>
    </w:p>
    <w:p>
      <w:pPr>
        <w:spacing w:after="80"/>
      </w:pPr>
      <w:r>
        <w:t xml:space="preserve"/>
      </w:r>
    </w:p>
    <w:p>
      <w:pPr>
        <w:spacing w:after="160"/>
      </w:pPr>
      <w:r>
        <w:rPr>
          <w:rFonts w:ascii="Arial" w:cs="Arial" w:eastAsia="Arial" w:hAnsi="Arial"/>
          <w:b/>
          <w:bCs/>
          <w:color w:val="1F2937"/>
          <w:sz w:val="22"/>
          <w:szCs w:val="22"/>
        </w:rPr>
        <w:t xml:space="preserve">Helpers creados: </w:t>
      </w:r>
      <w:r>
        <w:rPr>
          <w:rFonts w:ascii="Arial" w:cs="Arial" w:eastAsia="Arial" w:hAnsi="Arial"/>
          <w:color w:val="1F2937"/>
          <w:sz w:val="22"/>
          <w:szCs w:val="22"/>
        </w:rPr>
        <w:t xml:space="preserve">Se agregaron funciones auxiliares reutilizables:</w:t>
      </w:r>
    </w:p>
    <w:p>
      <w:pPr>
        <w:numPr>
          <w:ilvl w:val="0"/>
          <w:numId w:val="1"/>
        </w:numPr>
        <w:spacing w:after="80"/>
      </w:pPr>
      <w:r>
        <w:rPr>
          <w:rFonts w:ascii="Arial" w:cs="Arial" w:eastAsia="Arial" w:hAnsi="Arial"/>
          <w:color w:val="1F2937"/>
          <w:sz w:val="22"/>
          <w:szCs w:val="22"/>
        </w:rPr>
        <w:t xml:space="preserve">_calcular_edad(fecha_nacimiento): cálculo correcto de edad en años desde la fecha de nacimiento.</w:t>
      </w:r>
    </w:p>
    <w:p>
      <w:pPr>
        <w:numPr>
          <w:ilvl w:val="0"/>
          <w:numId w:val="1"/>
        </w:numPr>
        <w:spacing w:after="80"/>
      </w:pPr>
      <w:r>
        <w:rPr>
          <w:rFonts w:ascii="Arial" w:cs="Arial" w:eastAsia="Arial" w:hAnsi="Arial"/>
          <w:color w:val="1F2937"/>
          <w:sz w:val="22"/>
          <w:szCs w:val="22"/>
        </w:rPr>
        <w:t xml:space="preserve">_bienestar_desde_registros(registros): promedio ponderado por tipo (logro=100, objetivo=75, evolucion=65, observacion=55, incidente=25).</w:t>
      </w:r>
    </w:p>
    <w:p>
      <w:pPr>
        <w:numPr>
          <w:ilvl w:val="0"/>
          <w:numId w:val="1"/>
        </w:numPr>
        <w:spacing w:after="80"/>
      </w:pPr>
      <w:r>
        <w:rPr>
          <w:rFonts w:ascii="Arial" w:cs="Arial" w:eastAsia="Arial" w:hAnsi="Arial"/>
          <w:color w:val="1F2937"/>
          <w:sz w:val="22"/>
          <w:szCs w:val="22"/>
        </w:rPr>
        <w:t xml:space="preserve">_bienestar_label(pct): convierte porcentaje en etiqueta legible (Excelente, Bueno, Regular, Bajo).</w:t>
      </w:r>
    </w:p>
    <w:p>
      <w:pPr>
        <w:numPr>
          <w:ilvl w:val="0"/>
          <w:numId w:val="1"/>
        </w:numPr>
        <w:spacing w:after="80"/>
      </w:pPr>
      <w:r>
        <w:rPr>
          <w:rFonts w:ascii="Arial" w:cs="Arial" w:eastAsia="Arial" w:hAnsi="Arial"/>
          <w:color w:val="1F2937"/>
          <w:sz w:val="22"/>
          <w:szCs w:val="22"/>
        </w:rPr>
        <w:t xml:space="preserve">_formato_fecha_relativa(fecha): convierte fecha ISO a texto relativo (Hoy, Ayer, hace N días).</w:t>
      </w:r>
    </w:p>
    <w:p>
      <w:pPr>
        <w:numPr>
          <w:ilvl w:val="0"/>
          <w:numId w:val="1"/>
        </w:numPr>
        <w:spacing w:after="80"/>
      </w:pPr>
      <w:r>
        <w:rPr>
          <w:rFonts w:ascii="Arial" w:cs="Arial" w:eastAsia="Arial" w:hAnsi="Arial"/>
          <w:color w:val="1F2937"/>
          <w:sz w:val="22"/>
          <w:szCs w:val="22"/>
        </w:rPr>
        <w:t xml:space="preserve">_frecuencia_label(frecuencia): convierte valor de BD a texto legible (diaria, semanal, etc.).</w:t>
      </w:r>
    </w:p>
    <w:p>
      <w:pPr>
        <w:pStyle w:val="Heading3"/>
        <w:spacing w:after="100" w:before="200"/>
      </w:pPr>
      <w:r>
        <w:rPr>
          <w:rFonts w:ascii="Arial" w:cs="Arial" w:eastAsia="Arial" w:hAnsi="Arial"/>
          <w:b/>
          <w:bCs/>
          <w:color w:val="1F2937"/>
          <w:sz w:val="23"/>
          <w:szCs w:val="23"/>
        </w:rPr>
        <w:t xml:space="preserve">Bug de doble prefijo /api/v1 en llamadas authFetch</w:t>
      </w:r>
    </w:p>
    <w:p>
      <w:pPr>
        <w:spacing w:after="160"/>
      </w:pPr>
      <w:r>
        <w:rPr>
          <w:rFonts w:ascii="Arial" w:cs="Arial" w:eastAsia="Arial" w:hAnsi="Arial"/>
          <w:color w:val="1F2937"/>
          <w:sz w:val="22"/>
          <w:szCs w:val="22"/>
        </w:rPr>
        <w:t xml:space="preserve">Se detectó que el bug del doble prefijo /api/v1, corregido previamente solo en las páginas nuevas (ReglasIA.jsx, ContactosPublicos.jsx), en realidad afectaba a 12 archivos del frontend. La causa raíz es que authFetch construye la URL como ${API_BASE}${url} donde API_BASE ya incluye /api/v1, por lo que las rutas pasadas a authFetch no deben incluir ese prefijo.</w:t>
      </w:r>
    </w:p>
    <w:p>
      <w:pPr>
        <w:spacing w:after="160"/>
      </w:pPr>
      <w:r>
        <w:rPr>
          <w:rFonts w:ascii="Arial" w:cs="Arial" w:eastAsia="Arial" w:hAnsi="Arial"/>
          <w:color w:val="1F2937"/>
          <w:sz w:val="22"/>
          <w:szCs w:val="22"/>
        </w:rPr>
        <w:t xml:space="preserve">Archivos corregidos: Auditoria.jsx, Dashboard.jsx (admin), Usuarios.jsx, Alertas.jsx (familiar), Asistente.jsx (familiar), Seguimientos.jsx, Registros.jsx (externo e interno), Actividades.jsx (interno), Alertas.jsx (interno), Conocimiento.jsx. También se corrigieron las llamadas con template literals (backtick) en Usuarios.jsx, Alertas.jsx interno y Conocimiento.jsx.</w:t>
      </w:r>
    </w:p>
    <w:p>
      <w:pPr>
        <w:pStyle w:val="Heading3"/>
        <w:spacing w:after="100" w:before="200"/>
      </w:pPr>
      <w:r>
        <w:rPr>
          <w:rFonts w:ascii="Arial" w:cs="Arial" w:eastAsia="Arial" w:hAnsi="Arial"/>
          <w:b/>
          <w:bCs/>
          <w:color w:val="1F2937"/>
          <w:sz w:val="23"/>
          <w:szCs w:val="23"/>
        </w:rPr>
        <w:t xml:space="preserve">Eliminación de datos mock en el frontend</w:t>
      </w:r>
    </w:p>
    <w:p>
      <w:pPr>
        <w:spacing w:after="160"/>
      </w:pPr>
      <w:r>
        <w:rPr>
          <w:rFonts w:ascii="Arial" w:cs="Arial" w:eastAsia="Arial" w:hAnsi="Arial"/>
          <w:color w:val="1F2937"/>
          <w:sz w:val="22"/>
          <w:szCs w:val="22"/>
        </w:rPr>
        <w:t xml:space="preserve">Todos los dashboards tenían bloques MOCK_* que se usaban como fallback en caso de error de red, lo que enmascaraba errores reales y mostraba datos inventados. Se eliminaron de todos los archivos:</w:t>
      </w:r>
    </w:p>
    <w:p>
      <w:pPr>
        <w:numPr>
          <w:ilvl w:val="0"/>
          <w:numId w:val="1"/>
        </w:numPr>
        <w:spacing w:after="80"/>
      </w:pPr>
      <w:r>
        <w:rPr>
          <w:rFonts w:ascii="Arial" w:cs="Arial" w:eastAsia="Arial" w:hAnsi="Arial"/>
          <w:color w:val="1F2937"/>
          <w:sz w:val="22"/>
          <w:szCs w:val="22"/>
        </w:rPr>
        <w:t xml:space="preserve">familiar/Dashboard.jsx: eliminados MOCK_PACIENTE, MOCK_ACTIVIDADES, MOCK_SEGUIMIENTOS, MOCK_ALERTAS.</w:t>
      </w:r>
    </w:p>
    <w:p>
      <w:pPr>
        <w:numPr>
          <w:ilvl w:val="0"/>
          <w:numId w:val="1"/>
        </w:numPr>
        <w:spacing w:after="80"/>
      </w:pPr>
      <w:r>
        <w:rPr>
          <w:rFonts w:ascii="Arial" w:cs="Arial" w:eastAsia="Arial" w:hAnsi="Arial"/>
          <w:color w:val="1F2937"/>
          <w:sz w:val="22"/>
          <w:szCs w:val="22"/>
        </w:rPr>
        <w:t xml:space="preserve">terapeuta/interno/Dashboard.jsx: eliminados MOCK_PACIENTES y MOCK_ALERTAS.</w:t>
      </w:r>
    </w:p>
    <w:p>
      <w:pPr>
        <w:numPr>
          <w:ilvl w:val="0"/>
          <w:numId w:val="1"/>
        </w:numPr>
        <w:spacing w:after="80"/>
      </w:pPr>
      <w:r>
        <w:rPr>
          <w:rFonts w:ascii="Arial" w:cs="Arial" w:eastAsia="Arial" w:hAnsi="Arial"/>
          <w:color w:val="1F2937"/>
          <w:sz w:val="22"/>
          <w:szCs w:val="22"/>
        </w:rPr>
        <w:t xml:space="preserve">terapeuta/externo/Dashboard.jsx: eliminados MOCK_PACIENTES y MOCK_AGENDA; reemplazado campo proxima (inexistente en BD) por ultima_visita con formateo relativo.</w:t>
      </w:r>
    </w:p>
    <w:p>
      <w:pPr>
        <w:numPr>
          <w:ilvl w:val="0"/>
          <w:numId w:val="1"/>
        </w:numPr>
        <w:spacing w:after="80"/>
      </w:pPr>
      <w:r>
        <w:rPr>
          <w:rFonts w:ascii="Arial" w:cs="Arial" w:eastAsia="Arial" w:hAnsi="Arial"/>
          <w:color w:val="1F2937"/>
          <w:sz w:val="22"/>
          <w:szCs w:val="22"/>
        </w:rPr>
        <w:t xml:space="preserve">familiar/Actividades.jsx: eliminado array MOCK; reemplazados campos hora/categoria/color/bg por frecuencia y veces_realizadas (campos reales del modelo).</w:t>
      </w:r>
    </w:p>
    <w:p>
      <w:pPr>
        <w:numPr>
          <w:ilvl w:val="0"/>
          <w:numId w:val="1"/>
        </w:numPr>
        <w:spacing w:after="80"/>
      </w:pPr>
      <w:r>
        <w:rPr>
          <w:rFonts w:ascii="Arial" w:cs="Arial" w:eastAsia="Arial" w:hAnsi="Arial"/>
          <w:color w:val="1F2937"/>
          <w:sz w:val="22"/>
          <w:szCs w:val="22"/>
        </w:rPr>
        <w:t xml:space="preserve">admin/Dashboard.jsx: eliminados MOCK_STATS, MOCK_AUDITORIA y MOCK_USUARIOS_RECIENTES.</w:t>
      </w:r>
    </w:p>
    <w:p>
      <w:pPr>
        <w:spacing w:after="160"/>
      </w:pPr>
      <w:r>
        <w:rPr>
          <w:rFonts w:ascii="Arial" w:cs="Arial" w:eastAsia="Arial" w:hAnsi="Arial"/>
          <w:color w:val="1F2937"/>
          <w:sz w:val="22"/>
          <w:szCs w:val="22"/>
        </w:rPr>
        <w:t xml:space="preserve">En todos los casos el catch de error de red ahora establece estado vacío (listas vacías, valores en cero) en lugar de datos ficticios.</w:t>
      </w:r>
    </w:p>
    <w:p>
      <w:pPr>
        <w:pStyle w:val="Heading2"/>
        <w:spacing w:after="140" w:before="300"/>
      </w:pPr>
      <w:r>
        <w:rPr>
          <w:rFonts w:ascii="Arial" w:cs="Arial" w:eastAsia="Arial" w:hAnsi="Arial"/>
          <w:b/>
          <w:bCs/>
          <w:color w:val="1D4E7C"/>
          <w:sz w:val="26"/>
          <w:szCs w:val="26"/>
        </w:rPr>
        <w:t xml:space="preserve">Fase 7 — Módulo IA para Terapeutas</w:t>
      </w:r>
    </w:p>
    <w:p>
      <w:pPr>
        <w:spacing w:after="80"/>
      </w:pPr>
      <w:r>
        <w:t xml:space="preserve"/>
      </w:r>
    </w:p>
    <w:p>
      <w:pPr>
        <w:spacing w:after="160"/>
      </w:pPr>
      <w:r>
        <w:rPr>
          <w:rFonts w:ascii="Arial" w:cs="Arial" w:eastAsia="Arial" w:hAnsi="Arial"/>
          <w:color w:val="1F2937"/>
          <w:sz w:val="22"/>
          <w:szCs w:val="22"/>
        </w:rPr>
        <w:t xml:space="preserve">Se implementó un módulo de inteligencia artificial especializado para los terapeutas internos, con dos componentes: un dashboard analítico con métricas automáticas y un chat clínico en lenguaje natural.</w:t>
      </w:r>
    </w:p>
    <w:p>
      <w:pPr>
        <w:pStyle w:val="Heading3"/>
        <w:spacing w:after="100" w:before="200"/>
      </w:pPr>
      <w:r>
        <w:rPr>
          <w:rFonts w:ascii="Arial" w:cs="Arial" w:eastAsia="Arial" w:hAnsi="Arial"/>
          <w:b/>
          <w:bCs/>
          <w:color w:val="1F2937"/>
          <w:sz w:val="23"/>
          <w:szCs w:val="23"/>
        </w:rPr>
        <w:t xml:space="preserve">Backend: terapeuta_ia_router.py</w:t>
      </w:r>
    </w:p>
    <w:p>
      <w:pPr>
        <w:spacing w:after="160"/>
      </w:pPr>
      <w:r>
        <w:rPr>
          <w:rFonts w:ascii="Arial" w:cs="Arial" w:eastAsia="Arial" w:hAnsi="Arial"/>
          <w:color w:val="1F2937"/>
          <w:sz w:val="22"/>
          <w:szCs w:val="22"/>
        </w:rPr>
        <w:t xml:space="preserve">Se creó el archivo backend/app/api/terapeuta_ia_router.py con dos endpoints bajo el prefijo /ia/terapeuta/, protegidos con require_roles('terapeuta', 'terapeuta_externo', 'admin'):</w:t>
      </w:r>
    </w:p>
    <w:p>
      <w:pPr>
        <w:numPr>
          <w:ilvl w:val="0"/>
          <w:numId w:val="1"/>
        </w:numPr>
        <w:spacing w:after="80"/>
      </w:pPr>
      <w:r>
        <w:rPr>
          <w:rFonts w:ascii="Arial" w:cs="Arial" w:eastAsia="Arial" w:hAnsi="Arial"/>
          <w:color w:val="1F2937"/>
          <w:sz w:val="22"/>
          <w:szCs w:val="22"/>
        </w:rPr>
        <w:t xml:space="preserve">GET /ia/terapeuta/stats: calcula y devuelve métricas agregadas de los pacientes del terapeuta autenticado. Solo incluye los pacientes cuyo equipo terapéutico tiene al terapeuta como miembro activo. Devuelve: distribución de diagnósticos, bienestar promedio del grupo, distribución de tipos de registro (logro/objetivo/evolución/observación/incidente), top de actividades por tasa de cumplimiento, y evolución semanal del bienestar en las últimas 8 semanas.</w:t>
      </w:r>
    </w:p>
    <w:p>
      <w:pPr>
        <w:numPr>
          <w:ilvl w:val="0"/>
          <w:numId w:val="1"/>
        </w:numPr>
        <w:spacing w:after="80"/>
      </w:pPr>
      <w:r>
        <w:rPr>
          <w:rFonts w:ascii="Arial" w:cs="Arial" w:eastAsia="Arial" w:hAnsi="Arial"/>
          <w:color w:val="1F2937"/>
          <w:sz w:val="22"/>
          <w:szCs w:val="22"/>
        </w:rPr>
        <w:t xml:space="preserve">POST /ia/terapeuta/chat: recibe un mensaje del terapeuta, construye un contexto clínico anonimizado con los últimos registros de cada paciente, realiza búsqueda semántica RAG sobre la base de conocimiento (RecursoProfesional), arma un prompt especializado y lo envía a Ollama. La respuesta es clínica y profesional, con referencias a los pacientes como ‘Paciente 1’, ‘Paciente 2’, etc. para mantener la anonimidad.</w:t>
      </w:r>
    </w:p>
    <w:p>
      <w:pPr>
        <w:spacing w:after="80"/>
      </w:pPr>
      <w:r>
        <w:t xml:space="preserve"/>
      </w:r>
    </w:p>
    <w:p>
      <w:pPr>
        <w:spacing w:after="160"/>
      </w:pPr>
      <w:r>
        <w:rPr>
          <w:rFonts w:ascii="Arial" w:cs="Arial" w:eastAsia="Arial" w:hAnsi="Arial"/>
          <w:color w:val="1F2937"/>
          <w:sz w:val="22"/>
          <w:szCs w:val="22"/>
        </w:rPr>
        <w:t xml:space="preserve">Funciones auxiliares en el mismo archivo:</w:t>
      </w:r>
    </w:p>
    <w:p>
      <w:pPr>
        <w:numPr>
          <w:ilvl w:val="0"/>
          <w:numId w:val="1"/>
        </w:numPr>
        <w:spacing w:after="80"/>
      </w:pPr>
      <w:r>
        <w:rPr>
          <w:rFonts w:ascii="Arial" w:cs="Arial" w:eastAsia="Arial" w:hAnsi="Arial"/>
          <w:color w:val="1F2937"/>
          <w:sz w:val="22"/>
          <w:szCs w:val="22"/>
        </w:rPr>
        <w:t xml:space="preserve">_get_terapeuta(db, usuario_id): obtiene el objeto Terapeuta del usuario autenticado.</w:t>
      </w:r>
    </w:p>
    <w:p>
      <w:pPr>
        <w:numPr>
          <w:ilvl w:val="0"/>
          <w:numId w:val="1"/>
        </w:numPr>
        <w:spacing w:after="80"/>
      </w:pPr>
      <w:r>
        <w:rPr>
          <w:rFonts w:ascii="Arial" w:cs="Arial" w:eastAsia="Arial" w:hAnsi="Arial"/>
          <w:color w:val="1F2937"/>
          <w:sz w:val="22"/>
          <w:szCs w:val="22"/>
        </w:rPr>
        <w:t xml:space="preserve">_pacientes_del_terapeuta(db, terapeuta_id): devuelve los pacientes activos cuyo equipo incluye al terapeuta, usando JOIN entre EquipoTerapeutico y MiembroEquipo.</w:t>
      </w:r>
    </w:p>
    <w:p>
      <w:pPr>
        <w:numPr>
          <w:ilvl w:val="0"/>
          <w:numId w:val="1"/>
        </w:numPr>
        <w:spacing w:after="80"/>
      </w:pPr>
      <w:r>
        <w:rPr>
          <w:rFonts w:ascii="Arial" w:cs="Arial" w:eastAsia="Arial" w:hAnsi="Arial"/>
          <w:color w:val="1F2937"/>
          <w:sz w:val="22"/>
          <w:szCs w:val="22"/>
        </w:rPr>
        <w:t xml:space="preserve">_construir_contexto_clinico(db, terapeuta_id, pacientes): genera un resumen anonimizado para inyectar en el prompt, incluyendo diagnóstico, bienestar y últimos registros de cada paciente.</w:t>
      </w:r>
    </w:p>
    <w:p>
      <w:pPr>
        <w:numPr>
          <w:ilvl w:val="0"/>
          <w:numId w:val="1"/>
        </w:numPr>
        <w:spacing w:after="80"/>
      </w:pPr>
      <w:r>
        <w:rPr>
          <w:rFonts w:ascii="Arial" w:cs="Arial" w:eastAsia="Arial" w:hAnsi="Arial"/>
          <w:color w:val="1F2937"/>
          <w:sz w:val="22"/>
          <w:szCs w:val="22"/>
        </w:rPr>
        <w:t xml:space="preserve">_construir_prompt_terapeuta(consulta, contexto_clinico, fuentes): arma el prompt con secciones separadas para contexto clínico y bibliografía validada.</w:t>
      </w:r>
    </w:p>
    <w:p>
      <w:pPr>
        <w:pStyle w:val="Heading3"/>
        <w:spacing w:after="100" w:before="200"/>
      </w:pPr>
      <w:r>
        <w:rPr>
          <w:rFonts w:ascii="Arial" w:cs="Arial" w:eastAsia="Arial" w:hAnsi="Arial"/>
          <w:b/>
          <w:bCs/>
          <w:color w:val="1F2937"/>
          <w:sz w:val="23"/>
          <w:szCs w:val="23"/>
        </w:rPr>
        <w:t xml:space="preserve">Frontend: Asistente.jsx</w:t>
      </w:r>
    </w:p>
    <w:p>
      <w:pPr>
        <w:spacing w:after="160"/>
      </w:pPr>
      <w:r>
        <w:rPr>
          <w:rFonts w:ascii="Arial" w:cs="Arial" w:eastAsia="Arial" w:hAnsi="Arial"/>
          <w:color w:val="1F2937"/>
          <w:sz w:val="22"/>
          <w:szCs w:val="22"/>
        </w:rPr>
        <w:t xml:space="preserve">Se creó la página frontend/src/pages/terapeuta/interno/Asistente.jsx con diseño en dos columnas:</w:t>
      </w:r>
    </w:p>
    <w:p>
      <w:pPr>
        <w:numPr>
          <w:ilvl w:val="0"/>
          <w:numId w:val="1"/>
        </w:numPr>
        <w:spacing w:after="80"/>
      </w:pPr>
      <w:r>
        <w:rPr>
          <w:rFonts w:ascii="Arial" w:cs="Arial" w:eastAsia="Arial" w:hAnsi="Arial"/>
          <w:color w:val="1F2937"/>
          <w:sz w:val="22"/>
          <w:szCs w:val="22"/>
        </w:rPr>
        <w:t xml:space="preserve">Panel izquierdo (analítico): KPIs rápidos (total pacientes + bienestar promedio del grupo), distribución de diagnósticos en barras horizontales con porcentaje, y distribución de tipos de registro con color por tipo (teal=logro, azul=objetivo, púrpura=evolución, ámbar=observación, rojo=incidente).</w:t>
      </w:r>
    </w:p>
    <w:p>
      <w:pPr>
        <w:numPr>
          <w:ilvl w:val="0"/>
          <w:numId w:val="1"/>
        </w:numPr>
        <w:spacing w:after="80"/>
      </w:pPr>
      <w:r>
        <w:rPr>
          <w:rFonts w:ascii="Arial" w:cs="Arial" w:eastAsia="Arial" w:hAnsi="Arial"/>
          <w:color w:val="1F2937"/>
          <w:sz w:val="22"/>
          <w:szCs w:val="22"/>
        </w:rPr>
        <w:t xml:space="preserve">Panel derecho (evolución y actividades): gráfico de barras de la evolución semanal del bienestar promedio en las últimas 8 semanas, y ranking de actividades ordenado por tasa de cumplimiento.</w:t>
      </w:r>
    </w:p>
    <w:p>
      <w:pPr>
        <w:numPr>
          <w:ilvl w:val="0"/>
          <w:numId w:val="1"/>
        </w:numPr>
        <w:spacing w:after="80"/>
      </w:pPr>
      <w:r>
        <w:rPr>
          <w:rFonts w:ascii="Arial" w:cs="Arial" w:eastAsia="Arial" w:hAnsi="Arial"/>
          <w:color w:val="1F2937"/>
          <w:sz w:val="22"/>
          <w:szCs w:val="22"/>
        </w:rPr>
        <w:t xml:space="preserve">Panel de chat (inferior): interfaz de chat en lenguaje natural con 5 sugerencias predefinidas de consulta clínica, burbuja de typing animada durante el procesamiento, e integración con el endpoint /ia/terapeuta/chat del backend.</w:t>
      </w:r>
    </w:p>
    <w:p>
      <w:pPr>
        <w:pStyle w:val="Heading3"/>
        <w:spacing w:after="100" w:before="200"/>
      </w:pPr>
      <w:r>
        <w:rPr>
          <w:rFonts w:ascii="Arial" w:cs="Arial" w:eastAsia="Arial" w:hAnsi="Arial"/>
          <w:b/>
          <w:bCs/>
          <w:color w:val="1F2937"/>
          <w:sz w:val="23"/>
          <w:szCs w:val="23"/>
        </w:rPr>
        <w:t xml:space="preserve">Integración en la navegación</w:t>
      </w:r>
    </w:p>
    <w:p>
      <w:pPr>
        <w:spacing w:after="160"/>
      </w:pPr>
      <w:r>
        <w:rPr>
          <w:rFonts w:ascii="Arial" w:cs="Arial" w:eastAsia="Arial" w:hAnsi="Arial"/>
          <w:color w:val="1F2937"/>
          <w:sz w:val="22"/>
          <w:szCs w:val="22"/>
        </w:rPr>
        <w:t xml:space="preserve">El módulo fue conectado al sistema de navegación existente:</w:t>
      </w:r>
    </w:p>
    <w:p>
      <w:pPr>
        <w:numPr>
          <w:ilvl w:val="0"/>
          <w:numId w:val="1"/>
        </w:numPr>
        <w:spacing w:after="80"/>
      </w:pPr>
      <w:r>
        <w:rPr>
          <w:rFonts w:ascii="Arial" w:cs="Arial" w:eastAsia="Arial" w:hAnsi="Arial"/>
          <w:color w:val="1F2937"/>
          <w:sz w:val="22"/>
          <w:szCs w:val="22"/>
        </w:rPr>
        <w:t xml:space="preserve">main.py: importación y registro del nuevo router; item ‘Asistente IA’ agregado al nav_config del rol ter-int en la función _seed_roles().</w:t>
      </w:r>
    </w:p>
    <w:p>
      <w:pPr>
        <w:numPr>
          <w:ilvl w:val="0"/>
          <w:numId w:val="1"/>
        </w:numPr>
        <w:spacing w:after="80"/>
      </w:pPr>
      <w:r>
        <w:rPr>
          <w:rFonts w:ascii="Arial" w:cs="Arial" w:eastAsia="Arial" w:hAnsi="Arial"/>
          <w:color w:val="1F2937"/>
          <w:sz w:val="22"/>
          <w:szCs w:val="22"/>
        </w:rPr>
        <w:t xml:space="preserve">router/index.jsx: importación de TerIntAsistente y nueva ruta /terapeuta/interno/asistente.</w:t>
      </w:r>
    </w:p>
    <w:p>
      <w:pPr>
        <w:numPr>
          <w:ilvl w:val="0"/>
          <w:numId w:val="1"/>
        </w:numPr>
        <w:spacing w:after="80"/>
      </w:pPr>
      <w:r>
        <w:rPr>
          <w:rFonts w:ascii="Arial" w:cs="Arial" w:eastAsia="Arial" w:hAnsi="Arial"/>
          <w:color w:val="1F2937"/>
          <w:sz w:val="22"/>
          <w:szCs w:val="22"/>
        </w:rPr>
        <w:t xml:space="preserve">AppShell.jsx: mapeo del id ter-int-asistente a la ruta correspondiente.</w:t>
      </w:r>
    </w:p>
    <w:p>
      <w:pPr>
        <w:pStyle w:val="Heading2"/>
        <w:spacing w:after="140" w:before="300"/>
      </w:pPr>
      <w:r>
        <w:rPr>
          <w:rFonts w:ascii="Arial" w:cs="Arial" w:eastAsia="Arial" w:hAnsi="Arial"/>
          <w:b/>
          <w:bCs/>
          <w:color w:val="0D6B6E"/>
          <w:sz w:val="28"/>
          <w:szCs w:val="28"/>
        </w:rPr>
        <w:t xml:space="preserve">Fase 8 — Reglas IA por Contexto de Módulo</w:t>
      </w:r>
    </w:p>
    <w:p>
      <w:pPr>
        <w:spacing w:after="80"/>
      </w:pPr>
      <w:r>
        <w:rPr>
          <w:rFonts w:ascii="Arial" w:cs="Arial" w:eastAsia="Arial" w:hAnsi="Arial"/>
          <w:color w:val="1F2937"/>
          <w:sz w:val="22"/>
          <w:szCs w:val="22"/>
        </w:rPr>
        <w:t xml:space="preserve">Con la incorporación del módulo IA para terapeutas surgió una necesidad arquitectónica: las reglas de comportamiento del asistente debían ser distintas según el módulo que las consume. El asistente familiar necesita reglas orientadas a la contención emocional y la psicoeducación; el asistente clínico del terapeuta necesita reglas de análisis, seguimiento de pacientes y recomendaciones basadas en evidencia.</w:t>
      </w:r>
    </w:p>
    <w:p>
      <w:pPr>
        <w:pStyle w:val="Heading3"/>
        <w:spacing w:after="100" w:before="200"/>
      </w:pPr>
      <w:r>
        <w:rPr>
          <w:rFonts w:ascii="Arial" w:cs="Arial" w:eastAsia="Arial" w:hAnsi="Arial"/>
          <w:b/>
          <w:bCs/>
          <w:color w:val="374151"/>
          <w:sz w:val="24"/>
          <w:szCs w:val="24"/>
        </w:rPr>
        <w:t xml:space="preserve">Diseño: campo contexto en la tabla reglas_ia</w:t>
      </w:r>
    </w:p>
    <w:p>
      <w:pPr>
        <w:spacing w:after="80"/>
      </w:pPr>
      <w:r>
        <w:rPr>
          <w:rFonts w:ascii="Arial" w:cs="Arial" w:eastAsia="Arial" w:hAnsi="Arial"/>
          <w:color w:val="1F2937"/>
          <w:sz w:val="22"/>
          <w:szCs w:val="22"/>
        </w:rPr>
        <w:t xml:space="preserve">Se extendió el modelo ReglaIA con una nueva columna contexto (VARCHAR 15, NOT NULL, default ‘global’) que puede tomar tres valores:</w:t>
      </w:r>
    </w:p>
    <w:p>
      <w:pPr>
        <w:numPr>
          <w:ilvl w:val="0"/>
          <w:numId w:val="1"/>
        </w:numPr>
        <w:spacing w:after="80"/>
      </w:pPr>
      <w:r>
        <w:rPr>
          <w:rFonts w:ascii="Arial" w:cs="Arial" w:eastAsia="Arial" w:hAnsi="Arial"/>
          <w:b/>
          <w:bCs/>
          <w:color w:val="1F2937"/>
          <w:sz w:val="22"/>
          <w:szCs w:val="22"/>
        </w:rPr>
        <w:t xml:space="preserve">familiar</w:t>
      </w:r>
      <w:r>
        <w:rPr>
          <w:rFonts w:ascii="Arial" w:cs="Arial" w:eastAsia="Arial" w:hAnsi="Arial"/>
          <w:color w:val="1F2937"/>
          <w:sz w:val="22"/>
          <w:szCs w:val="22"/>
        </w:rPr>
        <w:t xml:space="preserve">: reglas exclusivas del asistente para familias.</w:t>
      </w:r>
    </w:p>
    <w:p>
      <w:pPr>
        <w:numPr>
          <w:ilvl w:val="0"/>
          <w:numId w:val="1"/>
        </w:numPr>
        <w:spacing w:after="80"/>
      </w:pPr>
      <w:r>
        <w:rPr>
          <w:rFonts w:ascii="Arial" w:cs="Arial" w:eastAsia="Arial" w:hAnsi="Arial"/>
          <w:b/>
          <w:bCs/>
          <w:color w:val="1F2937"/>
          <w:sz w:val="22"/>
          <w:szCs w:val="22"/>
        </w:rPr>
        <w:t xml:space="preserve">terapeuta</w:t>
      </w:r>
      <w:r>
        <w:rPr>
          <w:rFonts w:ascii="Arial" w:cs="Arial" w:eastAsia="Arial" w:hAnsi="Arial"/>
          <w:color w:val="1F2937"/>
          <w:sz w:val="22"/>
          <w:szCs w:val="22"/>
        </w:rPr>
        <w:t xml:space="preserve">: reglas exclusivas del asistente clínico.</w:t>
      </w:r>
    </w:p>
    <w:p>
      <w:pPr>
        <w:numPr>
          <w:ilvl w:val="0"/>
          <w:numId w:val="1"/>
        </w:numPr>
        <w:spacing w:after="80"/>
      </w:pPr>
      <w:r>
        <w:rPr>
          <w:rFonts w:ascii="Arial" w:cs="Arial" w:eastAsia="Arial" w:hAnsi="Arial"/>
          <w:b/>
          <w:bCs/>
          <w:color w:val="1F2937"/>
          <w:sz w:val="22"/>
          <w:szCs w:val="22"/>
        </w:rPr>
        <w:t xml:space="preserve">global</w:t>
      </w:r>
      <w:r>
        <w:rPr>
          <w:rFonts w:ascii="Arial" w:cs="Arial" w:eastAsia="Arial" w:hAnsi="Arial"/>
          <w:color w:val="1F2937"/>
          <w:sz w:val="22"/>
          <w:szCs w:val="22"/>
        </w:rPr>
        <w:t xml:space="preserve">: aplica a ambos módulos (restricciones transversales, como no emitir diagnósticos).</w:t>
      </w:r>
    </w:p>
    <w:p>
      <w:pPr>
        <w:spacing w:after="80"/>
      </w:pPr>
      <w:r>
        <w:rPr>
          <w:rFonts w:ascii="Arial" w:cs="Arial" w:eastAsia="Arial" w:hAnsi="Arial"/>
          <w:color w:val="1F2937"/>
          <w:sz w:val="22"/>
          <w:szCs w:val="22"/>
        </w:rPr>
        <w:t xml:space="preserve">La migración se aplica automáticamente al iniciar el backend: la función _migrate() en el lifespan ejecuta ALTER TABLE reglas_ia ADD COLUMN IF NOT EXISTS contexto VARCHAR(15) NOT NULL DEFAULT ‘global’. Esto garantiza que cualquier instalación existente obtenga la columna sin necesidad de intervención manual.</w:t>
      </w:r>
    </w:p>
    <w:p>
      <w:pPr>
        <w:pStyle w:val="Heading3"/>
        <w:spacing w:after="100" w:before="200"/>
      </w:pPr>
      <w:r>
        <w:rPr>
          <w:rFonts w:ascii="Arial" w:cs="Arial" w:eastAsia="Arial" w:hAnsi="Arial"/>
          <w:b/>
          <w:bCs/>
          <w:color w:val="374151"/>
          <w:sz w:val="24"/>
          <w:szCs w:val="24"/>
        </w:rPr>
        <w:t xml:space="preserve">Cambios en el backend</w:t>
      </w:r>
    </w:p>
    <w:p>
      <w:pPr>
        <w:numPr>
          <w:ilvl w:val="0"/>
          <w:numId w:val="1"/>
        </w:numPr>
        <w:spacing w:after="80"/>
      </w:pPr>
      <w:r>
        <w:rPr>
          <w:rFonts w:ascii="Arial" w:cs="Arial" w:eastAsia="Arial" w:hAnsi="Arial"/>
          <w:b/>
          <w:bCs/>
          <w:color w:val="1F2937"/>
          <w:sz w:val="22"/>
          <w:szCs w:val="22"/>
        </w:rPr>
        <w:t xml:space="preserve">regla_ia.py</w:t>
      </w:r>
      <w:r>
        <w:rPr>
          <w:rFonts w:ascii="Arial" w:cs="Arial" w:eastAsia="Arial" w:hAnsi="Arial"/>
          <w:color w:val="1F2937"/>
          <w:sz w:val="22"/>
          <w:szCs w:val="22"/>
        </w:rPr>
        <w:t xml:space="preserve">: columna contexto agregada al modelo SQLAlchemy con index=True para búsquedas eficientes.</w:t>
      </w:r>
    </w:p>
    <w:p>
      <w:pPr>
        <w:numPr>
          <w:ilvl w:val="0"/>
          <w:numId w:val="1"/>
        </w:numPr>
        <w:spacing w:after="80"/>
      </w:pPr>
      <w:r>
        <w:rPr>
          <w:rFonts w:ascii="Arial" w:cs="Arial" w:eastAsia="Arial" w:hAnsi="Arial"/>
          <w:b/>
          <w:bCs/>
          <w:color w:val="1F2937"/>
          <w:sz w:val="22"/>
          <w:szCs w:val="22"/>
        </w:rPr>
        <w:t xml:space="preserve">regla_ia_router.py</w:t>
      </w:r>
      <w:r>
        <w:rPr>
          <w:rFonts w:ascii="Arial" w:cs="Arial" w:eastAsia="Arial" w:hAnsi="Arial"/>
          <w:color w:val="1F2937"/>
          <w:sz w:val="22"/>
          <w:szCs w:val="22"/>
        </w:rPr>
        <w:t xml:space="preserve">: los schemas ReglaCreate y ReglaUpdate ahora aceptan contexto; el endpoint GET admite filtro por contexto como query param; el serializador _serialize() incluye el campo en la respuesta.</w:t>
      </w:r>
    </w:p>
    <w:p>
      <w:pPr>
        <w:numPr>
          <w:ilvl w:val="0"/>
          <w:numId w:val="1"/>
        </w:numPr>
        <w:spacing w:after="80"/>
      </w:pPr>
      <w:r>
        <w:rPr>
          <w:rFonts w:ascii="Arial" w:cs="Arial" w:eastAsia="Arial" w:hAnsi="Arial"/>
          <w:b/>
          <w:bCs/>
          <w:color w:val="1F2937"/>
          <w:sz w:val="22"/>
          <w:szCs w:val="22"/>
        </w:rPr>
        <w:t xml:space="preserve">ia_service.py</w:t>
      </w:r>
      <w:r>
        <w:rPr>
          <w:rFonts w:ascii="Arial" w:cs="Arial" w:eastAsia="Arial" w:hAnsi="Arial"/>
          <w:color w:val="1F2937"/>
          <w:sz w:val="22"/>
          <w:szCs w:val="22"/>
        </w:rPr>
        <w:t xml:space="preserve">: cargar_reglas(db, contexto=“familiar”) ahora filtra por ReglaIA.contexto.in_([contexto, “global”]). El parámetro tiene “familiar” como valor por defecto para no romper el flujo existente.</w:t>
      </w:r>
    </w:p>
    <w:p>
      <w:pPr>
        <w:numPr>
          <w:ilvl w:val="0"/>
          <w:numId w:val="1"/>
        </w:numPr>
        <w:spacing w:after="80"/>
      </w:pPr>
      <w:r>
        <w:rPr>
          <w:rFonts w:ascii="Arial" w:cs="Arial" w:eastAsia="Arial" w:hAnsi="Arial"/>
          <w:b/>
          <w:bCs/>
          <w:color w:val="1F2937"/>
          <w:sz w:val="22"/>
          <w:szCs w:val="22"/>
        </w:rPr>
        <w:t xml:space="preserve">terapeuta_ia_router.py</w:t>
      </w:r>
      <w:r>
        <w:rPr>
          <w:rFonts w:ascii="Arial" w:cs="Arial" w:eastAsia="Arial" w:hAnsi="Arial"/>
          <w:color w:val="1F2937"/>
          <w:sz w:val="22"/>
          <w:szCs w:val="22"/>
        </w:rPr>
        <w:t xml:space="preserve">: el endpoint /ia/terapeuta/chat llama a cargar_reglas(db, contexto=“terapeuta”) para inyectar las reglas clínicas específicas.</w:t>
      </w:r>
    </w:p>
    <w:p>
      <w:pPr>
        <w:numPr>
          <w:ilvl w:val="0"/>
          <w:numId w:val="1"/>
        </w:numPr>
        <w:spacing w:after="80"/>
      </w:pPr>
      <w:r>
        <w:rPr>
          <w:rFonts w:ascii="Arial" w:cs="Arial" w:eastAsia="Arial" w:hAnsi="Arial"/>
          <w:b/>
          <w:bCs/>
          <w:color w:val="1F2937"/>
          <w:sz w:val="22"/>
          <w:szCs w:val="22"/>
        </w:rPr>
        <w:t xml:space="preserve">main.py</w:t>
      </w:r>
      <w:r>
        <w:rPr>
          <w:rFonts w:ascii="Arial" w:cs="Arial" w:eastAsia="Arial" w:hAnsi="Arial"/>
          <w:color w:val="1F2937"/>
          <w:sz w:val="22"/>
          <w:szCs w:val="22"/>
        </w:rPr>
        <w:t xml:space="preserve">: _REGLAS_SEED actualizado con el campo contexto por regla; _seed_reglas_ia() pasa contexto=r.get(“contexto”, “global”) al crear cada objeto ReglaIA. El seed es idempotente: sólo inserta si la tabla está vacía.</w:t>
      </w:r>
    </w:p>
    <w:p>
      <w:pPr>
        <w:pStyle w:val="Heading3"/>
        <w:spacing w:after="100" w:before="200"/>
      </w:pPr>
      <w:r>
        <w:rPr>
          <w:rFonts w:ascii="Arial" w:cs="Arial" w:eastAsia="Arial" w:hAnsi="Arial"/>
          <w:b/>
          <w:bCs/>
          <w:color w:val="374151"/>
          <w:sz w:val="24"/>
          <w:szCs w:val="24"/>
        </w:rPr>
        <w:t xml:space="preserve">Cambios en el frontend (admin/ReglasIA.jsx)</w:t>
      </w:r>
    </w:p>
    <w:p>
      <w:pPr>
        <w:spacing w:after="80"/>
      </w:pPr>
      <w:r>
        <w:rPr>
          <w:rFonts w:ascii="Arial" w:cs="Arial" w:eastAsia="Arial" w:hAnsi="Arial"/>
          <w:color w:val="1F2937"/>
          <w:sz w:val="22"/>
          <w:szCs w:val="22"/>
        </w:rPr>
        <w:t xml:space="preserve">La pantalla de administración de reglas fue rediseñada para soportar el nuevo campo:</w:t>
      </w:r>
    </w:p>
    <w:p>
      <w:pPr>
        <w:numPr>
          <w:ilvl w:val="0"/>
          <w:numId w:val="1"/>
        </w:numPr>
        <w:spacing w:after="80"/>
      </w:pPr>
      <w:r>
        <w:rPr>
          <w:rFonts w:ascii="Arial" w:cs="Arial" w:eastAsia="Arial" w:hAnsi="Arial"/>
          <w:b/>
          <w:bCs/>
          <w:color w:val="1F2937"/>
          <w:sz w:val="22"/>
          <w:szCs w:val="22"/>
        </w:rPr>
        <w:t xml:space="preserve">Tabs de filtro</w:t>
      </w:r>
      <w:r>
        <w:rPr>
          <w:rFonts w:ascii="Arial" w:cs="Arial" w:eastAsia="Arial" w:hAnsi="Arial"/>
          <w:color w:val="1F2937"/>
          <w:sz w:val="22"/>
          <w:szCs w:val="22"/>
        </w:rPr>
        <w:t xml:space="preserve">: cuatro pestañas en la parte superior (Todos los módulos / Módulo Familiar / Módulo Terapeuta / Global) que filtran la vista en tiempo real sin nueva llamada al servidor. Cada tab muestra el conteo de reglas en ese contexto.</w:t>
      </w:r>
    </w:p>
    <w:p>
      <w:pPr>
        <w:numPr>
          <w:ilvl w:val="0"/>
          <w:numId w:val="1"/>
        </w:numPr>
        <w:spacing w:after="80"/>
      </w:pPr>
      <w:r>
        <w:rPr>
          <w:rFonts w:ascii="Arial" w:cs="Arial" w:eastAsia="Arial" w:hAnsi="Arial"/>
          <w:b/>
          <w:bCs/>
          <w:color w:val="1F2937"/>
          <w:sz w:val="22"/>
          <w:szCs w:val="22"/>
        </w:rPr>
        <w:t xml:space="preserve">Chip de contexto</w:t>
      </w:r>
      <w:r>
        <w:rPr>
          <w:rFonts w:ascii="Arial" w:cs="Arial" w:eastAsia="Arial" w:hAnsi="Arial"/>
          <w:color w:val="1F2937"/>
          <w:sz w:val="22"/>
          <w:szCs w:val="22"/>
        </w:rPr>
        <w:t xml:space="preserve">: cada regla muestra un badge de color con su contexto (azul = Familiar, violeta = Terapeuta, gris = Global).</w:t>
      </w:r>
    </w:p>
    <w:p>
      <w:pPr>
        <w:numPr>
          <w:ilvl w:val="0"/>
          <w:numId w:val="1"/>
        </w:numPr>
        <w:spacing w:after="80"/>
      </w:pPr>
      <w:r>
        <w:rPr>
          <w:rFonts w:ascii="Arial" w:cs="Arial" w:eastAsia="Arial" w:hAnsi="Arial"/>
          <w:b/>
          <w:bCs/>
          <w:color w:val="1F2937"/>
          <w:sz w:val="22"/>
          <w:szCs w:val="22"/>
        </w:rPr>
        <w:t xml:space="preserve">Selector de módulo</w:t>
      </w:r>
      <w:r>
        <w:rPr>
          <w:rFonts w:ascii="Arial" w:cs="Arial" w:eastAsia="Arial" w:hAnsi="Arial"/>
          <w:color w:val="1F2937"/>
          <w:sz w:val="22"/>
          <w:szCs w:val="22"/>
        </w:rPr>
        <w:t xml:space="preserve">: tanto el formulario de nueva regla como el editor de reglas existentes incluyen tres botones pill (Familiar / Terapeuta / Global) para asignar o cambiar el contexto. El formulario pre-selecciona el tab activo como contexto sugerido.</w:t>
      </w:r>
    </w:p>
    <w:p>
      <w:pPr>
        <w:pStyle w:val="Heading3"/>
        <w:spacing w:after="100" w:before="200"/>
      </w:pPr>
      <w:r>
        <w:rPr>
          <w:rFonts w:ascii="Arial" w:cs="Arial" w:eastAsia="Arial" w:hAnsi="Arial"/>
          <w:b/>
          <w:bCs/>
          <w:color w:val="374151"/>
          <w:sz w:val="24"/>
          <w:szCs w:val="24"/>
        </w:rPr>
        <w:t xml:space="preserve">pgAdmin: gestión visual de la base de datos</w:t>
      </w:r>
    </w:p>
    <w:p>
      <w:pPr>
        <w:spacing w:after="80"/>
      </w:pPr>
      <w:r>
        <w:rPr>
          <w:rFonts w:ascii="Arial" w:cs="Arial" w:eastAsia="Arial" w:hAnsi="Arial"/>
          <w:color w:val="1F2937"/>
          <w:sz w:val="22"/>
          <w:szCs w:val="22"/>
        </w:rPr>
        <w:t xml:space="preserve">Se agregó pgAdmin 4 como cuarto servicio en docker-compose.yml para facilitar la inspección visual de las tablas sin necesidad de instalar herramientas adicionales ni usar comandos SQL en la terminal. El servicio queda accesible en http://localhost:5050 con las credenciales de administración configuradas via variables de entorno. El volumen pgadmin_data persiste las conexiones guardadas entre reinicios.</w:t>
      </w:r>
    </w:p>
    <w:p>
      <w:pPr>
        <w:spacing w:after="80"/>
      </w:pPr>
      <w:r>
        <w:rPr>
          <w:rFonts w:ascii="Arial" w:cs="Arial" w:eastAsia="Arial" w:hAnsi="Arial"/>
          <w:color w:val="374151"/>
          <w:sz w:val="22"/>
          <w:szCs w:val="22"/>
          <w:i/>
          <w:iCs/>
        </w:rPr>
        <w:t xml:space="preserve">Nota: las versiones recientes de pgAdmin rechazan direcciones de email con dominio .local en la variable PGADMIN_DEFAULT_EMAIL. Se debe usar un dominio real (ej. @gmail.com) aunque la dirección no exista, ya que es solo una credencial local de acceso.</w:t>
      </w:r>
    </w:p>
    <w:p>
      <w:r>
        <w:br w:type="pag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4. Bugs Resueltos y Decisiones Técnicas</w:t>
      </w:r>
    </w:p>
    <w:p>
      <w:pPr>
        <w:spacing w:after="80"/>
      </w:pPr>
      <w:r>
        <w:t xml:space="preserve"/>
      </w:r>
    </w:p>
    <w:p>
      <w:pPr>
        <w:pStyle w:val="Heading2"/>
        <w:spacing w:after="140" w:before="300"/>
      </w:pPr>
      <w:r>
        <w:rPr>
          <w:rFonts w:ascii="Arial" w:cs="Arial" w:eastAsia="Arial" w:hAnsi="Arial"/>
          <w:b/>
          <w:bCs/>
          <w:color w:val="1D4E7C"/>
          <w:sz w:val="26"/>
          <w:szCs w:val="26"/>
        </w:rPr>
        <w:t xml:space="preserve">4.1 uvicorn --reload y archivos nuevos</w:t>
      </w:r>
    </w:p>
    <w:p>
      <w:pPr>
        <w:spacing w:after="160"/>
      </w:pPr>
      <w:r>
        <w:rPr>
          <w:rFonts w:ascii="Arial" w:cs="Arial" w:eastAsia="Arial" w:hAnsi="Arial"/>
          <w:color w:val="1F2937"/>
          <w:sz w:val="22"/>
          <w:szCs w:val="22"/>
        </w:rPr>
        <w:t xml:space="preserve">Al agregar el router regla_ia_router.py como archivo nuevo, los endpoints retornaban 404 incluso después de reiniciar el servidor. La causa fue que uvicorn --reload solo monitorea cambios en archivos ya conocidos al arranque; los archivos nuevos en el sistema de archivos del host, montados via Docker volume, no son detectados automáticamente.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embeber el router en un archivo existente</w:t>
            </w:r>
          </w:p>
          <w:p>
            <w:pPr>
              <w:spacing w:after="60"/>
            </w:pPr>
            <w:r>
              <w:rPr>
                <w:rFonts w:ascii="Arial" w:cs="Arial" w:eastAsia="Arial" w:hAnsi="Arial"/>
                <w:color w:val="1F2937"/>
                <w:sz w:val="21"/>
                <w:szCs w:val="21"/>
              </w:rPr>
              <w:t xml:space="preserve">Se movieron todos los endpoints de reglas-ia al final de sesion_ia_router.py (un archivo</w:t>
            </w:r>
          </w:p>
          <w:p>
            <w:pPr>
              <w:spacing w:after="60"/>
            </w:pPr>
            <w:r>
              <w:rPr>
                <w:rFonts w:ascii="Arial" w:cs="Arial" w:eastAsia="Arial" w:hAnsi="Arial"/>
                <w:color w:val="1F2937"/>
                <w:sz w:val="21"/>
                <w:szCs w:val="21"/>
              </w:rPr>
              <w:t xml:space="preserve">que uvicorn ya monitoreaba). Se definió un segundo APIRouter (reglas_router) dentro del</w:t>
            </w:r>
          </w:p>
          <w:p>
            <w:pPr>
              <w:spacing w:after="60"/>
            </w:pPr>
            <w:r>
              <w:rPr>
                <w:rFonts w:ascii="Arial" w:cs="Arial" w:eastAsia="Arial" w:hAnsi="Arial"/>
                <w:color w:val="1F2937"/>
                <w:sz w:val="21"/>
                <w:szCs w:val="21"/>
              </w:rPr>
              <w:t xml:space="preserve">mismo módulo y se exportó al main.py. Esto permitió que los cambios fueran detectados</w:t>
            </w:r>
          </w:p>
          <w:p>
            <w:pPr>
              <w:spacing w:after="60"/>
            </w:pPr>
            <w:r>
              <w:rPr>
                <w:rFonts w:ascii="Arial" w:cs="Arial" w:eastAsia="Arial" w:hAnsi="Arial"/>
                <w:color w:val="1F2937"/>
                <w:sz w:val="21"/>
                <w:szCs w:val="21"/>
              </w:rPr>
              <w:t xml:space="preserve">sin necesidad de reconstruir el contenedor.</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4.2 _seed_roles(): actualizaciones ignoradas</w:t>
      </w:r>
    </w:p>
    <w:p>
      <w:pPr>
        <w:spacing w:after="160"/>
      </w:pPr>
      <w:r>
        <w:rPr>
          <w:rFonts w:ascii="Arial" w:cs="Arial" w:eastAsia="Arial" w:hAnsi="Arial"/>
          <w:color w:val="1F2937"/>
          <w:sz w:val="22"/>
          <w:szCs w:val="22"/>
        </w:rPr>
        <w:t xml:space="preserve">La función de inicialización de roles tenía una guard clause que devolvía inmediatamente si la tabla ya tenía datos. Esto significaba que cualquier cambio en la navegación (nav_config) nunca se aplicaba en un sistema ya inicializado.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ANTES (incorrecto): saltía si ya existían roles</w:t>
            </w:r>
          </w:p>
          <w:p>
            <w:pPr>
              <w:spacing w:after="0" w:line="240"/>
            </w:pPr>
            <w:r>
              <w:rPr>
                <w:rFonts w:ascii="Courier New" w:cs="Courier New" w:eastAsia="Courier New" w:hAnsi="Courier New"/>
                <w:color w:val="A8D5B5"/>
                <w:sz w:val="18"/>
                <w:szCs w:val="18"/>
              </w:rPr>
              <w:t xml:space="preserve">if result.scalars().first() is not None:</w:t>
            </w:r>
          </w:p>
          <w:p>
            <w:pPr>
              <w:spacing w:after="0" w:line="240"/>
            </w:pPr>
            <w:r>
              <w:rPr>
                <w:rFonts w:ascii="Courier New" w:cs="Courier New" w:eastAsia="Courier New" w:hAnsi="Courier New"/>
                <w:color w:val="A8D5B5"/>
                <w:sz w:val="18"/>
                <w:szCs w:val="18"/>
              </w:rPr>
              <w:t xml:space="preserve">    return</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DESPUÉS (correcto): upsert siempre sincroniza</w:t>
            </w:r>
          </w:p>
          <w:p>
            <w:pPr>
              <w:spacing w:after="0" w:line="240"/>
            </w:pPr>
            <w:r>
              <w:rPr>
                <w:rFonts w:ascii="Courier New" w:cs="Courier New" w:eastAsia="Courier New" w:hAnsi="Courier New"/>
                <w:color w:val="A8D5B5"/>
                <w:sz w:val="18"/>
                <w:szCs w:val="18"/>
              </w:rPr>
              <w:t xml:space="preserve">if rol is None:</w:t>
            </w:r>
          </w:p>
          <w:p>
            <w:pPr>
              <w:spacing w:after="0" w:line="240"/>
            </w:pPr>
            <w:r>
              <w:rPr>
                <w:rFonts w:ascii="Courier New" w:cs="Courier New" w:eastAsia="Courier New" w:hAnsi="Courier New"/>
                <w:color w:val="A8D5B5"/>
                <w:sz w:val="18"/>
                <w:szCs w:val="18"/>
              </w:rPr>
              <w:t xml:space="preserve">    session.add(Rol(...))</w:t>
            </w:r>
          </w:p>
          <w:p>
            <w:pPr>
              <w:spacing w:after="0" w:line="240"/>
            </w:pPr>
            <w:r>
              <w:rPr>
                <w:rFonts w:ascii="Courier New" w:cs="Courier New" w:eastAsia="Courier New" w:hAnsi="Courier New"/>
                <w:color w:val="A8D5B5"/>
                <w:sz w:val="18"/>
                <w:szCs w:val="18"/>
              </w:rPr>
              <w:t xml:space="preserve">else:</w:t>
            </w:r>
          </w:p>
          <w:p>
            <w:pPr>
              <w:spacing w:after="0" w:line="240"/>
            </w:pPr>
            <w:r>
              <w:rPr>
                <w:rFonts w:ascii="Courier New" w:cs="Courier New" w:eastAsia="Courier New" w:hAnsi="Courier New"/>
                <w:color w:val="A8D5B5"/>
                <w:sz w:val="18"/>
                <w:szCs w:val="18"/>
              </w:rPr>
              <w:t xml:space="preserve">    rol.nav_config = r_data["nav_config"]</w:t>
            </w:r>
          </w:p>
          <w:p>
            <w:pPr>
              <w:spacing w:after="0" w:line="240"/>
            </w:pPr>
            <w:r>
              <w:rPr>
                <w:rFonts w:ascii="Courier New" w:cs="Courier New" w:eastAsia="Courier New" w:hAnsi="Courier New"/>
                <w:color w:val="A8D5B5"/>
                <w:sz w:val="18"/>
                <w:szCs w:val="18"/>
              </w:rPr>
              <w:t xml:space="preserve">    flag_modified(rol, "nav_config")  # fuerza detección de cambio JSON</w:t>
            </w:r>
          </w:p>
        </w:tc>
      </w:tr>
    </w:tbl>
    <w:p>
      <w:pPr>
        <w:spacing w:after="100"/>
      </w:pPr>
      <w:r>
        <w:t xml:space="preserve"/>
      </w:r>
    </w:p>
    <w:p>
      <w:pPr>
        <w:spacing w:after="160"/>
      </w:pPr>
      <w:r>
        <w:rPr>
          <w:rFonts w:ascii="Arial" w:cs="Arial" w:eastAsia="Arial" w:hAnsi="Arial"/>
          <w:color w:val="1F2937"/>
          <w:sz w:val="22"/>
          <w:szCs w:val="22"/>
        </w:rPr>
        <w:t xml:space="preserve">El uso de flag_modified() es clave: SQLAlchemy no detecta cambios en columnas JSON por valor (comparación profunda), sino por identidad de objeto. Sin esta llamada, el commit no persistiría el nuevo nav_config.</w:t>
      </w:r>
    </w:p>
    <w:p>
      <w:pPr>
        <w:spacing w:after="160"/>
      </w:pPr>
      <w:r>
        <w:t xml:space="preserve"/>
      </w:r>
    </w:p>
    <w:p>
      <w:pPr>
        <w:pStyle w:val="Heading2"/>
        <w:spacing w:after="140" w:before="300"/>
      </w:pPr>
      <w:r>
        <w:rPr>
          <w:rFonts w:ascii="Arial" w:cs="Arial" w:eastAsia="Arial" w:hAnsi="Arial"/>
          <w:b/>
          <w:bCs/>
          <w:color w:val="1D4E7C"/>
          <w:sz w:val="26"/>
          <w:szCs w:val="26"/>
        </w:rPr>
        <w:t xml:space="preserve">4.3 Doble prefijo /api/v1 en llamadas authFetch</w:t>
      </w:r>
    </w:p>
    <w:p>
      <w:pPr>
        <w:spacing w:after="160"/>
      </w:pPr>
      <w:r>
        <w:rPr>
          <w:rFonts w:ascii="Arial" w:cs="Arial" w:eastAsia="Arial" w:hAnsi="Arial"/>
          <w:color w:val="1F2937"/>
          <w:sz w:val="22"/>
          <w:szCs w:val="22"/>
        </w:rPr>
        <w:t xml:space="preserve">Los logs del servidor mostraban rutas duplicadas: GET /api/v1/api/v1/admin/reglas-ia. El diagnóstico identificó una inconsistencia en la función authFetch:</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AuthContext.jsx</w:t>
            </w:r>
          </w:p>
          <w:p>
            <w:pPr>
              <w:spacing w:after="0" w:line="240"/>
            </w:pPr>
            <w:r>
              <w:rPr>
                <w:rFonts w:ascii="Courier New" w:cs="Courier New" w:eastAsia="Courier New" w:hAnsi="Courier New"/>
                <w:color w:val="A8D5B5"/>
                <w:sz w:val="18"/>
                <w:szCs w:val="18"/>
              </w:rPr>
              <w:t xml:space="preserve">const API_BASE = import.meta.env.VITE_API_URL // = "http://localhost:8000/api/v1"</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Para login: correcto</w:t>
            </w:r>
          </w:p>
          <w:p>
            <w:pPr>
              <w:spacing w:after="0" w:line="240"/>
            </w:pPr>
            <w:r>
              <w:rPr>
                <w:rFonts w:ascii="Courier New" w:cs="Courier New" w:eastAsia="Courier New" w:hAnsi="Courier New"/>
                <w:color w:val="A8D5B5"/>
                <w:sz w:val="18"/>
                <w:szCs w:val="18"/>
              </w:rPr>
              <w:t xml:space="preserve">fetch(`${API_BASE}/auth/login`)  // → http://localhost:8000/api/v1/auth/login ✓</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Para authFetch: incorrecto en páginas nuevas</w:t>
            </w:r>
          </w:p>
          <w:p>
            <w:pPr>
              <w:spacing w:after="0" w:line="240"/>
            </w:pPr>
            <w:r>
              <w:rPr>
                <w:rFonts w:ascii="Courier New" w:cs="Courier New" w:eastAsia="Courier New" w:hAnsi="Courier New"/>
                <w:color w:val="A8D5B5"/>
                <w:sz w:val="18"/>
                <w:szCs w:val="18"/>
              </w:rPr>
              <w:t xml:space="preserve">authFetch("/api/v1/admin/reglas-ia")  // → http://localhost:8000/api/v1/api/v1/... ✗</w:t>
            </w:r>
          </w:p>
        </w:tc>
      </w:tr>
    </w:tbl>
    <w:p>
      <w:pPr>
        <w:spacing w:after="100"/>
      </w:pPr>
      <w:r>
        <w:t xml:space="preserve"/>
      </w:r>
    </w:p>
    <w:p>
      <w:pPr>
        <w:spacing w:after="160"/>
      </w:pPr>
      <w:r>
        <w:rPr>
          <w:rFonts w:ascii="Arial" w:cs="Arial" w:eastAsia="Arial" w:hAnsi="Arial"/>
          <w:color w:val="1F2937"/>
          <w:sz w:val="22"/>
          <w:szCs w:val="22"/>
        </w:rPr>
        <w:t xml:space="preserve">El AuthContext fue diseñado originalmente para que authFetch recibiera paths con /api/v1 incluido. Las páginas preexistentes usaban ese patrón y sus errores quedaban ocultos por fallbacks de datos mock. Las páginas nuevas (sin fallbacks) exponieron el problema.</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mínima y segura</w:t>
            </w:r>
          </w:p>
          <w:p>
            <w:pPr>
              <w:spacing w:after="60"/>
            </w:pPr>
            <w:r>
              <w:rPr>
                <w:rFonts w:ascii="Arial" w:cs="Arial" w:eastAsia="Arial" w:hAnsi="Arial"/>
                <w:color w:val="1F2937"/>
                <w:sz w:val="21"/>
                <w:szCs w:val="21"/>
              </w:rPr>
              <w:t xml:space="preserve">Se corrigieron únicamente las páginas nuevas (ReglasIA.jsx y ContactosPublicos.jsx),</w:t>
            </w:r>
          </w:p>
          <w:p>
            <w:pPr>
              <w:spacing w:after="60"/>
            </w:pPr>
            <w:r>
              <w:rPr>
                <w:rFonts w:ascii="Arial" w:cs="Arial" w:eastAsia="Arial" w:hAnsi="Arial"/>
                <w:color w:val="1F2937"/>
                <w:sz w:val="21"/>
                <w:szCs w:val="21"/>
              </w:rPr>
              <w:t xml:space="preserve">eliminando el prefijo /api/v1 de sus llamadas a authFetch.</w:t>
            </w:r>
          </w:p>
          <w:p>
            <w:pPr>
              <w:spacing w:after="60"/>
            </w:pPr>
            <w:r>
              <w:rPr>
                <w:rFonts w:ascii="Arial" w:cs="Arial" w:eastAsia="Arial" w:hAnsi="Arial"/>
                <w:color w:val="1F2937"/>
                <w:sz w:val="21"/>
                <w:szCs w:val="21"/>
              </w:rPr>
              <w:t xml:space="preserve">No se modificó VITE_API_URL ni AuthContext para no romper el login ni las páginas existentes.</w:t>
            </w:r>
          </w:p>
          <w:p>
            <w:pPr>
              <w:spacing w:after="60"/>
            </w:pPr>
            <w:r>
              <w:rPr>
                <w:rFonts w:ascii="Arial" w:cs="Arial" w:eastAsia="Arial" w:hAnsi="Arial"/>
                <w:color w:val="1F2937"/>
                <w:sz w:val="21"/>
                <w:szCs w:val="21"/>
              </w:rPr>
              <w:t xml:space="preserve">Un refactor global queda pendiente como tarea futura.</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4.4 create_all vs. migración de columnas</w:t>
      </w:r>
    </w:p>
    <w:p>
      <w:pPr>
        <w:spacing w:after="160"/>
      </w:pPr>
      <w:r>
        <w:rPr>
          <w:rFonts w:ascii="Arial" w:cs="Arial" w:eastAsia="Arial" w:hAnsi="Arial"/>
          <w:color w:val="1F2937"/>
          <w:sz w:val="22"/>
          <w:szCs w:val="22"/>
        </w:rPr>
        <w:t xml:space="preserve">Al agregar nuevas columnas al modelo ContactoPublico (celular, mail, estado, derivado_a_id), los cambios no se reflejaron en la base de datos existente. La causa: Base.metadata.create_all() solo crea tablas nuevas; nunca altera tablas ya existentes.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script de migración manual</w:t>
            </w:r>
          </w:p>
          <w:p>
            <w:pPr>
              <w:spacing w:after="60"/>
            </w:pPr>
            <w:r>
              <w:rPr>
                <w:rFonts w:ascii="Arial" w:cs="Arial" w:eastAsia="Arial" w:hAnsi="Arial"/>
                <w:color w:val="1F2937"/>
                <w:sz w:val="21"/>
                <w:szCs w:val="21"/>
              </w:rPr>
              <w:t xml:space="preserve">Se creó scripts/migrate_contactos.py con ALTER TABLE ... ADD COLUMN IF NOT EXISTS.</w:t>
            </w:r>
          </w:p>
          <w:p>
            <w:pPr>
              <w:spacing w:after="60"/>
            </w:pPr>
            <w:r>
              <w:rPr>
                <w:rFonts w:ascii="Arial" w:cs="Arial" w:eastAsia="Arial" w:hAnsi="Arial"/>
                <w:color w:val="1F2937"/>
                <w:sz w:val="21"/>
                <w:szCs w:val="21"/>
              </w:rPr>
              <w:t xml:space="preserve">El script verifica primero si la columna existe para ser idempotente.</w:t>
            </w:r>
          </w:p>
          <w:p>
            <w:pPr>
              <w:spacing w:after="60"/>
            </w:pPr>
            <w:r>
              <w:rPr>
                <w:rFonts w:ascii="Arial" w:cs="Arial" w:eastAsia="Arial" w:hAnsi="Arial"/>
                <w:color w:val="1F2937"/>
                <w:sz w:val="21"/>
                <w:szCs w:val="21"/>
              </w:rPr>
              <w:t xml:space="preserve">Se ejecuta una vez: docker compose exec backend python scripts/migrate_contactos.py</w:t>
            </w:r>
          </w:p>
          <w:p>
            <w:pPr>
              <w:spacing w:after="60"/>
            </w:pPr>
            <w:r>
              <w:rPr>
                <w:rFonts w:ascii="Arial" w:cs="Arial" w:eastAsia="Arial" w:hAnsi="Arial"/>
                <w:color w:val="1F2937"/>
                <w:sz w:val="21"/>
                <w:szCs w:val="21"/>
              </w:rPr>
              <w:t xml:space="preserve">En el largo plazo, el sistema debería migrar a Alembic para gestionar el esquema de forma declarativa.</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5. Arquitectura Final del Sistema</w:t>
      </w:r>
    </w:p>
    <w:p>
      <w:pPr>
        <w:spacing w:after="80"/>
      </w:pPr>
      <w:r>
        <w:t xml:space="preserve"/>
      </w:r>
    </w:p>
    <w:p>
      <w:pPr>
        <w:pStyle w:val="Heading2"/>
        <w:spacing w:after="140" w:before="300"/>
      </w:pPr>
      <w:r>
        <w:rPr>
          <w:rFonts w:ascii="Arial" w:cs="Arial" w:eastAsia="Arial" w:hAnsi="Arial"/>
          <w:b/>
          <w:bCs/>
          <w:color w:val="1D4E7C"/>
          <w:sz w:val="26"/>
          <w:szCs w:val="26"/>
        </w:rPr>
        <w:t xml:space="preserve">5.1 Estructura del backend (FastAPI)</w:t>
      </w:r>
    </w:p>
    <w:p>
      <w:pPr>
        <w:spacing w:after="160"/>
      </w:pPr>
      <w:r>
        <w:rPr>
          <w:rFonts w:ascii="Arial" w:cs="Arial" w:eastAsia="Arial" w:hAnsi="Arial"/>
          <w:color w:val="1F2937"/>
          <w:sz w:val="22"/>
          <w:szCs w:val="22"/>
        </w:rPr>
        <w:t xml:space="preserve">El backend sigue una arquitectura en capas con separación clara de responsabilidades: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backend/app/</w:t>
            </w:r>
          </w:p>
          <w:p>
            <w:pPr>
              <w:spacing w:after="0" w:line="240"/>
            </w:pPr>
            <w:r>
              <w:rPr>
                <w:rFonts w:ascii="Courier New" w:cs="Courier New" w:eastAsia="Courier New" w:hAnsi="Courier New"/>
                <w:color w:val="A8D5B5"/>
                <w:sz w:val="18"/>
                <w:szCs w:val="18"/>
              </w:rPr>
              <w:t xml:space="preserve">├── main.py          ← Lifespan, CORS, registro de routers, seed inicial</w:t>
            </w:r>
          </w:p>
          <w:p>
            <w:pPr>
              <w:spacing w:after="0" w:line="240"/>
            </w:pPr>
            <w:r>
              <w:rPr>
                <w:rFonts w:ascii="Courier New" w:cs="Courier New" w:eastAsia="Courier New" w:hAnsi="Courier New"/>
                <w:color w:val="A8D5B5"/>
                <w:sz w:val="18"/>
                <w:szCs w:val="18"/>
              </w:rPr>
              <w:t xml:space="preserve">├── api/             ← 24 routers (endpoints HTTP)</w:t>
            </w:r>
          </w:p>
          <w:p>
            <w:pPr>
              <w:spacing w:after="0" w:line="240"/>
            </w:pPr>
            <w:r>
              <w:rPr>
                <w:rFonts w:ascii="Courier New" w:cs="Courier New" w:eastAsia="Courier New" w:hAnsi="Courier New"/>
                <w:color w:val="A8D5B5"/>
                <w:sz w:val="18"/>
                <w:szCs w:val="18"/>
              </w:rPr>
              <w:t xml:space="preserve">├── services/        ← Lógica de negocio (incluyendo ia_service.py con el pipeline RAG)</w:t>
            </w:r>
          </w:p>
          <w:p>
            <w:pPr>
              <w:spacing w:after="0" w:line="240"/>
            </w:pPr>
            <w:r>
              <w:rPr>
                <w:rFonts w:ascii="Courier New" w:cs="Courier New" w:eastAsia="Courier New" w:hAnsi="Courier New"/>
                <w:color w:val="A8D5B5"/>
                <w:sz w:val="18"/>
                <w:szCs w:val="18"/>
              </w:rPr>
              <w:t xml:space="preserve">├── models/          ← 24 modelos SQLAlchemy (mapeados a tablas PostgreSQL)</w:t>
            </w:r>
          </w:p>
          <w:p>
            <w:pPr>
              <w:spacing w:after="0" w:line="240"/>
            </w:pPr>
            <w:r>
              <w:rPr>
                <w:rFonts w:ascii="Courier New" w:cs="Courier New" w:eastAsia="Courier New" w:hAnsi="Courier New"/>
                <w:color w:val="A8D5B5"/>
                <w:sz w:val="18"/>
                <w:szCs w:val="18"/>
              </w:rPr>
              <w:t xml:space="preserve">├── schemas/         ← Schemas Pydantic para validación entrada/salida</w:t>
            </w:r>
          </w:p>
          <w:p>
            <w:pPr>
              <w:spacing w:after="0" w:line="240"/>
            </w:pPr>
            <w:r>
              <w:rPr>
                <w:rFonts w:ascii="Courier New" w:cs="Courier New" w:eastAsia="Courier New" w:hAnsi="Courier New"/>
                <w:color w:val="A8D5B5"/>
                <w:sz w:val="18"/>
                <w:szCs w:val="18"/>
              </w:rPr>
              <w:t xml:space="preserve">├── repositories/    ← Acceso a datos (queries reutilizables)</w:t>
            </w:r>
          </w:p>
          <w:p>
            <w:pPr>
              <w:spacing w:after="0" w:line="240"/>
            </w:pPr>
            <w:r>
              <w:rPr>
                <w:rFonts w:ascii="Courier New" w:cs="Courier New" w:eastAsia="Courier New" w:hAnsi="Courier New"/>
                <w:color w:val="A8D5B5"/>
                <w:sz w:val="18"/>
                <w:szCs w:val="18"/>
              </w:rPr>
              <w:t xml:space="preserve">├── db/              ← Configuración del pool de conexiones async (AsyncSessionLocal)</w:t>
            </w:r>
          </w:p>
          <w:p>
            <w:pPr>
              <w:spacing w:after="0" w:line="240"/>
            </w:pPr>
            <w:r>
              <w:rPr>
                <w:rFonts w:ascii="Courier New" w:cs="Courier New" w:eastAsia="Courier New" w:hAnsi="Courier New"/>
                <w:color w:val="A8D5B5"/>
                <w:sz w:val="18"/>
                <w:szCs w:val="18"/>
              </w:rPr>
              <w:t xml:space="preserve">└── core/            ← Seguridad (JWT), configuración global</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5.2 Estructura del frontend (React + Vite)</w:t>
      </w:r>
    </w:p>
    <w:p>
      <w:pPr>
        <w:spacing w:after="160"/>
      </w:pPr>
      <w:r>
        <w:rPr>
          <w:rFonts w:ascii="Arial" w:cs="Arial" w:eastAsia="Arial" w:hAnsi="Arial"/>
          <w:color w:val="1F2937"/>
          <w:sz w:val="22"/>
          <w:szCs w:val="22"/>
        </w:rPr>
        <w:t xml:space="preserve">El frontend es una SPA (Single Page Application) con enrutamiento del lado del cliente y autenticación basada en JWT persistido en localStorage.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Módulo</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Contenido</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pages/admin/</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Usuarios, Reglas IA, Contactos TEA, Auditoría (5 páginas)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pages/familiar/</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Seguimientos, Actividades, Asistente IA, Alertas (5 páginas)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pages/terapeuta/interno/</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Registros, Actividades, Asistente IA, Conocimiento, Alertas (6 páginas)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pages/terapeuta/externo/</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Registros, Actividades, Asistente IA, Alertas, Base de conocimiento (6 páginas)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AsistentePublico.jsx</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Chat público sin autenticación con flujo de contacto</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context/AuthContext.jsx</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Gestión de sesión, token JWT, authFetch wrapper</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router/index.jsx</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ProtectedRoute, PublicRoute, árbol de rutas completo</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components/layout/AppShell.jsx</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Sidebar dinámico generado desde nav_config del backend</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Sidebar dinámico: una decisión de diseño importante</w:t>
      </w:r>
    </w:p>
    <w:p>
      <w:pPr>
        <w:spacing w:after="160"/>
      </w:pPr>
      <w:r>
        <w:rPr>
          <w:rFonts w:ascii="Arial" w:cs="Arial" w:eastAsia="Arial" w:hAnsi="Arial"/>
          <w:color w:val="1F2937"/>
          <w:sz w:val="22"/>
          <w:szCs w:val="22"/>
        </w:rPr>
        <w:t xml:space="preserve">El menú de navegación no está hardcodeado en el frontend. El backend devuelve un campo nav_config en el JWT de login que describe las secciones e ítems del sidebar para cada rol. El componente AppShell lo renderiza dinámicamente. Esto significa que agregar o quitar items del menú solo requiere actualizar el seed en main.py y reiniciar el backend.</w:t>
      </w:r>
    </w:p>
    <w:p>
      <w:pPr>
        <w:spacing w:after="200"/>
      </w:pPr>
      <w:r>
        <w:t xml:space="preserve"/>
      </w:r>
    </w:p>
    <w:p>
      <w:pPr>
        <w:pStyle w:val="Heading2"/>
        <w:spacing w:after="140" w:before="300"/>
      </w:pPr>
      <w:r>
        <w:rPr>
          <w:rFonts w:ascii="Arial" w:cs="Arial" w:eastAsia="Arial" w:hAnsi="Arial"/>
          <w:b/>
          <w:bCs/>
          <w:color w:val="1D4E7C"/>
          <w:sz w:val="26"/>
          <w:szCs w:val="26"/>
        </w:rPr>
        <w:t xml:space="preserve">5.3 Flujo completo de una consulta al asistente IA</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Usuario (Familiar o Anónimo)</w:t>
            </w:r>
          </w:p>
          <w:p>
            <w:pPr>
              <w:spacing w:after="0" w:line="240"/>
            </w:pPr>
            <w:r>
              <w:rPr>
                <w:rFonts w:ascii="Courier New" w:cs="Courier New" w:eastAsia="Courier New" w:hAnsi="Courier New"/>
                <w:color w:val="A8D5B5"/>
                <w:sz w:val="18"/>
                <w:szCs w:val="18"/>
              </w:rPr>
              <w:t xml:space="preserve">   ↓ (mensaje de texto)</w:t>
            </w:r>
          </w:p>
          <w:p>
            <w:pPr>
              <w:spacing w:after="0" w:line="240"/>
            </w:pPr>
            <w:r>
              <w:rPr>
                <w:rFonts w:ascii="Courier New" w:cs="Courier New" w:eastAsia="Courier New" w:hAnsi="Courier New"/>
                <w:color w:val="A8D5B5"/>
                <w:sz w:val="18"/>
                <w:szCs w:val="18"/>
              </w:rPr>
              <w:t xml:space="preserve">Frontend: POST /ia/chat  o  POST /ia/chat-publico</w:t>
            </w:r>
          </w:p>
          <w:p>
            <w:pPr>
              <w:spacing w:after="0" w:line="240"/>
            </w:pPr>
            <w:r>
              <w:rPr>
                <w:rFonts w:ascii="Courier New" w:cs="Courier New" w:eastAsia="Courier New" w:hAnsi="Courier New"/>
                <w:color w:val="A8D5B5"/>
                <w:sz w:val="18"/>
                <w:szCs w:val="18"/>
              </w:rPr>
              <w:t xml:space="preserve">   ↓ HTTP + JWT (o sin auth)</w:t>
            </w:r>
          </w:p>
          <w:p>
            <w:pPr>
              <w:spacing w:after="0" w:line="240"/>
            </w:pPr>
            <w:r>
              <w:rPr>
                <w:rFonts w:ascii="Courier New" w:cs="Courier New" w:eastAsia="Courier New" w:hAnsi="Courier New"/>
                <w:color w:val="A8D5B5"/>
                <w:sz w:val="18"/>
                <w:szCs w:val="18"/>
              </w:rPr>
              <w:t xml:space="preserve">FastAPI Router (sesion_ia_router.py)</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ia_service.procesar_consulta_ia()</w:t>
            </w:r>
          </w:p>
          <w:p>
            <w:pPr>
              <w:spacing w:after="0" w:line="240"/>
            </w:pPr>
            <w:r>
              <w:rPr>
                <w:rFonts w:ascii="Courier New" w:cs="Courier New" w:eastAsia="Courier New" w:hAnsi="Courier New"/>
                <w:color w:val="A8D5B5"/>
                <w:sz w:val="18"/>
                <w:szCs w:val="18"/>
              </w:rPr>
              <w:t xml:space="preserve">   ├─ 1. anonimizar_pii(mensaje)</w:t>
            </w:r>
          </w:p>
          <w:p>
            <w:pPr>
              <w:spacing w:after="0" w:line="240"/>
            </w:pPr>
            <w:r>
              <w:rPr>
                <w:rFonts w:ascii="Courier New" w:cs="Courier New" w:eastAsia="Courier New" w:hAnsi="Courier New"/>
                <w:color w:val="A8D5B5"/>
                <w:sz w:val="18"/>
                <w:szCs w:val="18"/>
              </w:rPr>
              <w:t xml:space="preserve">   ├─ 2. cargar_reglas(db)  →  ReglaIA (SQL)</w:t>
            </w:r>
          </w:p>
          <w:p>
            <w:pPr>
              <w:spacing w:after="0" w:line="240"/>
            </w:pPr>
            <w:r>
              <w:rPr>
                <w:rFonts w:ascii="Courier New" w:cs="Courier New" w:eastAsia="Courier New" w:hAnsi="Courier New"/>
                <w:color w:val="A8D5B5"/>
                <w:sz w:val="18"/>
                <w:szCs w:val="18"/>
              </w:rPr>
              <w:t xml:space="preserve">   ├─ 3. buscar_contexto_rag(mensaje)</w:t>
            </w:r>
          </w:p>
          <w:p>
            <w:pPr>
              <w:spacing w:after="0" w:line="240"/>
            </w:pPr>
            <w:r>
              <w:rPr>
                <w:rFonts w:ascii="Courier New" w:cs="Courier New" w:eastAsia="Courier New" w:hAnsi="Courier New"/>
                <w:color w:val="A8D5B5"/>
                <w:sz w:val="18"/>
                <w:szCs w:val="18"/>
              </w:rPr>
              <w:t xml:space="preserve">   │     └─ SentenceTransformers.encode()  →  vector 384d</w:t>
            </w:r>
          </w:p>
          <w:p>
            <w:pPr>
              <w:spacing w:after="0" w:line="240"/>
            </w:pPr>
            <w:r>
              <w:rPr>
                <w:rFonts w:ascii="Courier New" w:cs="Courier New" w:eastAsia="Courier New" w:hAnsi="Courier New"/>
                <w:color w:val="A8D5B5"/>
                <w:sz w:val="18"/>
                <w:szCs w:val="18"/>
              </w:rPr>
              <w:t xml:space="preserve">   │     └─ cosine_distance en pgvector  →  top 4 chunks</w:t>
            </w:r>
          </w:p>
          <w:p>
            <w:pPr>
              <w:spacing w:after="0" w:line="240"/>
            </w:pPr>
            <w:r>
              <w:rPr>
                <w:rFonts w:ascii="Courier New" w:cs="Courier New" w:eastAsia="Courier New" w:hAnsi="Courier New"/>
                <w:color w:val="A8D5B5"/>
                <w:sz w:val="18"/>
                <w:szCs w:val="18"/>
              </w:rPr>
              <w:t xml:space="preserve">   ├─ 4. construir_prompt(consulta, fuentes, reglas)</w:t>
            </w:r>
          </w:p>
          <w:p>
            <w:pPr>
              <w:spacing w:after="0" w:line="240"/>
            </w:pPr>
            <w:r>
              <w:rPr>
                <w:rFonts w:ascii="Courier New" w:cs="Courier New" w:eastAsia="Courier New" w:hAnsi="Courier New"/>
                <w:color w:val="A8D5B5"/>
                <w:sz w:val="18"/>
                <w:szCs w:val="18"/>
              </w:rPr>
              <w:t xml:space="preserve">   ├─ 5. POST http://host.docker.internal:11434/api/generate (Ollama)</w:t>
            </w:r>
          </w:p>
          <w:p>
            <w:pPr>
              <w:spacing w:after="0" w:line="240"/>
            </w:pPr>
            <w:r>
              <w:rPr>
                <w:rFonts w:ascii="Courier New" w:cs="Courier New" w:eastAsia="Courier New" w:hAnsi="Courier New"/>
                <w:color w:val="A8D5B5"/>
                <w:sz w:val="18"/>
                <w:szCs w:val="18"/>
              </w:rPr>
              <w:t xml:space="preserve">   ├─ 6. aplicar_filtro_diagnostico(respuesta)</w:t>
            </w:r>
          </w:p>
          <w:p>
            <w:pPr>
              <w:spacing w:after="0" w:line="240"/>
            </w:pPr>
            <w:r>
              <w:rPr>
                <w:rFonts w:ascii="Courier New" w:cs="Courier New" w:eastAsia="Courier New" w:hAnsi="Courier New"/>
                <w:color w:val="A8D5B5"/>
                <w:sz w:val="18"/>
                <w:szCs w:val="18"/>
              </w:rPr>
              <w:t xml:space="preserve">   ├─ 7. detectar_alerta(mensaje)  →  Alerta (si aplica)</w:t>
            </w:r>
          </w:p>
          <w:p>
            <w:pPr>
              <w:spacing w:after="0" w:line="240"/>
            </w:pPr>
            <w:r>
              <w:rPr>
                <w:rFonts w:ascii="Courier New" w:cs="Courier New" w:eastAsia="Courier New" w:hAnsi="Courier New"/>
                <w:color w:val="A8D5B5"/>
                <w:sz w:val="18"/>
                <w:szCs w:val="18"/>
              </w:rPr>
              <w:t xml:space="preserve">   └─ 8. Persistir MensajeIA + SesionIA + Alerta</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API Response: { respuesta, alerta, fuentes, filtro_aplicado }</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Frontend: renderiza respuesta + fuentes citadas</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6. Estado Actual del Sistema</w:t>
      </w:r>
    </w:p>
    <w:p>
      <w:pPr>
        <w:spacing w:after="80"/>
      </w:pPr>
      <w:r>
        <w:t xml:space="preserve"/>
      </w:r>
    </w:p>
    <w:p>
      <w:pPr>
        <w:pStyle w:val="Heading2"/>
        <w:spacing w:after="140" w:before="300"/>
      </w:pPr>
      <w:r>
        <w:rPr>
          <w:rFonts w:ascii="Arial" w:cs="Arial" w:eastAsia="Arial" w:hAnsi="Arial"/>
          <w:b/>
          <w:bCs/>
          <w:color w:val="1D4E7C"/>
          <w:sz w:val="26"/>
          <w:szCs w:val="26"/>
        </w:rPr>
        <w:t xml:space="preserve">6.1 Funcionalidades implementadas y verificadas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560"/>
        <w:gridCol w:w="160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Módulo</w:t>
            </w:r>
          </w:p>
        </w:tc>
        <w:tc>
          <w:tcPr>
            <w:tcW w:type="dxa" w:w="4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Érea</w:t>
            </w:r>
          </w:p>
        </w:tc>
        <w:tc>
          <w:tcPr>
            <w:tcW w:type="dxa" w:w="16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Estado</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Autenticación</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Login, logout, JWT, persistencia sesión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familiar</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reales desde BD</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terapeuta interno</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reales desde BD</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globales + log reciente</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Seguimientos familiar</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Lista dinámica desde BD</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Actividades familiar</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Ver y completar actividades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 IA (autenticado)</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Pipeline RAG completo con sesión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 público</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RAG sin login + flujo de contacto</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Sistema de reglas IA</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 inyección dinámica en prompt</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 IA clínico (ter-int)</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analítico + chat clínico RAG con contexto de pacientes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Reglas IA por contexto</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Filtro por módulo (familiar/terapeuta/global) + admin con tabs</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Contactos TEA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Visualización + derivación a terapeuta</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Gestión de terapeutas (admin)</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usuarios</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Auditoría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con filtros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Alertas (familiar + ter-int)</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Detección automática + notificación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conocimiento (ter-int)</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 de documentos + embeddings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6.2 Deuda técnica identificada</w:t>
      </w:r>
    </w:p>
    <w:p>
      <w:pPr>
        <w:pStyle w:val="ListParagraph"/>
        <w:numPr>
          <w:ilvl w:val="0"/>
          <w:numId w:val="2"/>
        </w:numPr>
        <w:spacing w:after="80"/>
      </w:pPr>
      <w:r>
        <w:rPr>
          <w:rFonts w:ascii="Arial" w:cs="Arial" w:eastAsia="Arial" w:hAnsi="Arial"/>
          <w:color w:val="1F2937"/>
          <w:sz w:val="22"/>
          <w:szCs w:val="22"/>
        </w:rPr>
        <w:t xml:space="preserve">Refactor global de authFetch: RESUELTO en Fase 6. El prefijo /api/v1 fue eliminado de las llamadas authFetch en los 12 archivos que lo tenían duplicado, y todos los bloques de datos mock fueron removidos de los dashboards.</w:t>
      </w:r>
    </w:p>
    <w:p>
      <w:pPr>
        <w:pStyle w:val="ListParagraph"/>
        <w:numPr>
          <w:ilvl w:val="0"/>
          <w:numId w:val="2"/>
        </w:numPr>
        <w:spacing w:after="80"/>
      </w:pPr>
      <w:r>
        <w:rPr>
          <w:rFonts w:ascii="Arial" w:cs="Arial" w:eastAsia="Arial" w:hAnsi="Arial"/>
          <w:color w:val="1F2937"/>
          <w:sz w:val="22"/>
          <w:szCs w:val="22"/>
        </w:rPr>
        <w:t xml:space="preserve">Migraciones con Alembic: actualmente se usa Base.metadata.create_all() en desarrollo y scripts manuales para cambios de esquema. Se recomienda implementar migraciones Alembic para tener un historial versionado.</w:t>
      </w:r>
    </w:p>
    <w:p>
      <w:pPr>
        <w:pStyle w:val="ListParagraph"/>
        <w:numPr>
          <w:ilvl w:val="0"/>
          <w:numId w:val="2"/>
        </w:numPr>
        <w:spacing w:after="80"/>
      </w:pPr>
      <w:r>
        <w:rPr>
          <w:rFonts w:ascii="Arial" w:cs="Arial" w:eastAsia="Arial" w:hAnsi="Arial"/>
          <w:color w:val="1F2937"/>
          <w:sz w:val="22"/>
          <w:szCs w:val="22"/>
        </w:rPr>
        <w:t xml:space="preserve">Tests automáticos: RESUELTO en Fase 7. Se implementó una suite completa de tests de integración con pytest + httpx (20 casos, 100 % verde) y se scaffoldó la infraestructura Playwright para tests E2E. Ver sección 7 para el detalle completo.</w:t>
      </w:r>
    </w:p>
    <w:p>
      <w:pPr>
        <w:pStyle w:val="ListParagraph"/>
        <w:numPr>
          <w:ilvl w:val="0"/>
          <w:numId w:val="2"/>
        </w:numPr>
        <w:spacing w:after="80"/>
      </w:pPr>
      <w:r>
        <w:rPr>
          <w:rFonts w:ascii="Arial" w:cs="Arial" w:eastAsia="Arial" w:hAnsi="Arial"/>
          <w:color w:val="1F2937"/>
          <w:sz w:val="22"/>
          <w:szCs w:val="22"/>
        </w:rPr>
        <w:t xml:space="preserve">Variables de entorno en producción: SECRET_KEY y ENCRYPTION_KEY tienen valores default inseguros en docker-compose.yml. Antes de cualquier despliegue productivo deben rotarse y protegerse.</w:t>
      </w:r>
    </w:p>
    <w:p>
      <w:pPr>
        <w:spacing w:after="200"/>
      </w:pPr>
      <w:r>
        <w:t xml:space="preserve"/>
      </w:r>
    </w:p>
    <w:p>
      <w:pPr>
        <w:pStyle w:val="Heading2"/>
        <w:spacing w:after="140" w:before="300"/>
      </w:pPr>
      <w:r>
        <w:rPr>
          <w:rFonts w:ascii="Arial" w:cs="Arial" w:eastAsia="Arial" w:hAnsi="Arial"/>
          <w:b/>
          <w:bCs/>
          <w:color w:val="1D4E7C"/>
          <w:sz w:val="26"/>
          <w:szCs w:val="26"/>
        </w:rPr>
        <w:t xml:space="preserve">6.3 Recomendaciones para el despliegue</w:t>
      </w:r>
    </w:p>
    <w:p>
      <w:pPr>
        <w:pStyle w:val="ListParagraph"/>
        <w:numPr>
          <w:ilvl w:val="0"/>
          <w:numId w:val="3"/>
        </w:numPr>
        <w:spacing w:after="100"/>
      </w:pPr>
      <w:r>
        <w:rPr>
          <w:rFonts w:ascii="Arial" w:cs="Arial" w:eastAsia="Arial" w:hAnsi="Arial"/>
          <w:color w:val="1F2937"/>
          <w:sz w:val="22"/>
          <w:szCs w:val="22"/>
        </w:rPr>
        <w:t xml:space="preserve">Generar SECRET_KEY y ENCRYPTION_KEY con valores aleatorios seguros (min 32 bytes)</w:t>
      </w:r>
    </w:p>
    <w:p>
      <w:pPr>
        <w:pStyle w:val="ListParagraph"/>
        <w:numPr>
          <w:ilvl w:val="0"/>
          <w:numId w:val="3"/>
        </w:numPr>
        <w:spacing w:after="100"/>
      </w:pPr>
      <w:r>
        <w:rPr>
          <w:rFonts w:ascii="Arial" w:cs="Arial" w:eastAsia="Arial" w:hAnsi="Arial"/>
          <w:color w:val="1F2937"/>
          <w:sz w:val="22"/>
          <w:szCs w:val="22"/>
        </w:rPr>
        <w:t xml:space="preserve">Configurar OLLAMA_MODEL según los recursos del servidor (qwen2.5:3b para hardware limitado, llama3.1:8b para mejor calidad)</w:t>
      </w:r>
    </w:p>
    <w:p>
      <w:pPr>
        <w:pStyle w:val="ListParagraph"/>
        <w:numPr>
          <w:ilvl w:val="0"/>
          <w:numId w:val="3"/>
        </w:numPr>
        <w:spacing w:after="100"/>
      </w:pPr>
      <w:r>
        <w:rPr>
          <w:rFonts w:ascii="Arial" w:cs="Arial" w:eastAsia="Arial" w:hAnsi="Arial"/>
          <w:color w:val="1F2937"/>
          <w:sz w:val="22"/>
          <w:szCs w:val="22"/>
        </w:rPr>
        <w:t xml:space="preserve">Ejecutar el script de embeddings luego de cargar los documentos: python scripts/embed_recursos.py</w:t>
      </w:r>
    </w:p>
    <w:p>
      <w:pPr>
        <w:pStyle w:val="ListParagraph"/>
        <w:numPr>
          <w:ilvl w:val="0"/>
          <w:numId w:val="3"/>
        </w:numPr>
        <w:spacing w:after="100"/>
      </w:pPr>
      <w:r>
        <w:rPr>
          <w:rFonts w:ascii="Arial" w:cs="Arial" w:eastAsia="Arial" w:hAnsi="Arial"/>
          <w:color w:val="1F2937"/>
          <w:sz w:val="22"/>
          <w:szCs w:val="22"/>
        </w:rPr>
        <w:t xml:space="preserve">Restringir allow_origins en el middleware CORS a la IP o dominio real del frontend</w:t>
      </w:r>
    </w:p>
    <w:p>
      <w:pPr>
        <w:pStyle w:val="ListParagraph"/>
        <w:numPr>
          <w:ilvl w:val="0"/>
          <w:numId w:val="3"/>
        </w:numPr>
        <w:spacing w:after="100"/>
      </w:pPr>
      <w:r>
        <w:rPr>
          <w:rFonts w:ascii="Arial" w:cs="Arial" w:eastAsia="Arial" w:hAnsi="Arial"/>
          <w:color w:val="1F2937"/>
          <w:sz w:val="22"/>
          <w:szCs w:val="22"/>
        </w:rPr>
        <w:t xml:space="preserve">Configurar un proxy inverso (nginx o Caddy) con HTTPS antes de exponer el sistema a Internet</w:t>
      </w:r>
    </w:p>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7. Testing</w:t>
      </w:r>
    </w:p>
    <w:p>
      <w:pPr>
        <w:spacing w:after="160"/>
      </w:pPr>
      <w:r>
        <w:rPr>
          <w:rFonts w:ascii="Arial" w:cs="Arial" w:eastAsia="Arial" w:hAnsi="Arial"/>
          <w:color w:val="1F2937"/>
          <w:sz w:val="24"/>
          <w:szCs w:val="24"/>
        </w:rPr>
        <w:t xml:space="preserve">Se implementó una estrategia de testing en dos capas: tests de integración con pytest sobre el backend FastAPI, y tests E2E con Playwright sobre la interfaz. La suite de integración quedó en verde completo (36/36) y la infraestructura Playwright está scaffoldeada y lista para ejecutarse contra el frontend.</w:t>
      </w:r>
    </w:p>
    <w:p>
      <w:pPr>
        <w:pStyle w:val="Heading2"/>
        <w:spacing w:after="160" w:before="240"/>
      </w:pPr>
      <w:r>
        <w:rPr>
          <w:rFonts w:ascii="Arial" w:cs="Arial" w:eastAsia="Arial" w:hAnsi="Arial"/>
          <w:b/>
          <w:color w:val="0D6B6E"/>
          <w:sz w:val="28"/>
          <w:szCs w:val="28"/>
        </w:rPr>
        <w:t>7.1 Infraestructura de Testing</w:t>
      </w:r>
    </w:p>
    <w:p>
      <w:pPr>
        <w:spacing w:after="120"/>
      </w:pPr>
      <w:r>
        <w:rPr>
          <w:rFonts w:ascii="Arial" w:cs="Arial" w:eastAsia="Arial" w:hAnsi="Arial"/>
          <w:b/>
          <w:color w:val="1F2937"/>
          <w:sz w:val="24"/>
          <w:szCs w:val="24"/>
        </w:rPr>
        <w:t>Stack de testing backend</w:t>
      </w:r>
    </w:p>
    <w:p>
      <w:pPr>
        <w:spacing w:after="80"/>
      </w:pPr>
      <w:r>
        <w:rPr>
          <w:rFonts w:ascii="Arial" w:cs="Arial" w:eastAsia="Arial" w:hAnsi="Arial"/>
          <w:color w:val="1F2937"/>
          <w:sz w:val="24"/>
          <w:szCs w:val="24"/>
        </w:rPr>
        <w:t xml:space="preserve">pytest 8.3 + pytest-asyncio 0.24 + httpx (ASGITransport) + anyio. Los tests se ejecutan dentro del contenedor Docker contra la base de datos de desarrollo acompanarte_db.</w:t>
      </w:r>
    </w:p>
    <w:p>
      <w:pPr>
        <w:spacing w:after="120"/>
      </w:pPr>
      <w:r>
        <w:rPr>
          <w:rFonts w:ascii="Arial" w:cs="Arial" w:eastAsia="Arial" w:hAnsi="Arial"/>
          <w:b/>
          <w:color w:val="1F2937"/>
          <w:sz w:val="24"/>
          <w:szCs w:val="24"/>
        </w:rPr>
        <w:t>Stack de testing E2E</w:t>
      </w:r>
    </w:p>
    <w:p>
      <w:pPr>
        <w:spacing w:after="80"/>
      </w:pPr>
      <w:r>
        <w:rPr>
          <w:rFonts w:ascii="Arial" w:cs="Arial" w:eastAsia="Arial" w:hAnsi="Arial"/>
          <w:color w:val="1F2937"/>
          <w:sz w:val="24"/>
          <w:szCs w:val="24"/>
        </w:rPr>
        <w:t xml:space="preserve">Playwright con TypeScript. Usa storageState por rol para reutilizar sesiones autenticadas y evitar login en cada test. Configurado en playwright.config.ts con proyectos setup + chromium.</w:t>
      </w:r>
    </w:p>
    <w:p>
      <w:pPr>
        <w:spacing w:after="120"/>
      </w:pPr>
      <w:r>
        <w:rPr>
          <w:rFonts w:ascii="Arial" w:cs="Arial" w:eastAsia="Arial" w:hAnsi="Arial"/>
          <w:b/>
          <w:color w:val="1F2937"/>
          <w:sz w:val="24"/>
          <w:szCs w:val="24"/>
        </w:rPr>
        <w:t>Ejecución</w:t>
      </w:r>
    </w:p>
    <w:p>
      <w:pPr>
        <w:spacing w:after="80"/>
      </w:pPr>
      <w:r>
        <w:rPr>
          <w:rFonts w:ascii="Courier New" w:cs="Courier New" w:eastAsia="Courier New" w:hAnsi="Courier New"/>
          <w:color w:val="374151"/>
          <w:sz w:val="20"/>
          <w:szCs w:val="20"/>
          <w:shd w:val="clear" w:color="auto" w:fill="F3F4F6"/>
        </w:rPr>
        <w:t xml:space="preserve">docker compose exec backend pytest /tests/integration/ -v</w:t>
      </w:r>
    </w:p>
    <w:p>
      <w:pPr>
        <w:pStyle w:val="Heading2"/>
        <w:spacing w:after="160" w:before="240"/>
      </w:pPr>
      <w:r>
        <w:rPr>
          <w:rFonts w:ascii="Arial" w:cs="Arial" w:eastAsia="Arial" w:hAnsi="Arial"/>
          <w:b/>
          <w:color w:val="0D6B6E"/>
          <w:sz w:val="28"/>
          <w:szCs w:val="28"/>
        </w:rPr>
        <w:t>7.2 Solución al problema asyncpg / pytest-asyncio</w:t>
      </w:r>
    </w:p>
    <w:p>
      <w:pPr>
        <w:spacing w:after="160"/>
      </w:pPr>
      <w:r>
        <w:rPr>
          <w:rFonts w:ascii="Arial" w:cs="Arial" w:eastAsia="Arial" w:hAnsi="Arial"/>
          <w:color w:val="1F2937"/>
          <w:sz w:val="24"/>
          <w:szCs w:val="24"/>
        </w:rPr>
        <w:t xml:space="preserve">asyncpg vincula cada conexión al asyncio.Task que la creó. pytest-asyncio ejecuta fixtures y tests en Tasks distintos (incluso compartiendo el mismo event loop), lo que causaba “Future attached to a different loop” al reciclar conexiones del pool entre el Task del fixture seed y el Task de cada test.</w:t>
      </w:r>
    </w:p>
    <w:p>
      <w:pPr>
        <w:spacing w:after="160"/>
      </w:pPr>
      <w:r>
        <w:rPr>
          <w:rFonts w:ascii="Arial" w:cs="Arial" w:eastAsia="Arial" w:hAnsi="Arial"/>
          <w:b/>
          <w:color w:val="1F2937"/>
          <w:sz w:val="24"/>
          <w:szCs w:val="24"/>
        </w:rPr>
        <w:t xml:space="preserve">Solución adoptada: </w:t>
      </w:r>
      <w:r>
        <w:rPr>
          <w:rFonts w:ascii="Arial" w:cs="Arial" w:eastAsia="Arial" w:hAnsi="Arial"/>
          <w:color w:val="1F2937"/>
          <w:sz w:val="24"/>
          <w:szCs w:val="24"/>
        </w:rPr>
        <w:t xml:space="preserve">un fixture síncrono reset_db_pool (scope=function, autouse=True) que llama a engine.sync_engine.dispose(close=False) antes de cada test. Esta operación reemplaza el pool con uno vacío nuevo de forma puramente sincrónica, sin I/O async. El primer acceso a BD de cada test crea conexiones frescas en su propio Task. La misma técnica se aplica al inicio del teardown del fixture seed.</w:t>
      </w:r>
    </w:p>
    <w:p>
      <w:pPr>
        <w:pStyle w:val="Heading2"/>
        <w:spacing w:after="160" w:before="240"/>
      </w:pPr>
      <w:r>
        <w:rPr>
          <w:rFonts w:ascii="Arial" w:cs="Arial" w:eastAsia="Arial" w:hAnsi="Arial"/>
          <w:b/>
          <w:color w:val="0D6B6E"/>
          <w:sz w:val="28"/>
          <w:szCs w:val="28"/>
        </w:rPr>
        <w:t>7.3 Arquitectura del conftest.py</w:t>
      </w:r>
    </w:p>
    <w:p>
      <w:pPr>
        <w:spacing w:after="80"/>
      </w:pPr>
      <w:r>
        <w:rPr>
          <w:rFonts w:ascii="Arial" w:cs="Arial" w:eastAsia="Arial" w:hAnsi="Arial"/>
          <w:b/>
          <w:color w:val="1F2937"/>
          <w:sz w:val="24"/>
          <w:szCs w:val="24"/>
        </w:rPr>
        <w:t xml:space="preserve">reset_db_pool </w:t>
      </w:r>
      <w:r>
        <w:rPr>
          <w:rFonts w:ascii="Arial" w:cs="Arial" w:eastAsia="Arial" w:hAnsi="Arial"/>
          <w:color w:val="1F2937"/>
          <w:sz w:val="24"/>
          <w:szCs w:val="24"/>
        </w:rPr>
        <w:t xml:space="preserve">(sync, function, autouse): descarta el pool antes de cada test con dispose(close=False).</w:t>
      </w:r>
    </w:p>
    <w:p>
      <w:pPr>
        <w:spacing w:after="80"/>
      </w:pPr>
      <w:r>
        <w:rPr>
          <w:rFonts w:ascii="Arial" w:cs="Arial" w:eastAsia="Arial" w:hAnsi="Arial"/>
          <w:b/>
          <w:color w:val="1F2937"/>
          <w:sz w:val="24"/>
          <w:szCs w:val="24"/>
        </w:rPr>
        <w:t xml:space="preserve">seed </w:t>
      </w:r>
      <w:r>
        <w:rPr>
          <w:rFonts w:ascii="Arial" w:cs="Arial" w:eastAsia="Arial" w:hAnsi="Arial"/>
          <w:color w:val="1F2937"/>
          <w:sz w:val="24"/>
          <w:szCs w:val="24"/>
        </w:rPr>
        <w:t xml:space="preserve">(async, module): inserta datos mínimos de test con COMMIT explícito usando AsyncSessionLocal. Incluye un RUN_ID único por corrida para identificar y eliminar los datos al finalizar el módulo.</w:t>
      </w:r>
    </w:p>
    <w:p>
      <w:pPr>
        <w:spacing w:after="80"/>
      </w:pPr>
      <w:r>
        <w:rPr>
          <w:rFonts w:ascii="Arial" w:cs="Arial" w:eastAsia="Arial" w:hAnsi="Arial"/>
          <w:b/>
          <w:color w:val="1F2937"/>
          <w:sz w:val="24"/>
          <w:szCs w:val="24"/>
        </w:rPr>
        <w:t xml:space="preserve">client </w:t>
      </w:r>
      <w:r>
        <w:rPr>
          <w:rFonts w:ascii="Arial" w:cs="Arial" w:eastAsia="Arial" w:hAnsi="Arial"/>
          <w:color w:val="1F2937"/>
          <w:sz w:val="24"/>
          <w:szCs w:val="24"/>
        </w:rPr>
        <w:t xml:space="preserve">(async, function): httpx.AsyncClient con ASGITransport — sin servidor HTTP real, la app FastAPI se invoca directamente en memoria.</w:t>
      </w:r>
    </w:p>
    <w:p>
      <w:pPr>
        <w:spacing w:after="160"/>
      </w:pPr>
      <w:r>
        <w:rPr>
          <w:rFonts w:ascii="Arial" w:cs="Arial" w:eastAsia="Arial" w:hAnsi="Arial"/>
          <w:b/>
          <w:color w:val="1F2937"/>
          <w:sz w:val="24"/>
          <w:szCs w:val="24"/>
        </w:rPr>
        <w:t xml:space="preserve">get_token </w:t>
      </w:r>
      <w:r>
        <w:rPr>
          <w:rFonts w:ascii="Arial" w:cs="Arial" w:eastAsia="Arial" w:hAnsi="Arial"/>
          <w:color w:val="1F2937"/>
          <w:sz w:val="24"/>
          <w:szCs w:val="24"/>
        </w:rPr>
        <w:t xml:space="preserve">(helper): realiza login vía /api/v1/auth/login y retorna el JWT. Cada test obtiene su propio token para garantizar aislamiento de sesión.</w:t>
      </w:r>
    </w:p>
    <w:p>
      <w:pPr>
        <w:pStyle w:val="Heading2"/>
        <w:spacing w:after="160" w:before="240"/>
      </w:pPr>
      <w:r>
        <w:rPr>
          <w:rFonts w:ascii="Arial" w:cs="Arial" w:eastAsia="Arial" w:hAnsi="Arial"/>
          <w:b/>
          <w:color w:val="0D6B6E"/>
          <w:sz w:val="28"/>
          <w:szCs w:val="28"/>
        </w:rPr>
        <w:t>7.4 Casos de Test de Integración (36/36 ✅)</w:t>
      </w:r>
    </w:p>
    <w:p>
      <w:pPr>
        <w:pStyle w:val="Heading3"/>
        <w:spacing w:after="120" w:before="200"/>
      </w:pPr>
      <w:r>
        <w:rPr>
          <w:rFonts w:ascii="Arial" w:cs="Arial" w:eastAsia="Arial" w:hAnsi="Arial"/>
          <w:b/>
          <w:color w:val="0D6B6E"/>
          <w:sz w:val="26"/>
          <w:szCs w:val="26"/>
        </w:rPr>
        <w:t>CU-AD-01 / CU-AD-02 — Dashboard Admin y Validación de Recursos</w:t>
      </w:r>
    </w:p>
    <w:p>
      <w:pPr>
        <w:spacing w:after="60"/>
      </w:pPr>
      <w:r>
        <w:rPr>
          <w:rFonts w:ascii="Arial" w:cs="Arial" w:hAnsi="Arial"/>
          <w:color w:val="1F2937"/>
          <w:sz w:val="24"/>
          <w:szCs w:val="24"/>
        </w:rPr>
        <w:t xml:space="preserve">•  test_requiere_autenticacion: GET /api/v1/admin/dashboard sin token → 401.</w:t>
      </w:r>
    </w:p>
    <w:p>
      <w:pPr>
        <w:spacing w:after="60"/>
      </w:pPr>
      <w:r>
        <w:rPr>
          <w:rFonts w:ascii="Arial" w:cs="Arial" w:hAnsi="Arial"/>
          <w:color w:val="1F2937"/>
          <w:sz w:val="24"/>
          <w:szCs w:val="24"/>
        </w:rPr>
        <w:t xml:space="preserve">•  test_rol_familia_bloqueado: token con rol familia → 403 (requiere admin).</w:t>
      </w:r>
    </w:p>
    <w:p>
      <w:pPr>
        <w:spacing w:after="60"/>
      </w:pPr>
      <w:r>
        <w:rPr>
          <w:rFonts w:ascii="Arial" w:cs="Arial" w:hAnsi="Arial"/>
          <w:color w:val="1F2937"/>
          <w:sz w:val="24"/>
          <w:szCs w:val="24"/>
        </w:rPr>
        <w:t xml:space="preserve">•  test_admin_ve_recursos_pendientes: el recurso de test aparece en la lista de pendientes.</w:t>
      </w:r>
    </w:p>
    <w:p>
      <w:pPr>
        <w:spacing w:after="60"/>
      </w:pPr>
      <w:r>
        <w:rPr>
          <w:rFonts w:ascii="Arial" w:cs="Arial" w:hAnsi="Arial"/>
          <w:color w:val="1F2937"/>
          <w:sz w:val="24"/>
          <w:szCs w:val="24"/>
        </w:rPr>
        <w:t xml:space="preserve">•  test_pendiente_tiene_campos_requeridos: id, titulo, tipo, descripcion presentes en el response.</w:t>
      </w:r>
    </w:p>
    <w:p>
      <w:pPr>
        <w:spacing w:after="60"/>
      </w:pPr>
      <w:r>
        <w:rPr>
          <w:rFonts w:ascii="Arial" w:cs="Arial" w:hAnsi="Arial"/>
          <w:color w:val="1F2937"/>
          <w:sz w:val="24"/>
          <w:szCs w:val="24"/>
        </w:rPr>
        <w:t xml:space="preserve">•  test_sin_auth_retorna_401: PATCH /api/v1/admin/recursos/{id}/validar sin token → 401.</w:t>
      </w:r>
    </w:p>
    <w:p>
      <w:pPr>
        <w:spacing w:after="60"/>
      </w:pPr>
      <w:r>
        <w:rPr>
          <w:rFonts w:ascii="Arial" w:cs="Arial" w:hAnsi="Arial"/>
          <w:color w:val="1F2937"/>
          <w:sz w:val="24"/>
          <w:szCs w:val="24"/>
        </w:rPr>
        <w:t xml:space="preserve">•  test_rol_familia_no_puede_validar: token familia → 403.</w:t>
      </w:r>
    </w:p>
    <w:p>
      <w:pPr>
        <w:spacing w:after="60"/>
      </w:pPr>
      <w:r>
        <w:rPr>
          <w:rFonts w:ascii="Arial" w:cs="Arial" w:hAnsi="Arial"/>
          <w:color w:val="1F2937"/>
          <w:sz w:val="24"/>
          <w:szCs w:val="24"/>
        </w:rPr>
        <w:t xml:space="preserve">•  test_admin_valida_recurso: admin valida el recurso → 200, campo validado=true.</w:t>
      </w:r>
    </w:p>
    <w:p>
      <w:pPr>
        <w:spacing w:after="60"/>
      </w:pPr>
      <w:r>
        <w:rPr>
          <w:rFonts w:ascii="Arial" w:cs="Arial" w:hAnsi="Arial"/>
          <w:color w:val="1F2937"/>
          <w:sz w:val="24"/>
          <w:szCs w:val="24"/>
        </w:rPr>
        <w:t xml:space="preserve">•  test_recurso_desaparece_de_pendientes: tras validar, el recurso no aparece en la lista de pendientes.</w:t>
      </w:r>
    </w:p>
    <w:p>
      <w:pPr>
        <w:spacing w:after="60"/>
      </w:pPr>
      <w:r>
        <w:rPr>
          <w:rFonts w:ascii="Arial" w:cs="Arial" w:hAnsi="Arial"/>
          <w:color w:val="1F2937"/>
          <w:sz w:val="24"/>
          <w:szCs w:val="24"/>
        </w:rPr>
        <w:t xml:space="preserve">•  test_validar_dos_veces_retorna_409: validar un recurso ya validado → 409 Conflict.</w:t>
      </w:r>
    </w:p>
    <w:p>
      <w:pPr>
        <w:spacing w:after="160"/>
      </w:pPr>
      <w:r>
        <w:rPr>
          <w:rFonts w:ascii="Arial" w:cs="Arial" w:hAnsi="Arial"/>
          <w:color w:val="1F2937"/>
          <w:sz w:val="24"/>
          <w:szCs w:val="24"/>
        </w:rPr>
        <w:t xml:space="preserve">•  test_recurso_inexistente_retorna_404: ID inventado → 404.</w:t>
      </w:r>
    </w:p>
    <w:p>
      <w:pPr>
        <w:pStyle w:val="Heading3"/>
        <w:spacing w:after="120" w:before="200"/>
      </w:pPr>
      <w:r>
        <w:rPr>
          <w:rFonts w:ascii="Arial" w:cs="Arial" w:eastAsia="Arial" w:hAnsi="Arial"/>
          <w:b/>
          <w:color w:val="0D6B6E"/>
          <w:sz w:val="26"/>
          <w:szCs w:val="26"/>
        </w:rPr>
        <w:t>CU-TI-03 / CU-TI-04 — Creación y Asignación de Actividades</w:t>
      </w:r>
    </w:p>
    <w:p>
      <w:pPr>
        <w:spacing w:after="60"/>
      </w:pPr>
      <w:r>
        <w:rPr>
          <w:rFonts w:ascii="Arial" w:cs="Arial" w:hAnsi="Arial"/>
          <w:color w:val="1F2937"/>
          <w:sz w:val="24"/>
          <w:szCs w:val="24"/>
        </w:rPr>
        <w:t xml:space="preserve">•  test_requiere_autenticacion: POST /api/v1/actividades/ sin token → 401.</w:t>
      </w:r>
    </w:p>
    <w:p>
      <w:pPr>
        <w:spacing w:after="60"/>
      </w:pPr>
      <w:r>
        <w:rPr>
          <w:rFonts w:ascii="Arial" w:cs="Arial" w:hAnsi="Arial"/>
          <w:color w:val="1F2937"/>
          <w:sz w:val="24"/>
          <w:szCs w:val="24"/>
        </w:rPr>
        <w:t xml:space="preserve">•  test_familia_no_puede_crear: token familia → 403 (solo terapeutas).</w:t>
      </w:r>
    </w:p>
    <w:p>
      <w:pPr>
        <w:spacing w:after="60"/>
      </w:pPr>
      <w:r>
        <w:rPr>
          <w:rFonts w:ascii="Arial" w:cs="Arial" w:hAnsi="Arial"/>
          <w:color w:val="1F2937"/>
          <w:sz w:val="24"/>
          <w:szCs w:val="24"/>
        </w:rPr>
        <w:t xml:space="preserve">•  test_crear_actividad_1_etapa: total_etapas=1 → campo total_etapas correcto en response (regresión).</w:t>
      </w:r>
    </w:p>
    <w:p>
      <w:pPr>
        <w:spacing w:after="60"/>
      </w:pPr>
      <w:r>
        <w:rPr>
          <w:rFonts w:ascii="Arial" w:cs="Arial" w:hAnsi="Arial"/>
          <w:color w:val="1F2937"/>
          <w:sz w:val="24"/>
          <w:szCs w:val="24"/>
        </w:rPr>
        <w:t xml:space="preserve">•  test_crear_actividad_3_etapas: total_etapas=3 → valor correcto (caso borde del fix anterior).</w:t>
      </w:r>
    </w:p>
    <w:p>
      <w:pPr>
        <w:spacing w:after="60"/>
      </w:pPr>
      <w:r>
        <w:rPr>
          <w:rFonts w:ascii="Arial" w:cs="Arial" w:hAnsi="Arial"/>
          <w:color w:val="1F2937"/>
          <w:sz w:val="24"/>
          <w:szCs w:val="24"/>
        </w:rPr>
        <w:t xml:space="preserve">•  test_crear_actividad_5_etapas: total_etapas=5 → valor correcto.</w:t>
      </w:r>
    </w:p>
    <w:p>
      <w:pPr>
        <w:spacing w:after="60"/>
      </w:pPr>
      <w:r>
        <w:rPr>
          <w:rFonts w:ascii="Arial" w:cs="Arial" w:hAnsi="Arial"/>
          <w:color w:val="1F2937"/>
          <w:sz w:val="24"/>
          <w:szCs w:val="24"/>
        </w:rPr>
        <w:t xml:space="preserve">•  test_actividad_en_get_por_id: la actividad recién creada se recupera correctamente por su ID.</w:t>
      </w:r>
    </w:p>
    <w:p>
      <w:pPr>
        <w:spacing w:after="60"/>
      </w:pPr>
      <w:r>
        <w:rPr>
          <w:rFonts w:ascii="Arial" w:cs="Arial" w:hAnsi="Arial"/>
          <w:color w:val="1F2937"/>
          <w:sz w:val="24"/>
          <w:szCs w:val="24"/>
        </w:rPr>
        <w:t xml:space="preserve">•  test_actividad_asignada_aparece_en_lista: GET /api/v1/actividades/ incluye la actividad asignada al paciente de test.</w:t>
      </w:r>
    </w:p>
    <w:p>
      <w:pPr>
        <w:spacing w:after="60"/>
      </w:pPr>
      <w:r>
        <w:rPr>
          <w:rFonts w:ascii="Arial" w:cs="Arial" w:hAnsi="Arial"/>
          <w:color w:val="1F2937"/>
          <w:sz w:val="24"/>
          <w:szCs w:val="24"/>
        </w:rPr>
        <w:t xml:space="preserve">•  test_actividad_tiene_paciente_correcto: el campo paciente_id en el response coincide con el paciente de test.</w:t>
      </w:r>
    </w:p>
    <w:p>
      <w:pPr>
        <w:spacing w:after="60"/>
      </w:pPr>
      <w:r>
        <w:rPr>
          <w:rFonts w:ascii="Arial" w:cs="Arial" w:hAnsi="Arial"/>
          <w:color w:val="1F2937"/>
          <w:sz w:val="24"/>
          <w:szCs w:val="24"/>
        </w:rPr>
        <w:t xml:space="preserve">•  test_actividad_paciente_inexistente: paciente_id inexistente → 404 (validación en endpoint, no FK en BD).</w:t>
      </w:r>
    </w:p>
    <w:p>
      <w:pPr>
        <w:spacing w:after="160"/>
      </w:pPr>
      <w:r>
        <w:rPr>
          <w:rFonts w:ascii="Arial" w:cs="Arial" w:hAnsi="Arial"/>
          <w:color w:val="1F2937"/>
          <w:sz w:val="24"/>
          <w:szCs w:val="24"/>
        </w:rPr>
        <w:t xml:space="preserve">•  test_desactivar_actividad: PATCH /api/v1/actividades/{id}/desactivar → activa=false en el response.</w:t>
      </w:r>
    </w:p>
    <w:p>
      <w:pPr>
        <w:pStyle w:val="Heading3"/>
        <w:spacing w:after="120" w:before="200"/>
      </w:pPr>
      <w:r>
        <w:rPr>
          <w:rFonts w:ascii="Arial" w:cs="Arial" w:eastAsia="Arial" w:hAnsi="Arial"/>
          <w:b/>
          <w:color w:val="0D6B6E"/>
          <w:sz w:val="26"/>
          <w:szCs w:val="26"/>
        </w:rPr>
        <w:t>CU-PUB-01 / CU-PUB-02 / CU-PUB-05 / CU-PUB-06 — Autenticación y Control de Acceso</w:t>
      </w:r>
    </w:p>
    <w:p>
      <w:pPr>
        <w:spacing w:after="60"/>
      </w:pPr>
      <w:r>
        <w:rPr>
          <w:rFonts w:ascii="Arial" w:cs="Arial" w:hAnsi="Arial"/>
          <w:color w:val="1F2937"/>
          <w:sz w:val="24"/>
          <w:szCs w:val="24"/>
        </w:rPr>
        <w:t xml:space="preserve">•  test_login_admin_retorna_token: POST /api/v1/auth/login con credenciales válidas → 200, access_token presente.</w:t>
      </w:r>
    </w:p>
    <w:p>
      <w:pPr>
        <w:spacing w:after="60"/>
      </w:pPr>
      <w:r>
        <w:rPr>
          <w:rFonts w:ascii="Arial" w:cs="Arial" w:hAnsi="Arial"/>
          <w:color w:val="1F2937"/>
          <w:sz w:val="24"/>
          <w:szCs w:val="24"/>
        </w:rPr>
        <w:t xml:space="preserve">•  test_login_admin_default_path_correcto: el campo default_path del admin apunta a /admin.</w:t>
      </w:r>
    </w:p>
    <w:p>
      <w:pPr>
        <w:spacing w:after="60"/>
      </w:pPr>
      <w:r>
        <w:rPr>
          <w:rFonts w:ascii="Arial" w:cs="Arial" w:hAnsi="Arial"/>
          <w:color w:val="1F2937"/>
          <w:sz w:val="24"/>
          <w:szCs w:val="24"/>
        </w:rPr>
        <w:t xml:space="preserve">•  test_login_terapeuta_interno_retorna_token: login ter-int → 200, rol_key == “ter-int”.</w:t>
      </w:r>
    </w:p>
    <w:p>
      <w:pPr>
        <w:spacing w:after="60"/>
      </w:pPr>
      <w:r>
        <w:rPr>
          <w:rFonts w:ascii="Arial" w:cs="Arial" w:hAnsi="Arial"/>
          <w:color w:val="1F2937"/>
          <w:sz w:val="24"/>
          <w:szCs w:val="24"/>
        </w:rPr>
        <w:t xml:space="preserve">•  test_login_familiar_retorna_token: login familiar → 200, rol_key == “familia”.</w:t>
      </w:r>
    </w:p>
    <w:p>
      <w:pPr>
        <w:spacing w:after="60"/>
      </w:pPr>
      <w:r>
        <w:rPr>
          <w:rFonts w:ascii="Arial" w:cs="Arial" w:hAnsi="Arial"/>
          <w:color w:val="1F2937"/>
          <w:sz w:val="24"/>
          <w:szCs w:val="24"/>
        </w:rPr>
        <w:t xml:space="preserve">•  test_login_response_tiene_campos_requeridos: id, email, nombre, rol_key, default_path, nav_config presentes.</w:t>
      </w:r>
    </w:p>
    <w:p>
      <w:pPr>
        <w:spacing w:after="60"/>
      </w:pPr>
      <w:r>
        <w:rPr>
          <w:rFonts w:ascii="Arial" w:cs="Arial" w:hAnsi="Arial"/>
          <w:color w:val="1F2937"/>
          <w:sz w:val="24"/>
          <w:szCs w:val="24"/>
        </w:rPr>
        <w:t xml:space="preserve">•  test_email_inexistente_retorna_401: email que no existe → 401, sin token.</w:t>
      </w:r>
    </w:p>
    <w:p>
      <w:pPr>
        <w:spacing w:after="60"/>
      </w:pPr>
      <w:r>
        <w:rPr>
          <w:rFonts w:ascii="Arial" w:cs="Arial" w:hAnsi="Arial"/>
          <w:color w:val="1F2937"/>
          <w:sz w:val="24"/>
          <w:szCs w:val="24"/>
        </w:rPr>
        <w:t xml:space="preserve">•  test_contrasena_incorrecta_retorna_401: email correcto + contraseña incorrecta → 401.</w:t>
      </w:r>
    </w:p>
    <w:p>
      <w:pPr>
        <w:spacing w:after="60"/>
      </w:pPr>
      <w:r>
        <w:rPr>
          <w:rFonts w:ascii="Arial" w:cs="Arial" w:hAnsi="Arial"/>
          <w:color w:val="1F2937"/>
          <w:sz w:val="24"/>
          <w:szCs w:val="24"/>
        </w:rPr>
        <w:t xml:space="preserve">•  test_contrasena_incorrecta_no_retorna_token: respuesta de error no incluye access_token.</w:t>
      </w:r>
    </w:p>
    <w:p>
      <w:pPr>
        <w:spacing w:after="60"/>
      </w:pPr>
      <w:r>
        <w:rPr>
          <w:rFonts w:ascii="Arial" w:cs="Arial" w:hAnsi="Arial"/>
          <w:color w:val="1F2937"/>
          <w:sz w:val="24"/>
          <w:szCs w:val="24"/>
        </w:rPr>
        <w:t xml:space="preserve">•  test_sin_datos_retorna_422: body vacío → 422 Unprocessable Entity (validación FastAPI).</w:t>
      </w:r>
    </w:p>
    <w:p>
      <w:pPr>
        <w:spacing w:after="60"/>
      </w:pPr>
      <w:r>
        <w:rPr>
          <w:rFonts w:ascii="Arial" w:cs="Arial" w:hAnsi="Arial"/>
          <w:color w:val="1F2937"/>
          <w:sz w:val="24"/>
          <w:szCs w:val="24"/>
        </w:rPr>
        <w:t xml:space="preserve">•  test_me_sin_token_retorna_401: GET /api/v1/auth/me sin Authorization → 401.</w:t>
      </w:r>
    </w:p>
    <w:p>
      <w:pPr>
        <w:spacing w:after="60"/>
      </w:pPr>
      <w:r>
        <w:rPr>
          <w:rFonts w:ascii="Arial" w:cs="Arial" w:hAnsi="Arial"/>
          <w:color w:val="1F2937"/>
          <w:sz w:val="24"/>
          <w:szCs w:val="24"/>
        </w:rPr>
        <w:t xml:space="preserve">•  test_me_con_token_invalido_retorna_401: token malformado → 401.</w:t>
      </w:r>
    </w:p>
    <w:p>
      <w:pPr>
        <w:spacing w:after="60"/>
      </w:pPr>
      <w:r>
        <w:rPr>
          <w:rFonts w:ascii="Arial" w:cs="Arial" w:hAnsi="Arial"/>
          <w:color w:val="1F2937"/>
          <w:sz w:val="24"/>
          <w:szCs w:val="24"/>
        </w:rPr>
        <w:t xml:space="preserve">•  test_me_con_token_valido_retorna_datos: GET /me con token → 200, email y rol correctos.</w:t>
      </w:r>
    </w:p>
    <w:p>
      <w:pPr>
        <w:spacing w:after="60"/>
      </w:pPr>
      <w:r>
        <w:rPr>
          <w:rFonts w:ascii="Arial" w:cs="Arial" w:hAnsi="Arial"/>
          <w:color w:val="1F2937"/>
          <w:sz w:val="24"/>
          <w:szCs w:val="24"/>
        </w:rPr>
        <w:t xml:space="preserve">•  test_me_terapeuta_retorna_rol_correcto: token ter-ext → /me devuelve rol == “ter-ext”.</w:t>
      </w:r>
    </w:p>
    <w:p>
      <w:pPr>
        <w:spacing w:after="60"/>
      </w:pPr>
      <w:r>
        <w:rPr>
          <w:rFonts w:ascii="Arial" w:cs="Arial" w:hAnsi="Arial"/>
          <w:color w:val="1F2937"/>
          <w:sz w:val="24"/>
          <w:szCs w:val="24"/>
        </w:rPr>
        <w:t xml:space="preserve">•  test_familiar_no_accede_a_admin_dashboard: token familiar → GET /admin/dashboard → 403.</w:t>
      </w:r>
    </w:p>
    <w:p>
      <w:pPr>
        <w:spacing w:after="60"/>
      </w:pPr>
      <w:r>
        <w:rPr>
          <w:rFonts w:ascii="Arial" w:cs="Arial" w:hAnsi="Arial"/>
          <w:color w:val="1F2937"/>
          <w:sz w:val="24"/>
          <w:szCs w:val="24"/>
        </w:rPr>
        <w:t xml:space="preserve">•  test_familiar_no_puede_listar_actividades: token familiar → GET /actividades/ → 403.</w:t>
      </w:r>
    </w:p>
    <w:p>
      <w:pPr>
        <w:spacing w:after="160"/>
      </w:pPr>
      <w:r>
        <w:rPr>
          <w:rFonts w:ascii="Arial" w:cs="Arial" w:hAnsi="Arial"/>
          <w:color w:val="1F2937"/>
          <w:sz w:val="24"/>
          <w:szCs w:val="24"/>
        </w:rPr>
        <w:t xml:space="preserve">•  test_terapeuta_externo_no_accede_a_admin_dashboard: token ter-ext → GET /admin/dashboard → 403.</w:t>
      </w:r>
    </w:p>
    <w:p>
      <w:pPr>
        <w:pStyle w:val="Heading2"/>
        <w:spacing w:after="160" w:before="240"/>
      </w:pPr>
      <w:r>
        <w:rPr>
          <w:rFonts w:ascii="Arial" w:cs="Arial" w:eastAsia="Arial" w:hAnsi="Arial"/>
          <w:b/>
          <w:color w:val="0D6B6E"/>
          <w:sz w:val="28"/>
          <w:szCs w:val="28"/>
        </w:rPr>
        <w:t>7.5 Bugs descubiertos y corregidos durante el testing</w:t>
      </w:r>
    </w:p>
    <w:p>
      <w:pPr>
        <w:spacing w:after="80"/>
      </w:pPr>
      <w:r>
        <w:rPr>
          <w:rFonts w:ascii="Arial" w:cs="Arial" w:hAnsi="Arial"/>
          <w:b/>
          <w:color w:val="1F2937"/>
          <w:sz w:val="24"/>
          <w:szCs w:val="24"/>
        </w:rPr>
        <w:t xml:space="preserve">Bug 1 — admin/dashboard sin control de rol: </w:t>
      </w:r>
      <w:r>
        <w:rPr>
          <w:rFonts w:ascii="Arial" w:cs="Arial" w:hAnsi="Arial"/>
          <w:color w:val="1F2937"/>
          <w:sz w:val="24"/>
          <w:szCs w:val="24"/>
        </w:rPr>
        <w:t xml:space="preserve">el endpoint GET /api/v1/admin/dashboard no tenía el guard require_roles(“admin”), por lo que cualquier usuario autenticado (incluyendo familiar) podía acceder. Corregido agregando dependencies=[Depends(require_roles(“admin”))] y el import correspondiente en dashboard_router.py.</w:t>
      </w:r>
    </w:p>
    <w:p>
      <w:pPr>
        <w:spacing w:after="160"/>
      </w:pPr>
      <w:r>
        <w:rPr>
          <w:rFonts w:ascii="Arial" w:cs="Arial" w:hAnsi="Arial"/>
          <w:b/>
          <w:color w:val="1F2937"/>
          <w:sz w:val="24"/>
          <w:szCs w:val="24"/>
        </w:rPr>
        <w:t xml:space="preserve">Bug 2 — crear_actividad sin validación de paciente: </w:t>
      </w:r>
      <w:r>
        <w:rPr>
          <w:rFonts w:ascii="Arial" w:cs="Arial" w:hAnsi="Arial"/>
          <w:color w:val="1F2937"/>
          <w:sz w:val="24"/>
          <w:szCs w:val="24"/>
        </w:rPr>
        <w:t xml:space="preserve">el endpoint POST /api/v1/actividades/ no verificaba si el paciente_id existía antes de hacer el INSERT. Ante un UUID inválido, la violación de clave foránea generaba un 500 no controlado. Corregido agregando una consulta SELECT previa y lanzando HTTPException 404 si el paciente no existe.</w:t>
      </w:r>
    </w:p>
    <w:p>
      <w:pPr>
        <w:pStyle w:val="Heading2"/>
        <w:spacing w:after="160" w:before="240"/>
      </w:pPr>
      <w:r>
        <w:rPr>
          <w:rFonts w:ascii="Arial" w:cs="Arial" w:eastAsia="Arial" w:hAnsi="Arial"/>
          <w:b/>
          <w:color w:val="0D6B6E"/>
          <w:sz w:val="28"/>
          <w:szCs w:val="28"/>
        </w:rPr>
        <w:t>7.6 Tests E2E con Playwright (scaffolded)</w:t>
      </w:r>
    </w:p>
    <w:p>
      <w:pPr>
        <w:spacing w:after="160"/>
      </w:pPr>
      <w:r>
        <w:rPr>
          <w:rFonts w:ascii="Arial" w:cs="Arial" w:eastAsia="Arial" w:hAnsi="Arial"/>
          <w:color w:val="1F2937"/>
          <w:sz w:val="24"/>
          <w:szCs w:val="24"/>
        </w:rPr>
        <w:t xml:space="preserve">Se scaffoldó la infraestructura Playwright con auth.setup.ts (guarda storageState por rol en .playwright-state/), playwright.config.ts (proyectos setup + chromium), y los siguientes specs en tests/e2e/: auth.spec.ts cubre CU-PUB-01/02/05/06 (login correcto por rol, login fallido, logout). El archivo fixtures/seed_test.sql provee usuarios de test para la BD de testing E2E. Para ejecutar: npx playwright test desde la raíz del proyecto (requiere frontend corriendo en puerto 5173).</w:t>
      </w:r>
    </w:p>
    <w:p>
      <w:pPr>
        <w:pStyle w:val="Heading2"/>
        <w:spacing w:after="160" w:before="240"/>
      </w:pPr>
      <w:r>
        <w:rPr>
          <w:rFonts w:ascii="Arial" w:cs="Arial" w:eastAsia="Arial" w:hAnsi="Arial"/>
          <w:b/>
          <w:color w:val="0D6B6E"/>
          <w:sz w:val="28"/>
          <w:szCs w:val="28"/>
        </w:rPr>
        <w:t>7.7 Archivos creados / modificados</w:t>
      </w:r>
    </w:p>
    <w:p>
      <w:pPr>
        <w:spacing w:after="60"/>
      </w:pPr>
      <w:r>
        <w:rPr>
          <w:rFonts w:ascii="Courier New" w:cs="Courier New" w:hAnsi="Courier New"/>
          <w:color w:val="374151"/>
          <w:sz w:val="20"/>
          <w:szCs w:val="20"/>
          <w:shd w:val="clear" w:color="auto" w:fill="F3F4F6"/>
        </w:rPr>
        <w:t xml:space="preserve">tests/pytest.ini</w:t>
      </w:r>
      <w:r>
        <w:rPr>
          <w:rFonts w:ascii="Arial" w:cs="Arial" w:hAnsi="Arial"/>
          <w:color w:val="1F2937"/>
          <w:sz w:val="24"/>
          <w:szCs w:val="24"/>
        </w:rPr>
        <w:t xml:space="preserve">  —  configuración pytest: asyncio_mode=auto, loop_scope=session.</w:t>
      </w:r>
    </w:p>
    <w:p>
      <w:pPr>
        <w:spacing w:after="60"/>
      </w:pPr>
      <w:r>
        <w:rPr>
          <w:rFonts w:ascii="Courier New" w:cs="Courier New" w:hAnsi="Courier New"/>
          <w:color w:val="374151"/>
          <w:sz w:val="20"/>
          <w:szCs w:val="20"/>
          <w:shd w:val="clear" w:color="auto" w:fill="F3F4F6"/>
        </w:rPr>
        <w:t xml:space="preserve">tests/integration/conftest.py</w:t>
      </w:r>
      <w:r>
        <w:rPr>
          <w:rFonts w:ascii="Arial" w:cs="Arial" w:hAnsi="Arial"/>
          <w:color w:val="1F2937"/>
          <w:sz w:val="24"/>
          <w:szCs w:val="24"/>
        </w:rPr>
        <w:t xml:space="preserve">  —  fixtures reset_db_pool, seed, client, helper get_token.</w:t>
      </w:r>
    </w:p>
    <w:p>
      <w:pPr>
        <w:spacing w:after="60"/>
      </w:pPr>
      <w:r>
        <w:rPr>
          <w:rFonts w:ascii="Courier New" w:cs="Courier New" w:hAnsi="Courier New"/>
          <w:color w:val="374151"/>
          <w:sz w:val="20"/>
          <w:szCs w:val="20"/>
          <w:shd w:val="clear" w:color="auto" w:fill="F3F4F6"/>
        </w:rPr>
        <w:t xml:space="preserve">tests/integration/test_dashboard_admin.py</w:t>
      </w:r>
      <w:r>
        <w:rPr>
          <w:rFonts w:ascii="Arial" w:cs="Arial" w:hAnsi="Arial"/>
          <w:color w:val="1F2937"/>
          <w:sz w:val="24"/>
          <w:szCs w:val="24"/>
        </w:rPr>
        <w:t xml:space="preserve">  —  10 casos CU-AD-01/02.</w:t>
      </w:r>
    </w:p>
    <w:p>
      <w:pPr>
        <w:spacing w:after="60"/>
      </w:pPr>
      <w:r>
        <w:rPr>
          <w:rFonts w:ascii="Courier New" w:cs="Courier New" w:hAnsi="Courier New"/>
          <w:color w:val="374151"/>
          <w:sz w:val="20"/>
          <w:szCs w:val="20"/>
          <w:shd w:val="clear" w:color="auto" w:fill="F3F4F6"/>
        </w:rPr>
        <w:t xml:space="preserve">tests/integration/test_actividades.py</w:t>
      </w:r>
      <w:r>
        <w:rPr>
          <w:rFonts w:ascii="Arial" w:cs="Arial" w:hAnsi="Arial"/>
          <w:color w:val="1F2937"/>
          <w:sz w:val="24"/>
          <w:szCs w:val="24"/>
        </w:rPr>
        <w:t xml:space="preserve">  —  10 casos CU-TI-03/04.</w:t>
      </w:r>
    </w:p>
    <w:p>
      <w:pPr>
        <w:spacing w:after="60"/>
      </w:pPr>
      <w:r>
        <w:rPr>
          <w:rFonts w:ascii="Courier New" w:cs="Courier New" w:hAnsi="Courier New"/>
          <w:color w:val="374151"/>
          <w:sz w:val="20"/>
          <w:szCs w:val="20"/>
          <w:shd w:val="clear" w:color="auto" w:fill="F3F4F6"/>
        </w:rPr>
        <w:t xml:space="preserve">tests/integration/test_auth.py</w:t>
      </w:r>
      <w:r>
        <w:rPr>
          <w:rFonts w:ascii="Arial" w:cs="Arial" w:hAnsi="Arial"/>
          <w:color w:val="1F2937"/>
          <w:sz w:val="24"/>
          <w:szCs w:val="24"/>
        </w:rPr>
        <w:t xml:space="preserve">  —  16 casos CU-PUB-01/02/05/06 (autenticación e identidad).</w:t>
      </w:r>
    </w:p>
    <w:p>
      <w:pPr>
        <w:spacing w:after="60"/>
      </w:pPr>
      <w:r>
        <w:rPr>
          <w:rFonts w:ascii="Courier New" w:cs="Courier New" w:hAnsi="Courier New"/>
          <w:color w:val="374151"/>
          <w:sz w:val="20"/>
          <w:szCs w:val="20"/>
          <w:shd w:val="clear" w:color="auto" w:fill="F3F4F6"/>
        </w:rPr>
        <w:t xml:space="preserve">backend/Dockerfile</w:t>
      </w:r>
      <w:r>
        <w:rPr>
          <w:rFonts w:ascii="Arial" w:cs="Arial" w:hAnsi="Arial"/>
          <w:color w:val="1F2937"/>
          <w:sz w:val="24"/>
          <w:szCs w:val="24"/>
        </w:rPr>
        <w:t xml:space="preserve">  —  requirements-test.txt incluido en la imagen para ejecución directa con python -m pytest.</w:t>
      </w:r>
    </w:p>
    <w:p>
      <w:pPr>
        <w:spacing w:after="60"/>
      </w:pPr>
      <w:r>
        <w:rPr>
          <w:rFonts w:ascii="Courier New" w:cs="Courier New" w:hAnsi="Courier New"/>
          <w:color w:val="374151"/>
          <w:sz w:val="20"/>
          <w:szCs w:val="20"/>
          <w:shd w:val="clear" w:color="auto" w:fill="F3F4F6"/>
        </w:rPr>
        <w:t xml:space="preserve">backend/requirements-test.txt</w:t>
      </w:r>
      <w:r>
        <w:rPr>
          <w:rFonts w:ascii="Arial" w:cs="Arial" w:hAnsi="Arial"/>
          <w:color w:val="1F2937"/>
          <w:sz w:val="24"/>
          <w:szCs w:val="24"/>
        </w:rPr>
        <w:t xml:space="preserve">  —  pytest, pytest-asyncio, anyio[trio].</w:t>
      </w:r>
    </w:p>
    <w:p>
      <w:pPr>
        <w:spacing w:after="60"/>
      </w:pPr>
      <w:r>
        <w:rPr>
          <w:rFonts w:ascii="Courier New" w:cs="Courier New" w:hAnsi="Courier New"/>
          <w:color w:val="374151"/>
          <w:sz w:val="20"/>
          <w:szCs w:val="20"/>
          <w:shd w:val="clear" w:color="auto" w:fill="F3F4F6"/>
        </w:rPr>
        <w:t xml:space="preserve">backend/app/api/actividad_router.py</w:t>
      </w:r>
      <w:r>
        <w:rPr>
          <w:rFonts w:ascii="Arial" w:cs="Arial" w:hAnsi="Arial"/>
          <w:color w:val="1F2937"/>
          <w:sz w:val="24"/>
          <w:szCs w:val="24"/>
        </w:rPr>
        <w:t xml:space="preserve">  —  agregada validación de existencia del paciente (404 si no existe).</w:t>
      </w:r>
    </w:p>
    <w:p>
      <w:pPr>
        <w:spacing w:after="60"/>
      </w:pPr>
      <w:r>
        <w:rPr>
          <w:rFonts w:ascii="Courier New" w:cs="Courier New" w:hAnsi="Courier New"/>
          <w:color w:val="374151"/>
          <w:sz w:val="20"/>
          <w:szCs w:val="20"/>
          <w:shd w:val="clear" w:color="auto" w:fill="F3F4F6"/>
        </w:rPr>
        <w:t xml:space="preserve">backend/app/api/dashboard_router.py</w:t>
      </w:r>
      <w:r>
        <w:rPr>
          <w:rFonts w:ascii="Arial" w:cs="Arial" w:hAnsi="Arial"/>
          <w:color w:val="1F2937"/>
          <w:sz w:val="24"/>
          <w:szCs w:val="24"/>
        </w:rPr>
        <w:t xml:space="preserve">  —  agregado require_roles(“admin”) al endpoint /admin/dashboard.</w:t>
      </w:r>
    </w:p>
    <w:p>
      <w:pPr>
        <w:spacing w:after="60"/>
      </w:pPr>
      <w:r>
        <w:rPr>
          <w:rFonts w:ascii="Courier New" w:cs="Courier New" w:hAnsi="Courier New"/>
          <w:color w:val="374151"/>
          <w:sz w:val="20"/>
          <w:szCs w:val="20"/>
          <w:shd w:val="clear" w:color="auto" w:fill="F3F4F6"/>
        </w:rPr>
        <w:t xml:space="preserve">tests/e2e/auth.setup.ts / auth.spec.ts</w:t>
      </w:r>
      <w:r>
        <w:rPr>
          <w:rFonts w:ascii="Arial" w:cs="Arial" w:hAnsi="Arial"/>
          <w:color w:val="1F2937"/>
          <w:sz w:val="24"/>
          <w:szCs w:val="24"/>
        </w:rPr>
        <w:t xml:space="preserve">  —  setup de sesiones Playwright + 11 casos E2E de autenticación.</w:t>
      </w:r>
    </w:p>
    <w:p>
      <w:pPr>
        <w:spacing w:after="200"/>
      </w:pPr>
      <w:r>
        <w:rPr>
          <w:rFonts w:ascii="Courier New" w:cs="Courier New" w:hAnsi="Courier New"/>
          <w:color w:val="374151"/>
          <w:sz w:val="20"/>
          <w:szCs w:val="20"/>
          <w:shd w:val="clear" w:color="auto" w:fill="F3F4F6"/>
        </w:rPr>
        <w:t xml:space="preserve">docker-compose.yml</w:t>
      </w:r>
      <w:r>
        <w:rPr>
          <w:rFonts w:ascii="Arial" w:cs="Arial" w:hAnsi="Arial"/>
          <w:color w:val="1F2937"/>
          <w:sz w:val="24"/>
          <w:szCs w:val="24"/>
        </w:rPr>
        <w:t xml:space="preserve">  —  agregado volumen ./tests:/tests al servicio backend.</w:t>
      </w:r>
    </w:p>
    <w:p>
      <w:pPr>
        <w:spacing w:after="0"/>
      </w:pPr>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8. Aprendizajes y Lecciones del Proceso</w:t>
      </w:r>
    </w:p>
    <w:p>
      <w:pPr>
        <w:spacing w:after="80"/>
      </w:pPr>
      <w:r>
        <w:t xml:space="preserve"/>
      </w:r>
    </w:p>
    <w:p>
      <w:pPr>
        <w:spacing w:after="160"/>
      </w:pPr>
      <w:r>
        <w:rPr>
          <w:rFonts w:ascii="Arial" w:cs="Arial" w:eastAsia="Arial" w:hAnsi="Arial"/>
          <w:color w:val="1F2937"/>
          <w:sz w:val="22"/>
          <w:szCs w:val="22"/>
        </w:rPr>
        <w:t xml:space="preserve">El desarrollo de Acompañarte ofrece varias lecciones aplicables a proyectos similares:</w:t>
      </w:r>
    </w:p>
    <w:p>
      <w:pPr>
        <w:spacing w:after="80"/>
      </w:pPr>
      <w:r>
        <w:t xml:space="preserve"/>
      </w:r>
    </w:p>
    <w:p>
      <w:pPr>
        <w:pStyle w:val="Heading2"/>
        <w:spacing w:after="140" w:before="300"/>
      </w:pPr>
      <w:r>
        <w:rPr>
          <w:rFonts w:ascii="Arial" w:cs="Arial" w:eastAsia="Arial" w:hAnsi="Arial"/>
          <w:b/>
          <w:bCs/>
          <w:color w:val="1D4E7C"/>
          <w:sz w:val="26"/>
          <w:szCs w:val="26"/>
        </w:rPr>
        <w:t xml:space="preserve">El código generado por IA requiere auditoría sistématica</w:t>
      </w:r>
    </w:p>
    <w:p>
      <w:pPr>
        <w:spacing w:after="160"/>
      </w:pPr>
      <w:r>
        <w:rPr>
          <w:rFonts w:ascii="Arial" w:cs="Arial" w:eastAsia="Arial" w:hAnsi="Arial"/>
          <w:color w:val="1F2937"/>
          <w:sz w:val="22"/>
          <w:szCs w:val="22"/>
        </w:rPr>
        <w:t xml:space="preserve">ChatGPT produjo una estructura arquitectónica correcta pero con implementaciones superficiales: datos mockeados, endpoints que simulaban cómputo sin consultar la base de datos, y modelos incompletos. La revisión sistemática fue indispensable antes de considerar el código como base de producción.</w:t>
      </w:r>
    </w:p>
    <w:p>
      <w:pPr>
        <w:spacing w:after="120"/>
      </w:pPr>
      <w:r>
        <w:t xml:space="preserve"/>
      </w:r>
    </w:p>
    <w:p>
      <w:pPr>
        <w:pStyle w:val="Heading2"/>
        <w:spacing w:after="140" w:before="300"/>
      </w:pPr>
      <w:r>
        <w:rPr>
          <w:rFonts w:ascii="Arial" w:cs="Arial" w:eastAsia="Arial" w:hAnsi="Arial"/>
          <w:b/>
          <w:bCs/>
          <w:color w:val="1D4E7C"/>
          <w:sz w:val="26"/>
          <w:szCs w:val="26"/>
        </w:rPr>
        <w:t xml:space="preserve">La privacidad no es una característica, es una restricción de diseño</w:t>
      </w:r>
    </w:p>
    <w:p>
      <w:pPr>
        <w:spacing w:after="160"/>
      </w:pPr>
      <w:r>
        <w:rPr>
          <w:rFonts w:ascii="Arial" w:cs="Arial" w:eastAsia="Arial" w:hAnsi="Arial"/>
          <w:color w:val="1F2937"/>
          <w:sz w:val="22"/>
          <w:szCs w:val="22"/>
        </w:rPr>
        <w:t xml:space="preserve">La decisión de procesar todo localmente (Ollama + SentenceTransformers) condicionó la arquitectura completa. No fue una optimización posterior sino un requisito que se evaluó en la primera iteración y determinó el stack de IA.</w:t>
      </w:r>
    </w:p>
    <w:p>
      <w:pPr>
        <w:spacing w:after="120"/>
      </w:pPr>
      <w:r>
        <w:t xml:space="preserve"/>
      </w:r>
    </w:p>
    <w:p>
      <w:pPr>
        <w:pStyle w:val="Heading2"/>
        <w:spacing w:after="140" w:before="300"/>
      </w:pPr>
      <w:r>
        <w:rPr>
          <w:rFonts w:ascii="Arial" w:cs="Arial" w:eastAsia="Arial" w:hAnsi="Arial"/>
          <w:b/>
          <w:bCs/>
          <w:color w:val="1D4E7C"/>
          <w:sz w:val="26"/>
          <w:szCs w:val="26"/>
        </w:rPr>
        <w:t xml:space="preserve">Los sistemas de IA clínicos necesitan capas de seguridad explícitas</w:t>
      </w:r>
    </w:p>
    <w:p>
      <w:pPr>
        <w:spacing w:after="160"/>
      </w:pPr>
      <w:r>
        <w:rPr>
          <w:rFonts w:ascii="Arial" w:cs="Arial" w:eastAsia="Arial" w:hAnsi="Arial"/>
          <w:color w:val="1F2937"/>
          <w:sz w:val="22"/>
          <w:szCs w:val="22"/>
        </w:rPr>
        <w:t xml:space="preserve">El filtro anti-diagnóstico y el motor de reglas no son funcionalidades "extra": son requisitos de seguridad indispensables cuando el sistema responde preguntas sobre salud de menores. Implementarlos como configuración dinámica (en lugar de lógica hardcodeada) permite al equipo clínico ajustar los límites sin intervención técnica.</w:t>
      </w:r>
    </w:p>
    <w:p>
      <w:pPr>
        <w:spacing w:after="120"/>
      </w:pPr>
      <w:r>
        <w:t xml:space="preserve"/>
      </w:r>
    </w:p>
    <w:p>
      <w:pPr>
        <w:pStyle w:val="Heading2"/>
        <w:spacing w:after="140" w:before="300"/>
      </w:pPr>
      <w:r>
        <w:rPr>
          <w:rFonts w:ascii="Arial" w:cs="Arial" w:eastAsia="Arial" w:hAnsi="Arial"/>
          <w:b/>
          <w:bCs/>
          <w:color w:val="1D4E7C"/>
          <w:sz w:val="26"/>
          <w:szCs w:val="26"/>
        </w:rPr>
        <w:t xml:space="preserve">Las herramientas de desarrollo imponen restricciones operativas</w:t>
      </w:r>
    </w:p>
    <w:p>
      <w:pPr>
        <w:spacing w:after="160"/>
      </w:pPr>
      <w:r>
        <w:rPr>
          <w:rFonts w:ascii="Arial" w:cs="Arial" w:eastAsia="Arial" w:hAnsi="Arial"/>
          <w:color w:val="1F2937"/>
          <w:sz w:val="22"/>
          <w:szCs w:val="22"/>
        </w:rPr>
        <w:t xml:space="preserve">La limitación de uvicorn --reload con archivos nuevos, y el comportamiento de SQLAlchemy con columnas JSON, son ejemplos de cómo el entorno de desarrollo introduce restricciones que no son obvias en la documentación oficial. Documentarlas evita repetir los mismos diagnósticos.</w:t>
      </w:r>
    </w:p>
    <w:p>
      <w:pPr>
        <w:spacing w:after="120"/>
      </w:pPr>
      <w:r>
        <w:t xml:space="preserve"/>
      </w:r>
    </w:p>
    <!-- LECCIÓN: asyncpg Task-binding -->
    <w:p>
      <w:pPr>
        <w:pStyle w:val="Heading2"/>
        <w:spacing w:after="140" w:before="300"/>
      </w:pPr>
      <w:r>
        <w:rPr>
          <w:rFonts w:ascii="Arial" w:cs="Arial" w:eastAsia="Arial" w:hAnsi="Arial"/>
          <w:b/>
          <w:bCs/>
          <w:color w:val="1D4E7C"/>
          <w:sz w:val="26"/>
          <w:szCs w:val="26"/>
        </w:rPr>
        <w:t>Los drivers async vinculan conexiones al Task, no solo al event loop</w:t>
      </w:r>
    </w:p>
    <w:p>
      <w:pPr>
        <w:spacing w:after="160"/>
      </w:pPr>
      <w:r>
        <w:rPr>
          <w:rFonts w:ascii="Arial" w:cs="Arial" w:eastAsia="Arial" w:hAnsi="Arial"/>
          <w:color w:val="1F2937"/>
          <w:sz w:val="22"/>
          <w:szCs w:val="22"/>
        </w:rPr>
        <w:t xml:space="preserve">asyncpg (el driver PostgreSQL async de Python) vincula cada conexión al asyncio.Task que la creó, no simplemente al event loop. pytest-asyncio ejecuta fixtures y tests como Tasks separados dentro del mismo loop mediante llamadas sucesivas a run_until_complete. Esto provoca el error “Future attached to a different loop” cuando el pool recicla una conexión del Task del fixture al Task del test, aún cuando comparten el mismo event loop.</w:t>
      </w:r>
    </w:p>
    <w:p>
      <w:pPr>
        <w:spacing w:after="160"/>
      </w:pPr>
      <w:r>
        <w:rPr>
          <w:rFonts w:ascii="Arial" w:cs="Arial" w:eastAsia="Arial" w:hAnsi="Arial"/>
          <w:color w:val="1F2937"/>
          <w:sz w:val="22"/>
          <w:szCs w:val="22"/>
        </w:rPr>
        <w:t xml:space="preserve">La solución no requiere NullPool ni reescribir la arquitectura de sesiones: alcanza con llamar engine.sync_engine.dispose(close=False) en un fixture síncrono antes de cada test. Esta operación reemplaza el pool por uno vacío nuevo sin ningún I/O async, de modo que el primer acceso a la BD del test crea su propia conexión en su propio Task. El mismo dispose() aplicado al inicio del teardown resuelve el problema en la limpieza del seed.</w:t>
      </w:r>
    </w:p>
    <w:p>
      <w:pPr>
        <w:spacing w:after="120"/>
      </w:pPr>
      <w:r>
        <w:t xml:space="preserve"/>
      </w:r>
    </w:p>
    <!-- LECCIÓN: los tests revelan bugs de seguridad -->
    <w:p>
      <w:pPr>
        <w:pStyle w:val="Heading2"/>
        <w:spacing w:after="140" w:before="300"/>
      </w:pPr>
      <w:r>
        <w:rPr>
          <w:rFonts w:ascii="Arial" w:cs="Arial" w:eastAsia="Arial" w:hAnsi="Arial"/>
          <w:b/>
          <w:bCs/>
          <w:color w:val="1D4E7C"/>
          <w:sz w:val="26"/>
          <w:szCs w:val="26"/>
        </w:rPr>
        <w:t>Los tests de autorización son la única red de seguridad confiable contra olvidos de rol</w:t>
      </w:r>
    </w:p>
    <w:p>
      <w:pPr>
        <w:spacing w:after="160"/>
      </w:pPr>
      <w:r>
        <w:rPr>
          <w:rFonts w:ascii="Arial" w:cs="Arial" w:eastAsia="Arial" w:hAnsi="Arial"/>
          <w:color w:val="1F2937"/>
          <w:sz w:val="22"/>
          <w:szCs w:val="22"/>
        </w:rPr>
        <w:t xml:space="preserve">Al escribir test_rol_familia_bloqueado se descubrió que el endpoint GET /api/v1/admin/dashboard no tenía el guard require_roles(“admin”): cualquier usuario autenticado —incluyendo el rol familia— podía acceder a estadísticas globales de usuarios, pacientes y recursos pendientes. El bug no era visible mediante revisión manual del código porque el endpoint sí requireía autenticación (token válido); el test de rol fue el que expuso la brecha.</w:t>
      </w:r>
    </w:p>
    <w:p>
      <w:pPr>
        <w:spacing w:after="160"/>
      </w:pPr>
      <w:r>
        <w:rPr>
          <w:rFonts w:ascii="Arial" w:cs="Arial" w:eastAsia="Arial" w:hAnsi="Arial"/>
          <w:color w:val="1F2937"/>
          <w:sz w:val="22"/>
          <w:szCs w:val="22"/>
        </w:rPr>
        <w:t xml:space="preserve">En sistemas con múltiples roles, verificar “requiere autenticación” no es suficiente. Cada endpoint sensible debe tener un test explícito que intente acceder con el rol incorrecto y espere 403. Sin ese test, los olvidos de guard de rol pasan inadvertidos indefinidamente.</w:t>
      </w:r>
    </w:p>
    <w:p>
      <w:pPr>
        <w:spacing w:after="120"/>
      </w:pPr>
      <w:r>
        <w:t xml:space="preserve"/>
      </w:r>
    </w:p>
    <!-- LECCIÓN: aislamiento de datos en tests async -->
    <w:p>
      <w:pPr>
        <w:pStyle w:val="Heading2"/>
        <w:spacing w:after="140" w:before="300"/>
      </w:pPr>
      <w:r>
        <w:rPr>
          <w:rFonts w:ascii="Arial" w:cs="Arial" w:eastAsia="Arial" w:hAnsi="Arial"/>
          <w:b/>
          <w:bCs/>
          <w:color w:val="1D4E7C"/>
          <w:sz w:val="26"/>
          <w:szCs w:val="26"/>
        </w:rPr>
        <w:t>El patrón rollback de tests no siempre es aplicable</w:t>
      </w:r>
    </w:p>
    <w:p>
      <w:pPr>
        <w:spacing w:after="160"/>
      </w:pPr>
      <w:r>
        <w:rPr>
          <w:rFonts w:ascii="Arial" w:cs="Arial" w:eastAsia="Arial" w:hAnsi="Arial"/>
          <w:color w:val="1F2937"/>
          <w:sz w:val="22"/>
          <w:szCs w:val="22"/>
        </w:rPr>
        <w:t xml:space="preserve">La práctica estándar de aislamiento de tests en bases de datos relacionales —abrir una transacción al inicio del test y hacer rollback al final— requiere compartir una conexión entre el fixture y el test. Eso es imposible con asyncpg por la restricción de Task-binding descripta arriba.</w:t>
      </w:r>
    </w:p>
    <w:p>
      <w:pPr>
        <w:spacing w:after="160"/>
      </w:pPr>
      <w:r>
        <w:rPr>
          <w:rFonts w:ascii="Arial" w:cs="Arial" w:eastAsia="Arial" w:hAnsi="Arial"/>
          <w:color w:val="1F2937"/>
          <w:sz w:val="22"/>
          <w:szCs w:val="22"/>
        </w:rPr>
        <w:t xml:space="preserve">La alternativa adoptada es commit + cleanup explícito: el fixture seed inserta los datos de test con COMMIT real (usando un RUN_ID único por corrida para identificarlos), los tests corren normalmente contra esos datos, y al finalizar el módulo el fixture los elimina con DELETE. El trade-off es que los datos persisten en la BD durante la corrida y requieren limpieza manual si pytest se interrumpe; a cambio, no hay ninguna restricción sobre la conexión o el Task que ejecuta cada test.</w:t>
      </w:r>
    </w:p>
    <w:p>
      <w:pPr>
        <w:spacing w:after="200"/>
      </w:pPr>
      <w:r>
        <w:t xml:space="preserve"/>
      </w:r>
    </w:p>
    <w:p>
      <w:pPr>
        <w:spacing w:after="200"/>
      </w:pPr>
      <w:r>
        <w:t xml:space="preserve"/>
      </w:r>
    </w:p>
    <w:p>
      <w:pPr>
        <w:pBdr>
          <w:top w:val="single" w:color="D1D5DB" w:sz="4" w:space="8"/>
        </w:pBdr>
        <w:spacing w:after="0" w:before="160"/>
        <w:jc w:val="center"/>
      </w:pPr>
      <w:r>
        <w:rPr>
          <w:rFonts w:ascii="Arial" w:cs="Arial" w:eastAsia="Arial" w:hAnsi="Arial"/>
          <w:color w:val="6B7280"/>
          <w:sz w:val="18"/>
          <w:szCs w:val="18"/>
        </w:rPr>
        <w:t xml:space="preserve">Acompañarte · Documentación Técnica v1.0 · Abril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D6B6E"/>
      <w:sz w:val="32"/>
      <w:szCs w:val="32"/>
    </w:rPr>
  </w:style>
  <w:style w:type="paragraph" w:styleId="Heading2">
    <w:name w:val="Heading 2"/>
    <w:basedOn w:val="Normal"/>
    <w:next w:val="Normal"/>
    <w:qFormat/>
    <w:pPr>
      <w:spacing w:after="140" w:before="300"/>
      <w:outlineLvl w:val="1"/>
    </w:pPr>
    <w:rPr>
      <w:rFonts w:ascii="Arial" w:cs="Arial" w:eastAsia="Arial" w:hAnsi="Arial"/>
      <w:b/>
      <w:bCs/>
      <w:color w:val="1D4E7C"/>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293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2026-04-21T11:01:14.063Z</dcterms:created>
  <dcterms:modified xsi:type="dcterms:W3CDTF">2026-04-21T11:01:14.064Z</dcterms:modified>
</cp:coreProperties>
</file>

<file path=docProps/custom.xml><?xml version="1.0" encoding="utf-8"?>
<Properties xmlns="http://schemas.openxmlformats.org/officeDocument/2006/custom-properties" xmlns:vt="http://schemas.openxmlformats.org/officeDocument/2006/docPropsVTypes"/>
</file>