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h2t3x55c9s05" w:id="0"/>
      <w:bookmarkEnd w:id="0"/>
      <w:r w:rsidDel="00000000" w:rsidR="00000000" w:rsidRPr="00000000">
        <w:rPr>
          <w:rtl w:val="0"/>
        </w:rPr>
        <w:t xml:space="preserve">Práctica 2: Análisis de precios de viviendas en Boston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La práctica que vas a realizar se basa en el análisis del Boston Housing Dataset, un conjunto de datos de referencia en el ámbito del análisis predictivo. Este ejercicio está orientado a la comprensión y aplicación de técnicas estadísticas y de machine learning para la predicción del valor de viviendas, con un enfoque en la evaluación rigurosa de modelos de regresión y el uso de técnicas de regularización para mejorar la robustez y la interpretabilidad del análisis.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bookmarkStart w:colFirst="0" w:colLast="0" w:name="_qurmiaogpneq" w:id="1"/>
      <w:bookmarkEnd w:id="1"/>
      <w:r w:rsidDel="00000000" w:rsidR="00000000" w:rsidRPr="00000000">
        <w:rPr>
          <w:rtl w:val="0"/>
        </w:rPr>
        <w:t xml:space="preserve">Descripción del dataset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El archivo contiene información detallada sobre diferentes barrios de Boston, donde cada fila representa una zona y las columnas recogen tanto características cuantitativas como cualitativas relevantes para el análisis inmobiliario. Entre las variables más destacadas se encuentran: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CRIM: Tasa de criminalidad per cápita por barrio.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ZN: Proporción de suelo residencial para parcelas grandes.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INDUS: Proporción de superficie dedicada a negocios no minoristas.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CHAS: Indicador de proximidad al río Charles.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NOX: Concentración de óxidos nítricos.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RM: Número medio de habitaciones por vivienda.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AGE: Proporción de viviendas antiguas.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DIS: Distancia ponderada a centros de empleo.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RAD: Accesibilidad a autopistas radiales.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TAX: Tipo impositivo sobre bienes inmuebles.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PTRATIO: Ratio de alumnos por profesor.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B: Índice basado en la proporción de población negra.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LSTAT: Porcentaje de población de menor estatus socioeconómico.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MEDV: Valor mediano de las viviendas ocupadas por sus propietarios (en miles de dólares), que será la variable objetivo del análisis.</w:t>
      </w:r>
    </w:p>
    <w:p w:rsidR="00000000" w:rsidDel="00000000" w:rsidP="00000000" w:rsidRDefault="00000000" w:rsidRPr="00000000" w14:paraId="00000013">
      <w:pPr>
        <w:pStyle w:val="Heading2"/>
        <w:spacing w:line="360" w:lineRule="auto"/>
        <w:rPr/>
      </w:pPr>
      <w:bookmarkStart w:colFirst="0" w:colLast="0" w:name="_mf41rg13wfog" w:id="2"/>
      <w:bookmarkEnd w:id="2"/>
      <w:r w:rsidDel="00000000" w:rsidR="00000000" w:rsidRPr="00000000">
        <w:rPr>
          <w:rtl w:val="0"/>
        </w:rPr>
        <w:t xml:space="preserve">Propósito del análisis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Desde una perspectiva analítica y financiera, analizar este tipo de datos permite: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Determinar el valor de mercado de las viviendas en función de sus características principales, como el número de habitaciones, la antigüedad o la localización.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Identificar los factores que más influyen en el precio, lo que es clave para la toma de decisiones de inversión y valoración de activos residenciales.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Evaluar la calidad de los modelos predictivos y aplicar técnicas de regularización para evitar el sobreajuste y mejorar la capacidad de generalización.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Interpretar el impacto de cada variable en el valor de la vivienda y reflexionar sobre la robustez del modelo construido.</w:t>
      </w:r>
    </w:p>
    <w:p w:rsidR="00000000" w:rsidDel="00000000" w:rsidP="00000000" w:rsidRDefault="00000000" w:rsidRPr="00000000" w14:paraId="00000019">
      <w:pPr>
        <w:pStyle w:val="Heading2"/>
        <w:spacing w:line="360" w:lineRule="auto"/>
        <w:rPr/>
      </w:pPr>
      <w:bookmarkStart w:colFirst="0" w:colLast="0" w:name="_hi97j3q4jt5c" w:id="3"/>
      <w:bookmarkEnd w:id="3"/>
      <w:r w:rsidDel="00000000" w:rsidR="00000000" w:rsidRPr="00000000">
        <w:rPr>
          <w:rtl w:val="0"/>
        </w:rPr>
        <w:t xml:space="preserve">Ejercicio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El ejercicio simula el trabajo de un analista de datos en una consultora o departamento financiero, donde el objetivo es extraer conclusiones útiles para la valoración y la inversión en activos residenciales en Boston. A través de la regresión lineal, la regularización (Ridge y Lasso) y la evaluación de modelos, podrás cuantificar el impacto de variables clave, evaluar la calidad de los modelos predictivos y proponer mejoras en la selección de variables y la robustez de los modelos.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Se pide: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Carga y exploración del dataset en Dataiku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Importa el archivo correspondiente en un nuevo proyecto de Dataiku.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Explora el dataset y describe brevemente las variables disponibles, centrándote en `MEDV` (valor mediano de la vivienda) y en variables como `RM`, `LSTAT` y `CRIM`.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Evaluación inicial de modelos de regresión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Ajusta un modelo de regresión lineal múltiple utilizando todas las variables predictoras.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Interpreta las principales métricas de evaluación del modelo (MSE, MAE, R²).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Aplicación de regularización (Ridge y Lasso)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Ajusta modelos de regresión Ridge y Lasso sobre el mismo conjunto de variables.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Compara los coeficientes obtenidos con los del modelo lineal estándar.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Identifica qué variables son eliminadas (coeficiente cero) al aplicar Lasso y reflexiona sobre la relevancia de estas variables en el contexto del mercado inmobiliario.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Nota: Hay que activar de forma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la reducción automática de Lasso.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Interpretación y discusión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¿Qué variables presentan mayor correlación con el valor de la vivienda (`MEDV`)? ¿Cómo lo interpretas?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¿Qué impacto tiene la regularización sobre la capacidad predictiva y la selección de variables?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¿Qué modelo consideras más robusto y útil para estimar el valor de la vivienda y por qué?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Reflexiona sobre las limitaciones de las métricas utilizadas y sobre la posible presencia de multicolinealidad en el dataset.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