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S9998_2026_CH_34837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Cátia Sarrico | Loja: Chiado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0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40" w:line="360" w:lineRule="auto"/>
        <w:ind w:left="0" w:firstLine="0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zxcvbnm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Orçamento zxcvbnm - 2500€ [APROVADO]</w:t>
      </w:r>
    </w:p>
    <w:p w:rsidR="00000000" w:rsidDel="00000000" w:rsidP="00000000" w:rsidRDefault="00000000" w:rsidRPr="00000000" w14:paraId="0000000D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Parecer Técnico</w:t>
        <w:br/>
        <w:t xml:space="preserve">O nosso parecer técnico</w:t>
        <w:br/>
        <w:t xml:space="preserve"/>
        <w:br/>
        <w:t xml:space="preserve">Sugestão de Intervenção</w:t>
        <w:br/>
        <w:t xml:space="preserve">A nossa sugestão de intervenção</w:t>
        <w:br/>
        <w:t xml:space="preserve"/>
        <w:br/>
        <w:t xml:space="preserve">Advertências:</w:t>
        <w:br/>
        <w:t xml:space="preserve">As nossas advertências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