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Default="00A46F45" w:rsidP="00A46F45">
      <w:pPr>
        <w:jc w:val="center"/>
        <w:rPr>
          <w:b/>
          <w:sz w:val="40"/>
          <w:szCs w:val="40"/>
        </w:rPr>
      </w:pPr>
    </w:p>
    <w:p w:rsidR="00A46F45" w:rsidRPr="00A46F45" w:rsidRDefault="00A46F45" w:rsidP="00A46F45">
      <w:pPr>
        <w:jc w:val="center"/>
        <w:rPr>
          <w:b/>
          <w:sz w:val="72"/>
          <w:szCs w:val="72"/>
        </w:rPr>
      </w:pPr>
    </w:p>
    <w:p w:rsidR="007A487E" w:rsidRPr="00A46F45" w:rsidRDefault="00A46F45" w:rsidP="00A46F45">
      <w:pPr>
        <w:jc w:val="center"/>
        <w:rPr>
          <w:b/>
          <w:sz w:val="72"/>
          <w:szCs w:val="72"/>
        </w:rPr>
      </w:pPr>
      <w:r w:rsidRPr="00A46F45">
        <w:rPr>
          <w:b/>
          <w:sz w:val="72"/>
          <w:szCs w:val="72"/>
        </w:rPr>
        <w:t>ESPECIFICACIONES DE CASOS DE USO DEL SENSCENTER</w:t>
      </w:r>
    </w:p>
    <w:p w:rsidR="00A46F45" w:rsidRPr="00A46F45" w:rsidRDefault="00A46F45" w:rsidP="00A46F45">
      <w:pPr>
        <w:jc w:val="both"/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A46F45">
      <w:pPr>
        <w:rPr>
          <w:sz w:val="24"/>
          <w:szCs w:val="24"/>
        </w:rPr>
      </w:pPr>
    </w:p>
    <w:p w:rsidR="00A46F45" w:rsidRDefault="00A46F45" w:rsidP="006C685E">
      <w:pPr>
        <w:jc w:val="center"/>
        <w:rPr>
          <w:b/>
          <w:sz w:val="40"/>
          <w:szCs w:val="40"/>
        </w:rPr>
      </w:pPr>
      <w:bookmarkStart w:id="0" w:name="_Toc423410237"/>
      <w:bookmarkStart w:id="1" w:name="_Toc425054503"/>
      <w:r w:rsidRPr="008C2E22">
        <w:rPr>
          <w:b/>
          <w:sz w:val="40"/>
          <w:szCs w:val="40"/>
        </w:rPr>
        <w:lastRenderedPageBreak/>
        <w:t>Caso de uso:</w:t>
      </w:r>
      <w:bookmarkEnd w:id="0"/>
      <w:bookmarkEnd w:id="1"/>
      <w:r w:rsidRPr="008C2E2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 xml:space="preserve">Instalar/Registrar </w:t>
      </w:r>
      <w:proofErr w:type="spellStart"/>
      <w:r>
        <w:rPr>
          <w:b/>
          <w:sz w:val="40"/>
          <w:szCs w:val="40"/>
        </w:rPr>
        <w:t>IoTDevice</w:t>
      </w:r>
      <w:proofErr w:type="spellEnd"/>
      <w:r>
        <w:rPr>
          <w:b/>
          <w:sz w:val="40"/>
          <w:szCs w:val="40"/>
        </w:rPr>
        <w:t>”</w:t>
      </w:r>
    </w:p>
    <w:p w:rsidR="00A46F45" w:rsidRDefault="00A46F45" w:rsidP="00A46F45">
      <w:pPr>
        <w:pStyle w:val="Ttulo1"/>
        <w:spacing w:after="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Instalar/Registrar </w:t>
      </w:r>
      <w:proofErr w:type="spellStart"/>
      <w:r>
        <w:rPr>
          <w:rFonts w:ascii="Times New Roman" w:hAnsi="Times New Roman"/>
          <w:lang w:val="es-ES"/>
        </w:rPr>
        <w:t>IoTDevice</w:t>
      </w:r>
      <w:proofErr w:type="spellEnd"/>
      <w:r>
        <w:rPr>
          <w:rFonts w:ascii="Times New Roman" w:hAnsi="Times New Roman"/>
          <w:lang w:val="es-ES"/>
        </w:rPr>
        <w:fldChar w:fldCharType="begin"/>
      </w:r>
      <w:r>
        <w:rPr>
          <w:lang w:val="es-ES"/>
        </w:rPr>
        <w:instrText xml:space="preserve"> XE "</w:instrText>
      </w:r>
      <w:r>
        <w:rPr>
          <w:rFonts w:ascii="Times New Roman" w:hAnsi="Times New Roman"/>
          <w:lang w:val="es-ES"/>
        </w:rPr>
        <w:instrText>Asignar Unidad a Solicitud de Servicio</w:instrText>
      </w:r>
      <w:r>
        <w:rPr>
          <w:lang w:val="es-ES"/>
        </w:rPr>
        <w:instrText xml:space="preserve">" </w:instrText>
      </w:r>
      <w:r>
        <w:rPr>
          <w:rFonts w:ascii="Times New Roman" w:hAnsi="Times New Roman"/>
          <w:lang w:val="es-ES"/>
        </w:rPr>
        <w:fldChar w:fldCharType="end"/>
      </w:r>
    </w:p>
    <w:p w:rsidR="00A46F45" w:rsidRDefault="00A46F45" w:rsidP="00A46F45">
      <w:pPr>
        <w:pStyle w:val="Ttulo2"/>
        <w:spacing w:after="0"/>
        <w:rPr>
          <w:rFonts w:ascii="Times New Roman" w:hAnsi="Times New Roman"/>
          <w:sz w:val="24"/>
          <w:lang w:val="es-ES"/>
        </w:rPr>
      </w:pPr>
      <w:bookmarkStart w:id="2" w:name="_Toc105826056"/>
      <w:bookmarkStart w:id="3" w:name="_Toc105826592"/>
      <w:bookmarkStart w:id="4" w:name="_Toc135486342"/>
      <w:bookmarkStart w:id="5" w:name="_Toc423410253"/>
      <w:bookmarkStart w:id="6" w:name="_Toc425054512"/>
      <w:bookmarkStart w:id="7" w:name="_Toc455894752"/>
      <w:r>
        <w:rPr>
          <w:rFonts w:ascii="Times New Roman" w:hAnsi="Times New Roman"/>
          <w:sz w:val="24"/>
          <w:lang w:val="es-PE"/>
        </w:rPr>
        <w:t>Breve Descripción</w:t>
      </w:r>
      <w:bookmarkEnd w:id="2"/>
      <w:bookmarkEnd w:id="3"/>
      <w:bookmarkEnd w:id="4"/>
      <w:r>
        <w:rPr>
          <w:rFonts w:ascii="Times New Roman" w:hAnsi="Times New Roman"/>
          <w:sz w:val="24"/>
          <w:lang w:val="es-PE"/>
        </w:rPr>
        <w:fldChar w:fldCharType="begin"/>
      </w:r>
      <w:r>
        <w:rPr>
          <w:lang w:val="es-PE"/>
        </w:rPr>
        <w:instrText xml:space="preserve"> XE "</w:instrText>
      </w:r>
      <w:r>
        <w:rPr>
          <w:rFonts w:ascii="Times New Roman" w:hAnsi="Times New Roman"/>
          <w:sz w:val="24"/>
          <w:lang w:val="es-PE"/>
        </w:rPr>
        <w:instrText>Breve Descripción</w:instrText>
      </w:r>
      <w:r>
        <w:rPr>
          <w:lang w:val="es-PE"/>
        </w:rPr>
        <w:instrText xml:space="preserve">" </w:instrText>
      </w:r>
      <w:r>
        <w:rPr>
          <w:rFonts w:ascii="Times New Roman" w:hAnsi="Times New Roman"/>
          <w:sz w:val="24"/>
          <w:lang w:val="es-PE"/>
        </w:rPr>
        <w:fldChar w:fldCharType="end"/>
      </w:r>
    </w:p>
    <w:p w:rsidR="00A46F45" w:rsidRDefault="00A46F45" w:rsidP="00A46F45">
      <w:pPr>
        <w:spacing w:after="0"/>
        <w:ind w:left="720"/>
        <w:jc w:val="both"/>
      </w:pPr>
      <w:r>
        <w:t xml:space="preserve">Permite al Administrador registrar el </w:t>
      </w:r>
      <w:proofErr w:type="spellStart"/>
      <w:r>
        <w:t>IoTDevice</w:t>
      </w:r>
      <w:proofErr w:type="spellEnd"/>
      <w:r>
        <w:t xml:space="preserve"> una vez ya instalado en el lugar correspondiente.</w:t>
      </w:r>
    </w:p>
    <w:p w:rsidR="00A46F45" w:rsidRDefault="00A46F45" w:rsidP="00A46F45">
      <w:pPr>
        <w:spacing w:after="0"/>
        <w:ind w:left="720"/>
        <w:rPr>
          <w:b/>
          <w:bCs/>
        </w:rPr>
      </w:pPr>
      <w:r>
        <w:rPr>
          <w:b/>
          <w:bCs/>
        </w:rPr>
        <w:t xml:space="preserve">1.1.1 Instalar </w:t>
      </w:r>
      <w:proofErr w:type="spellStart"/>
      <w:r>
        <w:rPr>
          <w:b/>
          <w:bCs/>
        </w:rPr>
        <w:t>IoTDevice</w:t>
      </w:r>
      <w:proofErr w:type="spellEnd"/>
    </w:p>
    <w:p w:rsidR="00A46F45" w:rsidRDefault="00A46F45" w:rsidP="00A46F45">
      <w:pPr>
        <w:spacing w:after="0"/>
        <w:ind w:left="720"/>
        <w:rPr>
          <w:b/>
          <w:bCs/>
        </w:rPr>
      </w:pPr>
      <w:r>
        <w:rPr>
          <w:b/>
          <w:bCs/>
        </w:rPr>
        <w:t xml:space="preserve">         </w:t>
      </w:r>
      <w:r>
        <w:t>Una vez recibida la solicitud del cliente para la lista de sensores y su po</w:t>
      </w:r>
      <w:r w:rsidR="006C685E">
        <w:t>sición en el mapa, se instala los</w:t>
      </w:r>
      <w:r>
        <w:t xml:space="preserve"> dispositivos en las coordenadas especificadas.</w:t>
      </w:r>
    </w:p>
    <w:p w:rsidR="00A46F45" w:rsidRDefault="00A46F45" w:rsidP="00A46F45">
      <w:pPr>
        <w:spacing w:after="0"/>
        <w:ind w:left="720"/>
      </w:pPr>
      <w:r>
        <w:rPr>
          <w:b/>
          <w:bCs/>
        </w:rPr>
        <w:t xml:space="preserve">1.1.2 Registrar </w:t>
      </w:r>
      <w:proofErr w:type="spellStart"/>
      <w:r>
        <w:rPr>
          <w:b/>
          <w:bCs/>
        </w:rPr>
        <w:t>IoTDevice</w:t>
      </w:r>
      <w:proofErr w:type="spellEnd"/>
    </w:p>
    <w:p w:rsidR="00A46F45" w:rsidRDefault="00A46F45" w:rsidP="00A46F45">
      <w:pPr>
        <w:spacing w:after="0"/>
        <w:ind w:left="720"/>
      </w:pPr>
      <w:r>
        <w:t xml:space="preserve">          Una vez ya instalado el </w:t>
      </w:r>
      <w:proofErr w:type="spellStart"/>
      <w:r>
        <w:t>IoTDevice</w:t>
      </w:r>
      <w:proofErr w:type="spellEnd"/>
      <w:r>
        <w:t xml:space="preserve">, pasamos a registrarlo al sistema, el cual tendrá su posición en el mapa, junto a la lista de sensores asociados a </w:t>
      </w:r>
      <w:r w:rsidR="006C685E">
        <w:t>é</w:t>
      </w:r>
      <w:r>
        <w:t xml:space="preserve">l. </w:t>
      </w:r>
    </w:p>
    <w:p w:rsidR="00A46F45" w:rsidRDefault="00A46F45" w:rsidP="00A46F45">
      <w:pPr>
        <w:spacing w:after="0"/>
        <w:ind w:left="720"/>
        <w:jc w:val="both"/>
      </w:pPr>
    </w:p>
    <w:p w:rsidR="00A46F45" w:rsidRDefault="00A46F45" w:rsidP="00A46F45">
      <w:pPr>
        <w:pStyle w:val="Ttulo2"/>
        <w:spacing w:after="0"/>
        <w:jc w:val="both"/>
        <w:rPr>
          <w:rFonts w:ascii="Times New Roman" w:hAnsi="Times New Roman"/>
          <w:sz w:val="24"/>
          <w:lang w:val="es-PE"/>
        </w:rPr>
      </w:pPr>
      <w:bookmarkStart w:id="8" w:name="_Toc135486343"/>
      <w:r>
        <w:rPr>
          <w:rFonts w:ascii="Times New Roman" w:hAnsi="Times New Roman"/>
          <w:sz w:val="24"/>
          <w:lang w:val="es-PE"/>
        </w:rPr>
        <w:t>Pre-condiciones</w:t>
      </w:r>
      <w:bookmarkEnd w:id="8"/>
    </w:p>
    <w:p w:rsidR="00A46F45" w:rsidRDefault="006C685E" w:rsidP="00A46F45">
      <w:pPr>
        <w:spacing w:after="0"/>
        <w:ind w:left="708"/>
        <w:jc w:val="both"/>
      </w:pPr>
      <w:r>
        <w:t xml:space="preserve">Sistema de almacenaje habilitado. Sensores funcionando. Sistemas de servicios (web, </w:t>
      </w:r>
      <w:proofErr w:type="spellStart"/>
      <w:r>
        <w:t>restful</w:t>
      </w:r>
      <w:proofErr w:type="spellEnd"/>
      <w:r>
        <w:t>) habilitados.</w:t>
      </w:r>
    </w:p>
    <w:p w:rsidR="00A46F45" w:rsidRDefault="00A46F45" w:rsidP="00A46F45">
      <w:pPr>
        <w:spacing w:after="0"/>
        <w:ind w:left="720"/>
        <w:jc w:val="both"/>
      </w:pPr>
      <w:r>
        <w:tab/>
      </w:r>
      <w:r>
        <w:tab/>
      </w:r>
    </w:p>
    <w:p w:rsidR="00A46F45" w:rsidRDefault="00A46F45" w:rsidP="00A46F45">
      <w:pPr>
        <w:pStyle w:val="Ttulo1"/>
        <w:widowControl/>
        <w:spacing w:after="0"/>
        <w:jc w:val="both"/>
        <w:rPr>
          <w:rFonts w:ascii="Times New Roman" w:hAnsi="Times New Roman"/>
          <w:lang w:val="es-ES"/>
        </w:rPr>
      </w:pPr>
      <w:bookmarkStart w:id="9" w:name="_Toc423410239"/>
      <w:bookmarkStart w:id="10" w:name="_Toc425054505"/>
      <w:bookmarkStart w:id="11" w:name="_Toc455894745"/>
      <w:bookmarkStart w:id="12" w:name="_Toc105826058"/>
      <w:bookmarkStart w:id="13" w:name="_Toc105826594"/>
      <w:bookmarkStart w:id="14" w:name="_Toc135486344"/>
      <w:bookmarkEnd w:id="5"/>
      <w:bookmarkEnd w:id="6"/>
      <w:bookmarkEnd w:id="7"/>
      <w:r>
        <w:rPr>
          <w:rFonts w:ascii="Times New Roman" w:hAnsi="Times New Roman"/>
          <w:lang w:val="es-ES"/>
        </w:rPr>
        <w:t>Flujo de Eventos</w:t>
      </w:r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/>
          <w:lang w:val="es-ES"/>
        </w:rPr>
        <w:fldChar w:fldCharType="begin"/>
      </w:r>
      <w:r>
        <w:rPr>
          <w:lang w:val="es-ES"/>
        </w:rPr>
        <w:instrText xml:space="preserve"> XE "</w:instrText>
      </w:r>
      <w:r>
        <w:rPr>
          <w:rFonts w:ascii="Times New Roman" w:hAnsi="Times New Roman"/>
          <w:lang w:val="es-ES"/>
        </w:rPr>
        <w:instrText>Flujo de Eventos</w:instrText>
      </w:r>
      <w:r>
        <w:rPr>
          <w:lang w:val="es-ES"/>
        </w:rPr>
        <w:instrText xml:space="preserve">" </w:instrText>
      </w:r>
      <w:r>
        <w:rPr>
          <w:rFonts w:ascii="Times New Roman" w:hAnsi="Times New Roman"/>
          <w:lang w:val="es-ES"/>
        </w:rPr>
        <w:fldChar w:fldCharType="end"/>
      </w:r>
    </w:p>
    <w:p w:rsidR="00A46F45" w:rsidRDefault="00A46F45" w:rsidP="00A46F45">
      <w:pPr>
        <w:spacing w:after="0"/>
        <w:ind w:left="720"/>
        <w:jc w:val="both"/>
      </w:pPr>
      <w:r>
        <w:t xml:space="preserve">El caso de uso es inicializado cuando </w:t>
      </w:r>
      <w:r w:rsidR="006C685E">
        <w:t xml:space="preserve">un cliente ya ha conversado con el administrador para solicitar su </w:t>
      </w:r>
      <w:proofErr w:type="spellStart"/>
      <w:r w:rsidR="006C685E">
        <w:t>IoTDevice</w:t>
      </w:r>
      <w:proofErr w:type="spellEnd"/>
      <w:r w:rsidR="006C685E">
        <w:t xml:space="preserve">, entonces el administrador pasa a instalarlo y posteriormente a registrarlo, luego finalizado ello, registra al usuario con su ID y contraseña, además de sus respectivos </w:t>
      </w:r>
      <w:proofErr w:type="spellStart"/>
      <w:r w:rsidR="006C685E">
        <w:t>IoTDevice</w:t>
      </w:r>
      <w:proofErr w:type="spellEnd"/>
      <w:r w:rsidR="006C685E">
        <w:t>.</w:t>
      </w:r>
    </w:p>
    <w:p w:rsidR="006C685E" w:rsidRDefault="006C685E" w:rsidP="00A46F45">
      <w:pPr>
        <w:spacing w:after="0"/>
        <w:ind w:left="720"/>
        <w:jc w:val="both"/>
      </w:pPr>
    </w:p>
    <w:p w:rsidR="006C685E" w:rsidRDefault="006C685E" w:rsidP="006C685E">
      <w:pPr>
        <w:pStyle w:val="Ttulo2"/>
      </w:pPr>
      <w:bookmarkStart w:id="15" w:name="__RefHeading___Toc135486345"/>
      <w:proofErr w:type="spellStart"/>
      <w:r>
        <w:t>Flujo</w:t>
      </w:r>
      <w:proofErr w:type="spellEnd"/>
      <w:r>
        <w:t xml:space="preserve"> </w:t>
      </w:r>
      <w:proofErr w:type="spellStart"/>
      <w:r>
        <w:t>Básic</w:t>
      </w:r>
      <w:bookmarkEnd w:id="15"/>
      <w:r>
        <w:t>o</w:t>
      </w:r>
      <w:proofErr w:type="spellEnd"/>
    </w:p>
    <w:p w:rsidR="006C685E" w:rsidRDefault="006C685E" w:rsidP="006C685E"/>
    <w:tbl>
      <w:tblPr>
        <w:tblW w:w="8751" w:type="dxa"/>
        <w:tblInd w:w="7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780"/>
      </w:tblGrid>
      <w:tr w:rsidR="006C685E" w:rsidTr="006C685E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685E" w:rsidRDefault="006C685E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85E" w:rsidRDefault="006C685E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6C685E" w:rsidTr="006C685E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pStyle w:val="Encabezado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cliente se comunica con el administrador del sistema.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 xml:space="preserve">El administrador recibe la solicitud del cliente y comienza la instalación del </w:t>
            </w:r>
            <w:proofErr w:type="spellStart"/>
            <w:r>
              <w:t>IoTDevice</w:t>
            </w:r>
            <w:proofErr w:type="spellEnd"/>
            <w:r>
              <w:t>.</w:t>
            </w:r>
          </w:p>
        </w:tc>
      </w:tr>
      <w:tr w:rsidR="006C685E" w:rsidTr="006C685E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pStyle w:val="Encabezado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 xml:space="preserve">El </w:t>
            </w:r>
            <w:r>
              <w:rPr>
                <w:sz w:val="24"/>
                <w:lang w:val="es-PE"/>
              </w:rPr>
              <w:t>usuario realiza el pago para la instalación del sistema.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 xml:space="preserve">El administrador luego de recibir el pago, registra a los </w:t>
            </w:r>
            <w:proofErr w:type="spellStart"/>
            <w:r>
              <w:t>IoTDevice</w:t>
            </w:r>
            <w:proofErr w:type="spellEnd"/>
            <w:r>
              <w:t xml:space="preserve"> y los sensores asociados a dichos </w:t>
            </w:r>
            <w:proofErr w:type="spellStart"/>
            <w:r>
              <w:t>IoTDevice</w:t>
            </w:r>
            <w:proofErr w:type="spellEnd"/>
            <w:r>
              <w:t>.</w:t>
            </w:r>
          </w:p>
        </w:tc>
      </w:tr>
      <w:tr w:rsidR="006C685E" w:rsidTr="006C685E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685E" w:rsidRDefault="006C685E" w:rsidP="008C4C67">
            <w:pPr>
              <w:pStyle w:val="Encabezado"/>
              <w:tabs>
                <w:tab w:val="clear" w:pos="4320"/>
                <w:tab w:val="clear" w:pos="8640"/>
              </w:tabs>
              <w:snapToGrid w:val="0"/>
              <w:ind w:left="360"/>
              <w:rPr>
                <w:sz w:val="24"/>
                <w:lang w:val="es-ES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El administrador registra al usuario y luego, designa un Usuario y contraseña al cliente.</w:t>
            </w:r>
          </w:p>
        </w:tc>
      </w:tr>
      <w:tr w:rsidR="006C685E" w:rsidTr="006C685E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685E" w:rsidRDefault="006C685E" w:rsidP="008C4C67">
            <w:pPr>
              <w:pStyle w:val="Encabezado"/>
              <w:tabs>
                <w:tab w:val="clear" w:pos="4320"/>
                <w:tab w:val="clear" w:pos="8640"/>
              </w:tabs>
              <w:snapToGrid w:val="0"/>
              <w:ind w:left="360"/>
              <w:rPr>
                <w:sz w:val="24"/>
                <w:lang w:val="es-ES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85E" w:rsidRDefault="006C685E" w:rsidP="006C685E">
            <w:pPr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Finaliza el caso de uso.</w:t>
            </w:r>
          </w:p>
        </w:tc>
      </w:tr>
    </w:tbl>
    <w:p w:rsidR="006C685E" w:rsidRDefault="006C685E" w:rsidP="00A46F45">
      <w:pPr>
        <w:spacing w:after="0"/>
        <w:ind w:left="720"/>
        <w:jc w:val="both"/>
      </w:pPr>
    </w:p>
    <w:p w:rsidR="006C685E" w:rsidRPr="006C685E" w:rsidRDefault="006C685E" w:rsidP="006C685E">
      <w:pPr>
        <w:pStyle w:val="Ttulo1"/>
        <w:rPr>
          <w:rFonts w:ascii="Times New Roman" w:hAnsi="Times New Roman"/>
        </w:rPr>
      </w:pPr>
      <w:r w:rsidRPr="006C685E">
        <w:rPr>
          <w:rFonts w:ascii="Times New Roman" w:hAnsi="Times New Roman"/>
        </w:rPr>
        <w:t>Post-</w:t>
      </w:r>
      <w:proofErr w:type="spellStart"/>
      <w:r w:rsidRPr="006C685E">
        <w:rPr>
          <w:rFonts w:ascii="Times New Roman" w:hAnsi="Times New Roman"/>
        </w:rPr>
        <w:t>Condiciones</w:t>
      </w:r>
      <w:proofErr w:type="spellEnd"/>
    </w:p>
    <w:p w:rsidR="006C685E" w:rsidRPr="006C685E" w:rsidRDefault="006C685E" w:rsidP="006C685E">
      <w:pPr>
        <w:pStyle w:val="Ttulo2"/>
        <w:rPr>
          <w:rFonts w:ascii="Times New Roman" w:hAnsi="Times New Roman"/>
          <w:b w:val="0"/>
        </w:rPr>
      </w:pPr>
      <w:r w:rsidRPr="006C685E">
        <w:rPr>
          <w:rFonts w:ascii="Times New Roman" w:hAnsi="Times New Roman"/>
          <w:b w:val="0"/>
        </w:rPr>
        <w:t xml:space="preserve">Los </w:t>
      </w:r>
      <w:proofErr w:type="spellStart"/>
      <w:r w:rsidRPr="006C685E">
        <w:rPr>
          <w:rFonts w:ascii="Times New Roman" w:hAnsi="Times New Roman"/>
          <w:b w:val="0"/>
        </w:rPr>
        <w:t>dispositivos</w:t>
      </w:r>
      <w:proofErr w:type="spellEnd"/>
      <w:r w:rsidRPr="006C685E">
        <w:rPr>
          <w:rFonts w:ascii="Times New Roman" w:hAnsi="Times New Roman"/>
          <w:b w:val="0"/>
        </w:rPr>
        <w:t xml:space="preserve"> </w:t>
      </w:r>
      <w:proofErr w:type="spellStart"/>
      <w:r w:rsidRPr="006C685E">
        <w:rPr>
          <w:rFonts w:ascii="Times New Roman" w:hAnsi="Times New Roman"/>
          <w:b w:val="0"/>
        </w:rPr>
        <w:t>quedan</w:t>
      </w:r>
      <w:proofErr w:type="spellEnd"/>
      <w:r w:rsidRPr="006C685E">
        <w:rPr>
          <w:rFonts w:ascii="Times New Roman" w:hAnsi="Times New Roman"/>
          <w:b w:val="0"/>
        </w:rPr>
        <w:t xml:space="preserve"> </w:t>
      </w:r>
      <w:proofErr w:type="spellStart"/>
      <w:r w:rsidRPr="006C685E">
        <w:rPr>
          <w:rFonts w:ascii="Times New Roman" w:hAnsi="Times New Roman"/>
          <w:b w:val="0"/>
        </w:rPr>
        <w:t>registrados</w:t>
      </w:r>
      <w:proofErr w:type="spellEnd"/>
      <w:r w:rsidRPr="006C685E">
        <w:rPr>
          <w:rFonts w:ascii="Times New Roman" w:hAnsi="Times New Roman"/>
          <w:b w:val="0"/>
        </w:rPr>
        <w:t xml:space="preserve"> en el Sistema.</w:t>
      </w:r>
    </w:p>
    <w:p w:rsidR="006C685E" w:rsidRPr="006C685E" w:rsidRDefault="006C685E" w:rsidP="006C685E">
      <w:pPr>
        <w:rPr>
          <w:rFonts w:ascii="Times New Roman" w:hAnsi="Times New Roman" w:cs="Times New Roman"/>
          <w:lang w:val="en-US" w:eastAsia="es-ES"/>
        </w:rPr>
      </w:pPr>
    </w:p>
    <w:p w:rsidR="006C685E" w:rsidRDefault="006C685E" w:rsidP="006C685E">
      <w:pPr>
        <w:pStyle w:val="Ttulo1"/>
        <w:rPr>
          <w:rFonts w:ascii="Times New Roman" w:hAnsi="Times New Roman"/>
        </w:rPr>
      </w:pPr>
      <w:proofErr w:type="spellStart"/>
      <w:r w:rsidRPr="006C685E">
        <w:rPr>
          <w:rFonts w:ascii="Times New Roman" w:hAnsi="Times New Roman"/>
        </w:rPr>
        <w:t>Puntos</w:t>
      </w:r>
      <w:proofErr w:type="spellEnd"/>
      <w:r w:rsidRPr="006C685E">
        <w:rPr>
          <w:rFonts w:ascii="Times New Roman" w:hAnsi="Times New Roman"/>
        </w:rPr>
        <w:t xml:space="preserve"> de</w:t>
      </w:r>
      <w:r>
        <w:rPr>
          <w:rFonts w:ascii="Times New Roman" w:hAnsi="Times New Roman"/>
        </w:rPr>
        <w:t xml:space="preserve"> extension</w:t>
      </w:r>
    </w:p>
    <w:p w:rsidR="006C685E" w:rsidRPr="006C685E" w:rsidRDefault="006C685E" w:rsidP="006C685E">
      <w:pPr>
        <w:pStyle w:val="Ttulo2"/>
        <w:rPr>
          <w:b w:val="0"/>
        </w:rPr>
      </w:pPr>
      <w:proofErr w:type="spellStart"/>
      <w:r w:rsidRPr="006C685E">
        <w:rPr>
          <w:b w:val="0"/>
        </w:rPr>
        <w:t>Caso</w:t>
      </w:r>
      <w:proofErr w:type="spellEnd"/>
      <w:r w:rsidRPr="006C685E">
        <w:rPr>
          <w:b w:val="0"/>
        </w:rPr>
        <w:t xml:space="preserve"> de </w:t>
      </w:r>
      <w:proofErr w:type="spellStart"/>
      <w:proofErr w:type="gramStart"/>
      <w:r w:rsidRPr="006C685E">
        <w:rPr>
          <w:b w:val="0"/>
        </w:rPr>
        <w:t>uso</w:t>
      </w:r>
      <w:proofErr w:type="spellEnd"/>
      <w:proofErr w:type="gram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Registro</w:t>
      </w:r>
      <w:proofErr w:type="spellEnd"/>
      <w:r w:rsidRPr="006C685E">
        <w:rPr>
          <w:b w:val="0"/>
        </w:rPr>
        <w:t xml:space="preserve"> de los sensors </w:t>
      </w:r>
      <w:proofErr w:type="spellStart"/>
      <w:r w:rsidRPr="006C685E">
        <w:rPr>
          <w:b w:val="0"/>
        </w:rPr>
        <w:t>por</w:t>
      </w:r>
      <w:proofErr w:type="spell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cada</w:t>
      </w:r>
      <w:proofErr w:type="spell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IoTDevice</w:t>
      </w:r>
      <w:proofErr w:type="spellEnd"/>
      <w:r w:rsidRPr="006C685E">
        <w:rPr>
          <w:b w:val="0"/>
        </w:rPr>
        <w:t xml:space="preserve"> (</w:t>
      </w:r>
      <w:proofErr w:type="spellStart"/>
      <w:r w:rsidRPr="006C685E">
        <w:rPr>
          <w:b w:val="0"/>
        </w:rPr>
        <w:t>ya</w:t>
      </w:r>
      <w:proofErr w:type="spell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está</w:t>
      </w:r>
      <w:proofErr w:type="spell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incluido</w:t>
      </w:r>
      <w:proofErr w:type="spellEnd"/>
      <w:r w:rsidRPr="006C685E">
        <w:rPr>
          <w:b w:val="0"/>
        </w:rPr>
        <w:t xml:space="preserve"> </w:t>
      </w:r>
      <w:proofErr w:type="spellStart"/>
      <w:r w:rsidRPr="006C685E">
        <w:rPr>
          <w:b w:val="0"/>
        </w:rPr>
        <w:t>aquí</w:t>
      </w:r>
      <w:proofErr w:type="spellEnd"/>
      <w:r w:rsidRPr="006C685E">
        <w:rPr>
          <w:b w:val="0"/>
        </w:rPr>
        <w:t>).</w:t>
      </w:r>
    </w:p>
    <w:p w:rsidR="006C685E" w:rsidRDefault="006C685E" w:rsidP="006C685E">
      <w:pPr>
        <w:rPr>
          <w:lang w:val="en-US" w:eastAsia="es-ES"/>
        </w:rPr>
      </w:pPr>
    </w:p>
    <w:p w:rsidR="006C685E" w:rsidRDefault="006C685E" w:rsidP="006C685E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Solicitar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IoTDevice</w:t>
      </w:r>
      <w:proofErr w:type="spellEnd"/>
      <w:r>
        <w:rPr>
          <w:b/>
          <w:sz w:val="40"/>
          <w:szCs w:val="40"/>
        </w:rPr>
        <w:t>”</w:t>
      </w:r>
    </w:p>
    <w:p w:rsidR="006C685E" w:rsidRDefault="005248C1" w:rsidP="006C685E">
      <w:pPr>
        <w:pStyle w:val="Ttulo1"/>
        <w:numPr>
          <w:ilvl w:val="0"/>
          <w:numId w:val="2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Solicitar </w:t>
      </w:r>
      <w:proofErr w:type="spellStart"/>
      <w:r>
        <w:rPr>
          <w:rFonts w:ascii="Times New Roman" w:hAnsi="Times New Roman"/>
          <w:lang w:val="es-PE"/>
        </w:rPr>
        <w:t>IoTDevice</w:t>
      </w:r>
      <w:proofErr w:type="spellEnd"/>
      <w:r w:rsidR="006C685E">
        <w:fldChar w:fldCharType="begin"/>
      </w:r>
      <w:r w:rsidR="006C685E">
        <w:instrText xml:space="preserve"> XE "Asignar Unidad a Solicitud de Servicio" </w:instrText>
      </w:r>
      <w:r w:rsidR="006C685E">
        <w:fldChar w:fldCharType="end"/>
      </w:r>
    </w:p>
    <w:p w:rsidR="006C685E" w:rsidRDefault="006C685E" w:rsidP="006C685E">
      <w:pPr>
        <w:pStyle w:val="Ttulo2"/>
        <w:numPr>
          <w:ilvl w:val="1"/>
          <w:numId w:val="2"/>
        </w:numPr>
        <w:suppressAutoHyphens/>
        <w:rPr>
          <w:sz w:val="24"/>
          <w:lang w:val="es-PE"/>
        </w:rPr>
      </w:pPr>
      <w:bookmarkStart w:id="16" w:name="__RefHeading___Toc135486342"/>
      <w:bookmarkEnd w:id="16"/>
      <w:r>
        <w:rPr>
          <w:rFonts w:ascii="Times New Roman" w:hAnsi="Times New Roman"/>
          <w:sz w:val="24"/>
          <w:lang w:val="es-PE"/>
        </w:rPr>
        <w:t>Breve Descripción</w:t>
      </w:r>
      <w:r>
        <w:fldChar w:fldCharType="begin"/>
      </w:r>
      <w:r>
        <w:instrText xml:space="preserve"> XE "Breve Descripción" </w:instrText>
      </w:r>
      <w:r>
        <w:fldChar w:fldCharType="end"/>
      </w:r>
    </w:p>
    <w:p w:rsidR="006C685E" w:rsidRDefault="006C685E" w:rsidP="006C685E">
      <w:pPr>
        <w:ind w:left="720"/>
        <w:jc w:val="both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>Permite al cliente solic</w:t>
      </w:r>
      <w:r>
        <w:rPr>
          <w:rFonts w:cs="Times New Roman"/>
          <w:sz w:val="24"/>
        </w:rPr>
        <w:t xml:space="preserve">itar el </w:t>
      </w:r>
      <w:proofErr w:type="spellStart"/>
      <w:r>
        <w:rPr>
          <w:rFonts w:cs="Times New Roman"/>
          <w:sz w:val="24"/>
        </w:rPr>
        <w:t>IoTDevice</w:t>
      </w:r>
      <w:proofErr w:type="spellEnd"/>
      <w:r>
        <w:rPr>
          <w:rFonts w:cs="Times New Roman"/>
          <w:sz w:val="24"/>
        </w:rPr>
        <w:t xml:space="preserve"> administrador. El cliente se comunica con </w:t>
      </w:r>
      <w:proofErr w:type="spellStart"/>
      <w:r>
        <w:rPr>
          <w:rFonts w:cs="Times New Roman"/>
          <w:sz w:val="24"/>
        </w:rPr>
        <w:t>SensCenter</w:t>
      </w:r>
      <w:proofErr w:type="spellEnd"/>
      <w:r>
        <w:rPr>
          <w:rFonts w:cs="Times New Roman"/>
          <w:sz w:val="24"/>
        </w:rPr>
        <w:t xml:space="preserve"> para solicitar un servicio, indicando las ubicaciones respectivas y la lista de sensores por cada dispositivo.</w:t>
      </w:r>
    </w:p>
    <w:p w:rsidR="005248C1" w:rsidRDefault="005248C1" w:rsidP="005248C1">
      <w:pPr>
        <w:pStyle w:val="Ttulo2"/>
        <w:numPr>
          <w:ilvl w:val="1"/>
          <w:numId w:val="2"/>
        </w:numPr>
        <w:suppressAutoHyphens/>
        <w:rPr>
          <w:lang w:val="es-PE"/>
        </w:rPr>
      </w:pPr>
      <w:r>
        <w:rPr>
          <w:rFonts w:ascii="Times New Roman" w:hAnsi="Times New Roman"/>
          <w:sz w:val="24"/>
          <w:lang w:val="es-PE"/>
        </w:rPr>
        <w:t>Pre-condiciones</w:t>
      </w:r>
    </w:p>
    <w:p w:rsidR="005248C1" w:rsidRDefault="005248C1" w:rsidP="005248C1">
      <w:pPr>
        <w:ind w:left="708"/>
        <w:rPr>
          <w:rFonts w:ascii="Times New Roman" w:hAnsi="Times New Roman" w:cs="Times New Roman"/>
          <w:lang w:val="es-ES"/>
        </w:rPr>
      </w:pPr>
      <w:r>
        <w:t xml:space="preserve">Sistema de almacenaje habilitado. Sensores funcionando. Sistemas de servicios (web, </w:t>
      </w:r>
      <w:proofErr w:type="spellStart"/>
      <w:r>
        <w:t>restful</w:t>
      </w:r>
      <w:proofErr w:type="spellEnd"/>
      <w:r>
        <w:t>) habilitados.</w:t>
      </w:r>
    </w:p>
    <w:p w:rsidR="005248C1" w:rsidRDefault="005248C1" w:rsidP="005248C1">
      <w:pPr>
        <w:pStyle w:val="Ttulo1"/>
        <w:widowControl/>
        <w:numPr>
          <w:ilvl w:val="0"/>
          <w:numId w:val="2"/>
        </w:numPr>
        <w:suppressAutoHyphens/>
      </w:pPr>
      <w:bookmarkStart w:id="17" w:name="__RefHeading___Toc135486344"/>
      <w:bookmarkEnd w:id="17"/>
      <w:r>
        <w:rPr>
          <w:rFonts w:ascii="Times New Roman" w:hAnsi="Times New Roman"/>
          <w:lang w:val="es-ES"/>
        </w:rPr>
        <w:t>Flujo de Eventos</w:t>
      </w:r>
    </w:p>
    <w:p w:rsidR="005248C1" w:rsidRDefault="005248C1" w:rsidP="005248C1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>
        <w:t xml:space="preserve">El caso de uso es inicializado cuando un cliente ya </w:t>
      </w:r>
      <w:r>
        <w:t xml:space="preserve">ha </w:t>
      </w:r>
      <w:r>
        <w:t xml:space="preserve">conversado con el administrador, entonces el administrador pasa a </w:t>
      </w:r>
      <w:r>
        <w:t>i</w:t>
      </w:r>
      <w:r>
        <w:t xml:space="preserve">nstalar y posteriormente a registrar el </w:t>
      </w:r>
      <w:proofErr w:type="spellStart"/>
      <w:r>
        <w:t>IoTDevice</w:t>
      </w:r>
      <w:proofErr w:type="spellEnd"/>
      <w:r>
        <w:t xml:space="preserve">, luego finalizado, registra al usuario con sus respectivos </w:t>
      </w:r>
      <w:proofErr w:type="spellStart"/>
      <w:r>
        <w:t>IoTDevice</w:t>
      </w:r>
      <w:proofErr w:type="spellEnd"/>
      <w:r>
        <w:t>.</w:t>
      </w:r>
    </w:p>
    <w:p w:rsidR="005248C1" w:rsidRDefault="005248C1" w:rsidP="005248C1">
      <w:pPr>
        <w:pStyle w:val="Ttulo2"/>
        <w:widowControl/>
        <w:numPr>
          <w:ilvl w:val="1"/>
          <w:numId w:val="2"/>
        </w:numPr>
        <w:suppressAutoHyphens/>
        <w:rPr>
          <w:rFonts w:ascii="Times New Roman" w:hAnsi="Times New Roman"/>
          <w:sz w:val="24"/>
          <w:lang w:val="es-ES"/>
        </w:rPr>
      </w:pPr>
      <w:bookmarkStart w:id="18" w:name="__RefHeading___Toc12_1451520608"/>
      <w:bookmarkEnd w:id="18"/>
      <w:r>
        <w:rPr>
          <w:rFonts w:ascii="Times New Roman" w:hAnsi="Times New Roman"/>
          <w:sz w:val="24"/>
          <w:lang w:val="es-ES"/>
        </w:rPr>
        <w:t>Flujo Básico</w:t>
      </w:r>
    </w:p>
    <w:p w:rsidR="005248C1" w:rsidRDefault="005248C1" w:rsidP="005248C1">
      <w:pPr>
        <w:rPr>
          <w:lang w:val="es-ES" w:eastAsia="es-ES"/>
        </w:rPr>
      </w:pPr>
    </w:p>
    <w:p w:rsidR="005248C1" w:rsidRPr="005248C1" w:rsidRDefault="005248C1" w:rsidP="005248C1">
      <w:pPr>
        <w:rPr>
          <w:lang w:val="es-ES" w:eastAsia="es-ES"/>
        </w:rPr>
      </w:pPr>
    </w:p>
    <w:tbl>
      <w:tblPr>
        <w:tblW w:w="0" w:type="auto"/>
        <w:tblInd w:w="7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790"/>
      </w:tblGrid>
      <w:tr w:rsidR="005248C1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48C1" w:rsidRDefault="005248C1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8C1" w:rsidRDefault="005248C1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5248C1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48C1" w:rsidRDefault="005248C1" w:rsidP="005248C1">
            <w:pPr>
              <w:pStyle w:val="Encabezado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cliente se comunica con el administrador del sistema.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48C1" w:rsidRPr="005248C1" w:rsidRDefault="005248C1" w:rsidP="005248C1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1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recibe la solicitud del cliente y </w:t>
            </w:r>
            <w:r w:rsidRPr="005248C1">
              <w:rPr>
                <w:rFonts w:ascii="Times New Roman" w:hAnsi="Times New Roman" w:cs="Times New Roman"/>
                <w:sz w:val="24"/>
                <w:szCs w:val="24"/>
              </w:rPr>
              <w:t>pide la información necesaria para la instalación.</w:t>
            </w:r>
          </w:p>
        </w:tc>
      </w:tr>
      <w:tr w:rsidR="005248C1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48C1" w:rsidRDefault="005248C1" w:rsidP="005248C1">
            <w:pPr>
              <w:pStyle w:val="Encabezado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cliente indica cuantos dispositivos va a adquirir. Luego especifica cuantos sensores tendrá cada </w:t>
            </w:r>
            <w:proofErr w:type="spellStart"/>
            <w:r>
              <w:rPr>
                <w:sz w:val="24"/>
                <w:lang w:val="es-ES"/>
              </w:rPr>
              <w:t>IoTDevice</w:t>
            </w:r>
            <w:proofErr w:type="spellEnd"/>
            <w:r>
              <w:rPr>
                <w:sz w:val="24"/>
                <w:lang w:val="es-ES"/>
              </w:rPr>
              <w:t xml:space="preserve"> (pueden ser 1 o más sensores). Finalmente especifica los lugares o sectores en los cuales se instalará.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48C1" w:rsidRPr="005248C1" w:rsidRDefault="005248C1" w:rsidP="005248C1">
            <w:pPr>
              <w:suppressAutoHyphens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8C1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48C1" w:rsidRDefault="005248C1" w:rsidP="005248C1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48C1" w:rsidRPr="005248C1" w:rsidRDefault="005248C1" w:rsidP="005248C1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1">
              <w:rPr>
                <w:rFonts w:ascii="Times New Roman" w:hAnsi="Times New Roman" w:cs="Times New Roman"/>
                <w:sz w:val="24"/>
                <w:szCs w:val="24"/>
              </w:rPr>
              <w:t>El administrador apunta toda la información para luego ir a realizar la instalación correspondiente y finaliza el caso de uso.</w:t>
            </w:r>
          </w:p>
        </w:tc>
      </w:tr>
    </w:tbl>
    <w:p w:rsidR="005248C1" w:rsidRPr="005248C1" w:rsidRDefault="005248C1" w:rsidP="005248C1">
      <w:pPr>
        <w:pStyle w:val="Prrafodelista"/>
        <w:ind w:left="0"/>
        <w:rPr>
          <w:b/>
          <w:sz w:val="40"/>
          <w:szCs w:val="40"/>
        </w:rPr>
      </w:pPr>
    </w:p>
    <w:p w:rsidR="006C685E" w:rsidRDefault="006C685E" w:rsidP="006C685E">
      <w:pPr>
        <w:rPr>
          <w:lang w:val="en-US" w:eastAsia="es-ES"/>
        </w:rPr>
      </w:pPr>
    </w:p>
    <w:p w:rsidR="005248C1" w:rsidRDefault="005248C1" w:rsidP="006C685E">
      <w:pPr>
        <w:rPr>
          <w:lang w:val="en-US" w:eastAsia="es-ES"/>
        </w:rPr>
      </w:pPr>
    </w:p>
    <w:p w:rsidR="005248C1" w:rsidRDefault="005248C1" w:rsidP="006C685E">
      <w:pPr>
        <w:rPr>
          <w:lang w:val="en-US" w:eastAsia="es-ES"/>
        </w:rPr>
      </w:pPr>
    </w:p>
    <w:p w:rsidR="005248C1" w:rsidRDefault="005248C1" w:rsidP="006C685E">
      <w:pPr>
        <w:rPr>
          <w:lang w:val="en-US" w:eastAsia="es-ES"/>
        </w:rPr>
      </w:pPr>
    </w:p>
    <w:p w:rsidR="005248C1" w:rsidRDefault="005248C1" w:rsidP="006C685E">
      <w:pPr>
        <w:rPr>
          <w:lang w:val="en-US" w:eastAsia="es-ES"/>
        </w:rPr>
      </w:pPr>
    </w:p>
    <w:p w:rsidR="005248C1" w:rsidRDefault="005248C1" w:rsidP="005248C1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Cancelar Servicio</w:t>
      </w:r>
      <w:r>
        <w:rPr>
          <w:b/>
          <w:sz w:val="40"/>
          <w:szCs w:val="40"/>
        </w:rPr>
        <w:t>”</w:t>
      </w:r>
    </w:p>
    <w:p w:rsidR="005248C1" w:rsidRPr="00A00A35" w:rsidRDefault="005248C1" w:rsidP="005248C1">
      <w:pPr>
        <w:pStyle w:val="Ttulo1"/>
        <w:numPr>
          <w:ilvl w:val="0"/>
          <w:numId w:val="5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lang w:val="es-PE"/>
        </w:rPr>
        <w:t>Cancelar servicio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"Asignar Unidad a Solicitud de Servicio" </w:instrText>
      </w:r>
      <w:r w:rsidRPr="00A00A35">
        <w:rPr>
          <w:rFonts w:ascii="Times New Roman" w:hAnsi="Times New Roman"/>
        </w:rPr>
        <w:fldChar w:fldCharType="end"/>
      </w:r>
    </w:p>
    <w:p w:rsidR="005248C1" w:rsidRPr="00A00A35" w:rsidRDefault="005248C1" w:rsidP="00A00A35">
      <w:pPr>
        <w:pStyle w:val="Ttulo2"/>
        <w:numPr>
          <w:ilvl w:val="1"/>
          <w:numId w:val="5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5248C1" w:rsidRPr="00A00A35" w:rsidRDefault="005248C1" w:rsidP="005248C1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al cliente </w:t>
      </w:r>
      <w:r w:rsidRPr="00A00A35">
        <w:rPr>
          <w:rFonts w:ascii="Times New Roman" w:hAnsi="Times New Roman" w:cs="Times New Roman"/>
          <w:sz w:val="24"/>
        </w:rPr>
        <w:t>cancelar la solicitud hecha con anterioridad y la desinstalación del servicio.</w:t>
      </w:r>
    </w:p>
    <w:p w:rsidR="005248C1" w:rsidRPr="00A00A35" w:rsidRDefault="005248C1" w:rsidP="00A00A35">
      <w:pPr>
        <w:pStyle w:val="Ttulo2"/>
        <w:numPr>
          <w:ilvl w:val="1"/>
          <w:numId w:val="5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5248C1" w:rsidRPr="00A00A35" w:rsidRDefault="005248C1" w:rsidP="005248C1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</w:p>
    <w:p w:rsidR="005248C1" w:rsidRPr="00A00A35" w:rsidRDefault="005248C1" w:rsidP="00A00A35">
      <w:pPr>
        <w:pStyle w:val="Ttulo1"/>
        <w:widowControl/>
        <w:numPr>
          <w:ilvl w:val="0"/>
          <w:numId w:val="5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5248C1" w:rsidRPr="00A00A35" w:rsidRDefault="005248C1" w:rsidP="005248C1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un cliente </w:t>
      </w:r>
      <w:r w:rsidRPr="00A00A35">
        <w:rPr>
          <w:rFonts w:ascii="Times New Roman" w:hAnsi="Times New Roman" w:cs="Times New Roman"/>
        </w:rPr>
        <w:t xml:space="preserve">llama al administrador para decirle que ya no quiere contar con los servicios de </w:t>
      </w:r>
      <w:proofErr w:type="spellStart"/>
      <w:r w:rsidRPr="00A00A35">
        <w:rPr>
          <w:rFonts w:ascii="Times New Roman" w:hAnsi="Times New Roman" w:cs="Times New Roman"/>
        </w:rPr>
        <w:t>SensCenter</w:t>
      </w:r>
      <w:proofErr w:type="spellEnd"/>
      <w:r w:rsidRPr="00A00A35">
        <w:rPr>
          <w:rFonts w:ascii="Times New Roman" w:hAnsi="Times New Roman" w:cs="Times New Roman"/>
        </w:rPr>
        <w:t>, luego éste procede con la cancelación del servicio.</w:t>
      </w:r>
    </w:p>
    <w:p w:rsidR="005248C1" w:rsidRPr="00A00A35" w:rsidRDefault="005248C1" w:rsidP="00A00A35">
      <w:pPr>
        <w:pStyle w:val="Ttulo2"/>
        <w:widowControl/>
        <w:numPr>
          <w:ilvl w:val="1"/>
          <w:numId w:val="5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5248C1" w:rsidRDefault="005248C1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tbl>
      <w:tblPr>
        <w:tblW w:w="0" w:type="auto"/>
        <w:tblInd w:w="7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790"/>
      </w:tblGrid>
      <w:tr w:rsidR="00A00A35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0A35" w:rsidRDefault="00A00A35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0A35" w:rsidRDefault="00A00A35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A00A35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pStyle w:val="Encabezado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cliente se comunica con el administrador del sistema para solicitar la cancelación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numPr>
                <w:ilvl w:val="0"/>
                <w:numId w:val="6"/>
              </w:numPr>
              <w:suppressAutoHyphens/>
              <w:spacing w:after="0" w:line="240" w:lineRule="auto"/>
            </w:pPr>
            <w:r>
              <w:t>El administrador recibe la solicitud del client</w:t>
            </w:r>
            <w:r>
              <w:t>e.</w:t>
            </w:r>
          </w:p>
        </w:tc>
      </w:tr>
      <w:tr w:rsidR="00A00A35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pStyle w:val="Encabezado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cliente especifica los motivos por los cuales no quiere contar con los servicios.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numPr>
                <w:ilvl w:val="0"/>
                <w:numId w:val="6"/>
              </w:numPr>
              <w:suppressAutoHyphens/>
              <w:spacing w:after="0" w:line="240" w:lineRule="auto"/>
            </w:pPr>
            <w:r>
              <w:t>El administrador va al lugar donde le indicó el cliente para proceder con la desinstalación de los dispositivos y procede a retirarlos dando así la cancelación del servicio.</w:t>
            </w:r>
          </w:p>
        </w:tc>
      </w:tr>
      <w:tr w:rsidR="00A00A35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A35" w:rsidRDefault="00A00A35" w:rsidP="00A00A35">
            <w:pPr>
              <w:numPr>
                <w:ilvl w:val="0"/>
                <w:numId w:val="6"/>
              </w:numPr>
              <w:suppressAutoHyphens/>
              <w:spacing w:after="0" w:line="240" w:lineRule="auto"/>
            </w:pPr>
            <w:r>
              <w:t>Termina el caso de uso.</w:t>
            </w:r>
          </w:p>
        </w:tc>
      </w:tr>
    </w:tbl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A00A35" w:rsidRDefault="00A00A35" w:rsidP="006C685E">
      <w:pPr>
        <w:rPr>
          <w:lang w:val="en-US" w:eastAsia="es-ES"/>
        </w:rPr>
      </w:pPr>
    </w:p>
    <w:p w:rsidR="00E62A3B" w:rsidRDefault="00E62A3B" w:rsidP="00E62A3B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Consultar Información</w:t>
      </w:r>
      <w:r>
        <w:rPr>
          <w:b/>
          <w:sz w:val="40"/>
          <w:szCs w:val="40"/>
        </w:rPr>
        <w:t>”</w:t>
      </w:r>
    </w:p>
    <w:p w:rsidR="00E62A3B" w:rsidRPr="00A00A35" w:rsidRDefault="00E62A3B" w:rsidP="00E62A3B">
      <w:pPr>
        <w:pStyle w:val="Ttulo1"/>
        <w:numPr>
          <w:ilvl w:val="0"/>
          <w:numId w:val="7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lang w:val="es-PE"/>
        </w:rPr>
        <w:t>C</w:t>
      </w:r>
      <w:r>
        <w:rPr>
          <w:rFonts w:ascii="Times New Roman" w:hAnsi="Times New Roman"/>
          <w:lang w:val="es-PE"/>
        </w:rPr>
        <w:t xml:space="preserve">onsultar información 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"Asignar Unidad a Solicitud de Servicio" </w:instrText>
      </w:r>
      <w:r w:rsidRPr="00A00A35">
        <w:rPr>
          <w:rFonts w:ascii="Times New Roman" w:hAnsi="Times New Roman"/>
        </w:rPr>
        <w:fldChar w:fldCharType="end"/>
      </w:r>
    </w:p>
    <w:p w:rsidR="00E62A3B" w:rsidRPr="00A00A35" w:rsidRDefault="00E62A3B" w:rsidP="00E62A3B">
      <w:pPr>
        <w:pStyle w:val="Ttulo2"/>
        <w:numPr>
          <w:ilvl w:val="1"/>
          <w:numId w:val="7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E62A3B" w:rsidRPr="00A00A35" w:rsidRDefault="00E62A3B" w:rsidP="00E62A3B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al cliente </w:t>
      </w:r>
      <w:r>
        <w:rPr>
          <w:rFonts w:ascii="Times New Roman" w:hAnsi="Times New Roman" w:cs="Times New Roman"/>
          <w:sz w:val="24"/>
        </w:rPr>
        <w:t xml:space="preserve">ingresar al sistema (servicio web) y poder ver toda la información que crea conveniente (ver valores </w:t>
      </w:r>
      <w:proofErr w:type="spellStart"/>
      <w:r>
        <w:rPr>
          <w:rFonts w:ascii="Times New Roman" w:hAnsi="Times New Roman" w:cs="Times New Roman"/>
          <w:sz w:val="24"/>
        </w:rPr>
        <w:t>sensados</w:t>
      </w:r>
      <w:proofErr w:type="spellEnd"/>
      <w:r>
        <w:rPr>
          <w:rFonts w:ascii="Times New Roman" w:hAnsi="Times New Roman" w:cs="Times New Roman"/>
          <w:sz w:val="24"/>
        </w:rPr>
        <w:t>, gráficos).</w:t>
      </w:r>
    </w:p>
    <w:p w:rsidR="00E62A3B" w:rsidRPr="00A00A35" w:rsidRDefault="00E62A3B" w:rsidP="00E62A3B">
      <w:pPr>
        <w:pStyle w:val="Ttulo2"/>
        <w:numPr>
          <w:ilvl w:val="1"/>
          <w:numId w:val="7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E62A3B" w:rsidRPr="00A00A35" w:rsidRDefault="00E62A3B" w:rsidP="00E62A3B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E62A3B" w:rsidRPr="00A00A35" w:rsidRDefault="00E62A3B" w:rsidP="00E62A3B">
      <w:pPr>
        <w:pStyle w:val="Ttulo1"/>
        <w:widowControl/>
        <w:numPr>
          <w:ilvl w:val="0"/>
          <w:numId w:val="7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E62A3B" w:rsidRPr="00A00A35" w:rsidRDefault="00E62A3B" w:rsidP="00E62A3B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un cliente llama al administrador para decirle que ya no quiere contar con los servicios de </w:t>
      </w:r>
      <w:proofErr w:type="spellStart"/>
      <w:r w:rsidRPr="00A00A35">
        <w:rPr>
          <w:rFonts w:ascii="Times New Roman" w:hAnsi="Times New Roman" w:cs="Times New Roman"/>
        </w:rPr>
        <w:t>SensCenter</w:t>
      </w:r>
      <w:proofErr w:type="spellEnd"/>
      <w:r w:rsidRPr="00A00A35">
        <w:rPr>
          <w:rFonts w:ascii="Times New Roman" w:hAnsi="Times New Roman" w:cs="Times New Roman"/>
        </w:rPr>
        <w:t>, luego éste procede con la cancelación del servicio.</w:t>
      </w:r>
    </w:p>
    <w:p w:rsidR="00E62A3B" w:rsidRPr="00A00A35" w:rsidRDefault="00E62A3B" w:rsidP="00E62A3B">
      <w:pPr>
        <w:pStyle w:val="Ttulo2"/>
        <w:widowControl/>
        <w:numPr>
          <w:ilvl w:val="1"/>
          <w:numId w:val="7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A00A35" w:rsidRDefault="00A00A35" w:rsidP="006C685E">
      <w:pPr>
        <w:rPr>
          <w:lang w:val="en-US" w:eastAsia="es-ES"/>
        </w:rPr>
      </w:pPr>
    </w:p>
    <w:p w:rsidR="00E62A3B" w:rsidRDefault="00E62A3B" w:rsidP="006C685E">
      <w:pPr>
        <w:rPr>
          <w:lang w:val="en-US" w:eastAsia="es-ES"/>
        </w:rPr>
      </w:pPr>
    </w:p>
    <w:tbl>
      <w:tblPr>
        <w:tblW w:w="0" w:type="auto"/>
        <w:tblInd w:w="7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790"/>
      </w:tblGrid>
      <w:tr w:rsidR="00E62A3B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2A3B" w:rsidRDefault="00E62A3B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A3B" w:rsidRDefault="00E62A3B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E62A3B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A3B" w:rsidRDefault="00E62A3B" w:rsidP="00E62A3B">
            <w:pPr>
              <w:pStyle w:val="Encabezado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cliente entra al sistema con su usuario</w:t>
            </w:r>
            <w:r>
              <w:rPr>
                <w:sz w:val="24"/>
                <w:lang w:val="es-ES"/>
              </w:rPr>
              <w:t xml:space="preserve"> (ID)</w:t>
            </w:r>
            <w:r>
              <w:rPr>
                <w:sz w:val="24"/>
                <w:lang w:val="es-ES"/>
              </w:rPr>
              <w:t xml:space="preserve"> y contraseña al sistema.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A3B" w:rsidRDefault="00E62A3B" w:rsidP="00E62A3B">
            <w:pPr>
              <w:numPr>
                <w:ilvl w:val="0"/>
                <w:numId w:val="8"/>
              </w:numPr>
              <w:suppressAutoHyphens/>
              <w:spacing w:after="0" w:line="240" w:lineRule="auto"/>
            </w:pPr>
            <w:r>
              <w:t>El sistema (servicio web) verifica si el usuario y contraseña están registrados. Si no lo está, va al flujo alternativo 3.1.</w:t>
            </w:r>
          </w:p>
        </w:tc>
      </w:tr>
      <w:tr w:rsidR="00E62A3B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A3B" w:rsidRDefault="00E62A3B" w:rsidP="00E62A3B">
            <w:pPr>
              <w:pStyle w:val="Encabezado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Una vez dentro del sistema, el cliente puede ver la información de sus dispositivos. En él puede consultar los valores </w:t>
            </w:r>
            <w:proofErr w:type="spellStart"/>
            <w:r>
              <w:rPr>
                <w:sz w:val="24"/>
                <w:lang w:val="es-ES"/>
              </w:rPr>
              <w:t>sensados</w:t>
            </w:r>
            <w:proofErr w:type="spellEnd"/>
            <w:r>
              <w:rPr>
                <w:sz w:val="24"/>
                <w:lang w:val="es-ES"/>
              </w:rPr>
              <w:t xml:space="preserve"> de dos formas: la primera por los </w:t>
            </w:r>
            <w:proofErr w:type="spellStart"/>
            <w:r>
              <w:rPr>
                <w:sz w:val="24"/>
                <w:lang w:val="es-ES"/>
              </w:rPr>
              <w:t>IoTDevice</w:t>
            </w:r>
            <w:proofErr w:type="spellEnd"/>
            <w:r>
              <w:rPr>
                <w:sz w:val="24"/>
                <w:lang w:val="es-ES"/>
              </w:rPr>
              <w:t xml:space="preserve"> registrados (es decir, todos los sensores registrados en él), y la segunda por lista de sensores por tipo (es decir, si tiene varios sensores de un mismo tipo, puede ver solo de ellos). También puede consultar </w:t>
            </w:r>
            <w:r w:rsidR="00A51CA3">
              <w:rPr>
                <w:sz w:val="24"/>
                <w:lang w:val="es-ES"/>
              </w:rPr>
              <w:t>las gráficas y la ubicación de dispositivos en el mapa.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A3B" w:rsidRDefault="00A51CA3" w:rsidP="00E62A3B">
            <w:pPr>
              <w:numPr>
                <w:ilvl w:val="0"/>
                <w:numId w:val="8"/>
              </w:numPr>
              <w:suppressAutoHyphens/>
              <w:spacing w:after="0" w:line="240" w:lineRule="auto"/>
            </w:pPr>
            <w:r>
              <w:t xml:space="preserve">El sistema muestra la información </w:t>
            </w:r>
            <w:proofErr w:type="spellStart"/>
            <w:r>
              <w:t>sensada</w:t>
            </w:r>
            <w:proofErr w:type="spellEnd"/>
            <w:r>
              <w:t xml:space="preserve"> por cada dispositivo y cada sensor asociado a él.</w:t>
            </w:r>
          </w:p>
        </w:tc>
      </w:tr>
      <w:tr w:rsidR="00E62A3B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A3B" w:rsidRDefault="00E62A3B" w:rsidP="00A51CA3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A3B" w:rsidRDefault="00A51CA3" w:rsidP="00E62A3B">
            <w:pPr>
              <w:numPr>
                <w:ilvl w:val="0"/>
                <w:numId w:val="8"/>
              </w:numPr>
              <w:suppressAutoHyphens/>
              <w:spacing w:after="0" w:line="240" w:lineRule="auto"/>
            </w:pPr>
            <w:r>
              <w:t>Finaliza el caso de uso.</w:t>
            </w:r>
          </w:p>
        </w:tc>
      </w:tr>
    </w:tbl>
    <w:p w:rsidR="00E62A3B" w:rsidRPr="00A51CA3" w:rsidRDefault="00E62A3B" w:rsidP="006C685E">
      <w:pPr>
        <w:rPr>
          <w:b/>
          <w:lang w:val="en-US" w:eastAsia="es-ES"/>
        </w:rPr>
      </w:pPr>
    </w:p>
    <w:p w:rsidR="00A51CA3" w:rsidRPr="00A51CA3" w:rsidRDefault="00A51CA3" w:rsidP="00A51CA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A51CA3">
        <w:rPr>
          <w:rFonts w:ascii="Times New Roman" w:hAnsi="Times New Roman" w:cs="Times New Roman"/>
          <w:b/>
          <w:sz w:val="24"/>
          <w:szCs w:val="24"/>
          <w:lang w:val="en-US" w:eastAsia="es-ES"/>
        </w:rPr>
        <w:t>Flujo</w:t>
      </w:r>
      <w:proofErr w:type="spellEnd"/>
      <w:r w:rsidRPr="00A51CA3">
        <w:rPr>
          <w:rFonts w:ascii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b/>
          <w:sz w:val="24"/>
          <w:szCs w:val="24"/>
          <w:lang w:val="en-US" w:eastAsia="es-ES"/>
        </w:rPr>
        <w:t>Alternativo</w:t>
      </w:r>
      <w:proofErr w:type="spellEnd"/>
    </w:p>
    <w:p w:rsidR="00A51CA3" w:rsidRDefault="00A51CA3" w:rsidP="00A51CA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  <w:lang w:val="en-US" w:eastAsia="es-ES"/>
        </w:rPr>
      </w:pP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Cliente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Rechazado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: el Sistema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lanza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gram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un</w:t>
      </w:r>
      <w:proofErr w:type="gram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mensaje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diciendo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que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no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está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registrado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en el Sistema y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regresa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el </w:t>
      </w:r>
      <w:proofErr w:type="spellStart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>punto</w:t>
      </w:r>
      <w:proofErr w:type="spellEnd"/>
      <w:r w:rsidRPr="00A51CA3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1.</w:t>
      </w:r>
    </w:p>
    <w:p w:rsidR="00A51CA3" w:rsidRDefault="00A51CA3" w:rsidP="00A51CA3">
      <w:pPr>
        <w:jc w:val="both"/>
        <w:rPr>
          <w:rFonts w:ascii="Times New Roman" w:hAnsi="Times New Roman" w:cs="Times New Roman"/>
          <w:i/>
          <w:sz w:val="24"/>
          <w:szCs w:val="24"/>
          <w:lang w:val="en-US" w:eastAsia="es-ES"/>
        </w:rPr>
      </w:pPr>
    </w:p>
    <w:p w:rsidR="007679DB" w:rsidRDefault="007679DB" w:rsidP="007679DB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 w:rsidR="009038D4">
        <w:rPr>
          <w:b/>
          <w:sz w:val="40"/>
          <w:szCs w:val="40"/>
        </w:rPr>
        <w:t xml:space="preserve">Enviar Datos </w:t>
      </w:r>
      <w:proofErr w:type="spellStart"/>
      <w:r w:rsidR="009038D4">
        <w:rPr>
          <w:b/>
          <w:sz w:val="40"/>
          <w:szCs w:val="40"/>
        </w:rPr>
        <w:t>Sensados</w:t>
      </w:r>
      <w:proofErr w:type="spellEnd"/>
      <w:r>
        <w:rPr>
          <w:b/>
          <w:sz w:val="40"/>
          <w:szCs w:val="40"/>
        </w:rPr>
        <w:t>”</w:t>
      </w:r>
    </w:p>
    <w:p w:rsidR="007679DB" w:rsidRPr="00A00A35" w:rsidRDefault="009038D4" w:rsidP="007679DB">
      <w:pPr>
        <w:pStyle w:val="Ttulo1"/>
        <w:numPr>
          <w:ilvl w:val="0"/>
          <w:numId w:val="9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Enviar</w:t>
      </w:r>
      <w:r w:rsidR="007679DB">
        <w:rPr>
          <w:rFonts w:ascii="Times New Roman" w:hAnsi="Times New Roman"/>
          <w:lang w:val="es-PE"/>
        </w:rPr>
        <w:t xml:space="preserve"> </w:t>
      </w:r>
      <w:r>
        <w:rPr>
          <w:rFonts w:ascii="Times New Roman" w:hAnsi="Times New Roman"/>
          <w:lang w:val="es-PE"/>
        </w:rPr>
        <w:t xml:space="preserve">datos </w:t>
      </w:r>
      <w:proofErr w:type="spellStart"/>
      <w:r>
        <w:rPr>
          <w:rFonts w:ascii="Times New Roman" w:hAnsi="Times New Roman"/>
          <w:lang w:val="es-PE"/>
        </w:rPr>
        <w:t>sensados</w:t>
      </w:r>
      <w:proofErr w:type="spellEnd"/>
      <w:r w:rsidR="007679DB" w:rsidRPr="00A00A35">
        <w:rPr>
          <w:rFonts w:ascii="Times New Roman" w:hAnsi="Times New Roman"/>
        </w:rPr>
        <w:fldChar w:fldCharType="begin"/>
      </w:r>
      <w:r w:rsidR="007679DB" w:rsidRPr="00A00A35">
        <w:rPr>
          <w:rFonts w:ascii="Times New Roman" w:hAnsi="Times New Roman"/>
        </w:rPr>
        <w:instrText xml:space="preserve"> XE "Asignar Unidad a Solicitud de Servicio" </w:instrText>
      </w:r>
      <w:r w:rsidR="007679DB" w:rsidRPr="00A00A35">
        <w:rPr>
          <w:rFonts w:ascii="Times New Roman" w:hAnsi="Times New Roman"/>
        </w:rPr>
        <w:fldChar w:fldCharType="end"/>
      </w:r>
    </w:p>
    <w:p w:rsidR="007679DB" w:rsidRPr="00A00A35" w:rsidRDefault="007679DB" w:rsidP="007679DB">
      <w:pPr>
        <w:pStyle w:val="Ttulo2"/>
        <w:numPr>
          <w:ilvl w:val="1"/>
          <w:numId w:val="9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7679DB" w:rsidRPr="00A00A35" w:rsidRDefault="007679DB" w:rsidP="007679DB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al </w:t>
      </w:r>
      <w:proofErr w:type="spellStart"/>
      <w:r w:rsidR="009038D4">
        <w:rPr>
          <w:rFonts w:ascii="Times New Roman" w:hAnsi="Times New Roman" w:cs="Times New Roman"/>
          <w:sz w:val="24"/>
        </w:rPr>
        <w:t>IoTDevice</w:t>
      </w:r>
      <w:proofErr w:type="spellEnd"/>
      <w:r w:rsidR="009038D4">
        <w:rPr>
          <w:rFonts w:ascii="Times New Roman" w:hAnsi="Times New Roman" w:cs="Times New Roman"/>
          <w:sz w:val="24"/>
        </w:rPr>
        <w:t xml:space="preserve"> enviar toda la información </w:t>
      </w:r>
      <w:proofErr w:type="spellStart"/>
      <w:r w:rsidR="009038D4">
        <w:rPr>
          <w:rFonts w:ascii="Times New Roman" w:hAnsi="Times New Roman" w:cs="Times New Roman"/>
          <w:sz w:val="24"/>
        </w:rPr>
        <w:t>sensada</w:t>
      </w:r>
      <w:proofErr w:type="spellEnd"/>
      <w:r w:rsidR="009038D4">
        <w:rPr>
          <w:rFonts w:ascii="Times New Roman" w:hAnsi="Times New Roman" w:cs="Times New Roman"/>
          <w:sz w:val="24"/>
        </w:rPr>
        <w:t xml:space="preserve"> por los sensores registrados al servicio de almacenaje. </w:t>
      </w:r>
    </w:p>
    <w:p w:rsidR="007679DB" w:rsidRPr="00A00A35" w:rsidRDefault="007679DB" w:rsidP="007679DB">
      <w:pPr>
        <w:pStyle w:val="Ttulo2"/>
        <w:numPr>
          <w:ilvl w:val="1"/>
          <w:numId w:val="9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7679DB" w:rsidRPr="00A00A35" w:rsidRDefault="007679DB" w:rsidP="007679DB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7679DB" w:rsidRPr="00A00A35" w:rsidRDefault="007679DB" w:rsidP="007679DB">
      <w:pPr>
        <w:pStyle w:val="Ttulo1"/>
        <w:widowControl/>
        <w:numPr>
          <w:ilvl w:val="0"/>
          <w:numId w:val="9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7679DB" w:rsidRPr="00A00A35" w:rsidRDefault="007679DB" w:rsidP="007679DB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 w:rsidR="009038D4">
        <w:rPr>
          <w:rFonts w:ascii="Times New Roman" w:hAnsi="Times New Roman" w:cs="Times New Roman"/>
        </w:rPr>
        <w:t xml:space="preserve">un </w:t>
      </w:r>
      <w:proofErr w:type="spellStart"/>
      <w:r w:rsidR="009038D4">
        <w:rPr>
          <w:rFonts w:ascii="Times New Roman" w:hAnsi="Times New Roman" w:cs="Times New Roman"/>
        </w:rPr>
        <w:t>IoTDevice</w:t>
      </w:r>
      <w:proofErr w:type="spellEnd"/>
      <w:r w:rsidR="009038D4">
        <w:rPr>
          <w:rFonts w:ascii="Times New Roman" w:hAnsi="Times New Roman" w:cs="Times New Roman"/>
        </w:rPr>
        <w:t xml:space="preserve"> envía información al servicio de almacenaje y éste lo almacena.</w:t>
      </w:r>
    </w:p>
    <w:p w:rsidR="007679DB" w:rsidRPr="00A00A35" w:rsidRDefault="007679DB" w:rsidP="007679DB">
      <w:pPr>
        <w:pStyle w:val="Ttulo2"/>
        <w:widowControl/>
        <w:numPr>
          <w:ilvl w:val="1"/>
          <w:numId w:val="9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A51CA3" w:rsidRDefault="00A51CA3" w:rsidP="00A51CA3">
      <w:pPr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</w:p>
    <w:p w:rsidR="009038D4" w:rsidRPr="00A51CA3" w:rsidRDefault="009038D4" w:rsidP="00A51CA3">
      <w:pPr>
        <w:jc w:val="both"/>
        <w:rPr>
          <w:rFonts w:ascii="Times New Roman" w:hAnsi="Times New Roman" w:cs="Times New Roman"/>
          <w:sz w:val="24"/>
          <w:szCs w:val="24"/>
          <w:lang w:val="en-US" w:eastAsia="es-ES"/>
        </w:rPr>
      </w:pPr>
    </w:p>
    <w:tbl>
      <w:tblPr>
        <w:tblW w:w="0" w:type="auto"/>
        <w:tblInd w:w="7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10"/>
      </w:tblGrid>
      <w:tr w:rsidR="009038D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8D4" w:rsidRDefault="009038D4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8D4" w:rsidRDefault="009038D4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9038D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8D4" w:rsidRDefault="009038D4" w:rsidP="009038D4">
            <w:pPr>
              <w:pStyle w:val="Encabezado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 xml:space="preserve">El </w:t>
            </w:r>
            <w:proofErr w:type="spellStart"/>
            <w:r>
              <w:rPr>
                <w:sz w:val="24"/>
                <w:lang w:val="es-ES"/>
              </w:rPr>
              <w:t>IoTDevice</w:t>
            </w:r>
            <w:proofErr w:type="spellEnd"/>
            <w:r>
              <w:rPr>
                <w:sz w:val="24"/>
                <w:lang w:val="es-ES"/>
              </w:rPr>
              <w:t xml:space="preserve"> registra los valores </w:t>
            </w:r>
            <w:proofErr w:type="spellStart"/>
            <w:r>
              <w:rPr>
                <w:sz w:val="24"/>
                <w:lang w:val="es-ES"/>
              </w:rPr>
              <w:t>sensados</w:t>
            </w:r>
            <w:proofErr w:type="spellEnd"/>
            <w:r>
              <w:rPr>
                <w:sz w:val="24"/>
                <w:lang w:val="es-ES"/>
              </w:rPr>
              <w:t xml:space="preserve"> y envía toda la información al sistema de almacenaje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8D4" w:rsidRDefault="009038D4" w:rsidP="009038D4">
            <w:pPr>
              <w:numPr>
                <w:ilvl w:val="0"/>
                <w:numId w:val="10"/>
              </w:numPr>
              <w:suppressAutoHyphens/>
              <w:spacing w:after="0" w:line="240" w:lineRule="auto"/>
            </w:pPr>
            <w:r>
              <w:t>El sistema almacena toda la información y la guarda. Termina el caso de uso.</w:t>
            </w:r>
          </w:p>
        </w:tc>
      </w:tr>
    </w:tbl>
    <w:p w:rsidR="00A51CA3" w:rsidRDefault="00A51CA3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9038D4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“Almacenar Información</w:t>
      </w:r>
      <w:r>
        <w:rPr>
          <w:b/>
          <w:sz w:val="40"/>
          <w:szCs w:val="40"/>
        </w:rPr>
        <w:t>”</w:t>
      </w:r>
    </w:p>
    <w:p w:rsidR="009038D4" w:rsidRPr="00A00A35" w:rsidRDefault="009038D4" w:rsidP="009038D4">
      <w:pPr>
        <w:pStyle w:val="Ttulo1"/>
        <w:numPr>
          <w:ilvl w:val="0"/>
          <w:numId w:val="11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Almacenar información </w:t>
      </w:r>
    </w:p>
    <w:p w:rsidR="009038D4" w:rsidRPr="00A00A35" w:rsidRDefault="009038D4" w:rsidP="009038D4">
      <w:pPr>
        <w:pStyle w:val="Ttulo2"/>
        <w:numPr>
          <w:ilvl w:val="1"/>
          <w:numId w:val="11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9038D4" w:rsidRPr="00A00A35" w:rsidRDefault="009038D4" w:rsidP="009038D4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</w:t>
      </w:r>
      <w:r>
        <w:rPr>
          <w:rFonts w:ascii="Times New Roman" w:hAnsi="Times New Roman" w:cs="Times New Roman"/>
          <w:sz w:val="24"/>
        </w:rPr>
        <w:t xml:space="preserve">al servicio de almacenaje recibir toda la información enviada por el </w:t>
      </w:r>
      <w:proofErr w:type="spellStart"/>
      <w:r>
        <w:rPr>
          <w:rFonts w:ascii="Times New Roman" w:hAnsi="Times New Roman" w:cs="Times New Roman"/>
          <w:sz w:val="24"/>
        </w:rPr>
        <w:t>IoTDevice</w:t>
      </w:r>
      <w:proofErr w:type="spellEnd"/>
      <w:r>
        <w:rPr>
          <w:rFonts w:ascii="Times New Roman" w:hAnsi="Times New Roman" w:cs="Times New Roman"/>
          <w:sz w:val="24"/>
        </w:rPr>
        <w:t xml:space="preserve"> para luego almacenarla en la base de datos. Este servicio solo reserva los datos.</w:t>
      </w:r>
      <w:r>
        <w:rPr>
          <w:rFonts w:ascii="Times New Roman" w:hAnsi="Times New Roman" w:cs="Times New Roman"/>
          <w:sz w:val="24"/>
        </w:rPr>
        <w:t xml:space="preserve"> </w:t>
      </w:r>
    </w:p>
    <w:p w:rsidR="009038D4" w:rsidRPr="00A00A35" w:rsidRDefault="009038D4" w:rsidP="009038D4">
      <w:pPr>
        <w:pStyle w:val="Ttulo2"/>
        <w:numPr>
          <w:ilvl w:val="1"/>
          <w:numId w:val="11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9038D4" w:rsidRPr="00A00A35" w:rsidRDefault="009038D4" w:rsidP="009038D4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9038D4" w:rsidRPr="00A00A35" w:rsidRDefault="009038D4" w:rsidP="009038D4">
      <w:pPr>
        <w:pStyle w:val="Ttulo1"/>
        <w:widowControl/>
        <w:numPr>
          <w:ilvl w:val="0"/>
          <w:numId w:val="11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9038D4" w:rsidRPr="00A00A35" w:rsidRDefault="009038D4" w:rsidP="009038D4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IoTDevice</w:t>
      </w:r>
      <w:proofErr w:type="spellEnd"/>
      <w:r>
        <w:rPr>
          <w:rFonts w:ascii="Times New Roman" w:hAnsi="Times New Roman" w:cs="Times New Roman"/>
        </w:rPr>
        <w:t xml:space="preserve"> envía información al servicio d</w:t>
      </w:r>
      <w:r>
        <w:rPr>
          <w:rFonts w:ascii="Times New Roman" w:hAnsi="Times New Roman" w:cs="Times New Roman"/>
        </w:rPr>
        <w:t>e almacenaje y éste lo almacena en la base de datos.</w:t>
      </w:r>
    </w:p>
    <w:p w:rsidR="009038D4" w:rsidRPr="00A00A35" w:rsidRDefault="009038D4" w:rsidP="009038D4">
      <w:pPr>
        <w:pStyle w:val="Ttulo2"/>
        <w:widowControl/>
        <w:numPr>
          <w:ilvl w:val="1"/>
          <w:numId w:val="11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tbl>
      <w:tblPr>
        <w:tblW w:w="0" w:type="auto"/>
        <w:tblInd w:w="7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10"/>
      </w:tblGrid>
      <w:tr w:rsidR="009038D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8D4" w:rsidRDefault="009038D4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8D4" w:rsidRDefault="009038D4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9038D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8D4" w:rsidRDefault="009038D4" w:rsidP="009038D4">
            <w:pPr>
              <w:pStyle w:val="Encabezado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 xml:space="preserve">El </w:t>
            </w:r>
            <w:proofErr w:type="spellStart"/>
            <w:r>
              <w:rPr>
                <w:sz w:val="24"/>
                <w:lang w:val="es-ES"/>
              </w:rPr>
              <w:t>IoTDevice</w:t>
            </w:r>
            <w:proofErr w:type="spellEnd"/>
            <w:r>
              <w:rPr>
                <w:sz w:val="24"/>
                <w:lang w:val="es-ES"/>
              </w:rPr>
              <w:t xml:space="preserve"> envía información </w:t>
            </w:r>
            <w:proofErr w:type="spellStart"/>
            <w:r>
              <w:rPr>
                <w:sz w:val="24"/>
                <w:lang w:val="es-ES"/>
              </w:rPr>
              <w:t>sensada</w:t>
            </w:r>
            <w:proofErr w:type="spellEnd"/>
            <w:r>
              <w:rPr>
                <w:sz w:val="24"/>
                <w:lang w:val="es-ES"/>
              </w:rPr>
              <w:t>.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8D4" w:rsidRDefault="009038D4" w:rsidP="009038D4">
            <w:pPr>
              <w:numPr>
                <w:ilvl w:val="0"/>
                <w:numId w:val="12"/>
              </w:numPr>
              <w:suppressAutoHyphens/>
              <w:spacing w:after="0" w:line="240" w:lineRule="auto"/>
            </w:pPr>
            <w:r>
              <w:t xml:space="preserve">El sistema de almacenamiento registra la información </w:t>
            </w:r>
            <w:proofErr w:type="spellStart"/>
            <w:r>
              <w:t>sensada</w:t>
            </w:r>
            <w:proofErr w:type="spellEnd"/>
            <w:r>
              <w:t xml:space="preserve"> y la almacena en la base de datos. Termina el caso de uso.</w:t>
            </w:r>
          </w:p>
        </w:tc>
      </w:tr>
    </w:tbl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9038D4" w:rsidRDefault="009038D4" w:rsidP="00A51CA3">
      <w:pPr>
        <w:pStyle w:val="Prrafodelista"/>
        <w:rPr>
          <w:lang w:val="en-US" w:eastAsia="es-ES"/>
        </w:rPr>
      </w:pPr>
    </w:p>
    <w:p w:rsidR="00213658" w:rsidRDefault="00213658" w:rsidP="00213658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 xml:space="preserve">Mostrar Datos </w:t>
      </w:r>
      <w:proofErr w:type="spellStart"/>
      <w:r>
        <w:rPr>
          <w:b/>
          <w:sz w:val="40"/>
          <w:szCs w:val="40"/>
        </w:rPr>
        <w:t>Sensados</w:t>
      </w:r>
      <w:proofErr w:type="spellEnd"/>
      <w:r>
        <w:rPr>
          <w:b/>
          <w:sz w:val="40"/>
          <w:szCs w:val="40"/>
        </w:rPr>
        <w:t>”</w:t>
      </w:r>
    </w:p>
    <w:p w:rsidR="00213658" w:rsidRPr="00A00A35" w:rsidRDefault="00213658" w:rsidP="00213658">
      <w:pPr>
        <w:pStyle w:val="Ttulo1"/>
        <w:numPr>
          <w:ilvl w:val="0"/>
          <w:numId w:val="13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Mostrar datos </w:t>
      </w:r>
      <w:proofErr w:type="spellStart"/>
      <w:r>
        <w:rPr>
          <w:rFonts w:ascii="Times New Roman" w:hAnsi="Times New Roman"/>
          <w:lang w:val="es-PE"/>
        </w:rPr>
        <w:t>sensados</w:t>
      </w:r>
      <w:proofErr w:type="spellEnd"/>
    </w:p>
    <w:p w:rsidR="00213658" w:rsidRPr="00A00A35" w:rsidRDefault="00213658" w:rsidP="00213658">
      <w:pPr>
        <w:pStyle w:val="Ttulo2"/>
        <w:numPr>
          <w:ilvl w:val="1"/>
          <w:numId w:val="13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213658" w:rsidRPr="00A00A35" w:rsidRDefault="00213658" w:rsidP="00213658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</w:t>
      </w:r>
      <w:r>
        <w:rPr>
          <w:rFonts w:ascii="Times New Roman" w:hAnsi="Times New Roman" w:cs="Times New Roman"/>
          <w:sz w:val="24"/>
        </w:rPr>
        <w:t xml:space="preserve">al </w:t>
      </w:r>
      <w:r w:rsidR="00882734">
        <w:rPr>
          <w:rFonts w:ascii="Times New Roman" w:hAnsi="Times New Roman" w:cs="Times New Roman"/>
          <w:sz w:val="24"/>
        </w:rPr>
        <w:t xml:space="preserve">servicio mostrar toda la información de los dispositivos, sensores y la información </w:t>
      </w:r>
      <w:proofErr w:type="spellStart"/>
      <w:r w:rsidR="00882734">
        <w:rPr>
          <w:rFonts w:ascii="Times New Roman" w:hAnsi="Times New Roman" w:cs="Times New Roman"/>
          <w:sz w:val="24"/>
        </w:rPr>
        <w:t>sensada</w:t>
      </w:r>
      <w:proofErr w:type="spellEnd"/>
      <w:r w:rsidR="00882734">
        <w:rPr>
          <w:rFonts w:ascii="Times New Roman" w:hAnsi="Times New Roman" w:cs="Times New Roman"/>
          <w:sz w:val="24"/>
        </w:rPr>
        <w:t>, además de gráficas y ubicación, a través de una plataforma web</w:t>
      </w:r>
    </w:p>
    <w:p w:rsidR="00213658" w:rsidRPr="00A00A35" w:rsidRDefault="00213658" w:rsidP="00213658">
      <w:pPr>
        <w:pStyle w:val="Ttulo2"/>
        <w:numPr>
          <w:ilvl w:val="1"/>
          <w:numId w:val="13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213658" w:rsidRPr="00A00A35" w:rsidRDefault="00213658" w:rsidP="00213658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213658" w:rsidRPr="00A00A35" w:rsidRDefault="00213658" w:rsidP="00213658">
      <w:pPr>
        <w:pStyle w:val="Ttulo1"/>
        <w:widowControl/>
        <w:numPr>
          <w:ilvl w:val="0"/>
          <w:numId w:val="13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213658" w:rsidRPr="00A00A35" w:rsidRDefault="00213658" w:rsidP="00213658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>
        <w:rPr>
          <w:rFonts w:ascii="Times New Roman" w:hAnsi="Times New Roman" w:cs="Times New Roman"/>
        </w:rPr>
        <w:t xml:space="preserve">un </w:t>
      </w:r>
      <w:r w:rsidR="00882734">
        <w:rPr>
          <w:rFonts w:ascii="Times New Roman" w:hAnsi="Times New Roman" w:cs="Times New Roman"/>
        </w:rPr>
        <w:t>cliente entra a la plataforma web para ver la información de sus dispositivos (</w:t>
      </w:r>
      <w:proofErr w:type="spellStart"/>
      <w:r w:rsidR="00882734">
        <w:rPr>
          <w:rFonts w:ascii="Times New Roman" w:hAnsi="Times New Roman" w:cs="Times New Roman"/>
        </w:rPr>
        <w:t>IoTDevice</w:t>
      </w:r>
      <w:proofErr w:type="spellEnd"/>
      <w:r w:rsidR="00882734">
        <w:rPr>
          <w:rFonts w:ascii="Times New Roman" w:hAnsi="Times New Roman" w:cs="Times New Roman"/>
        </w:rPr>
        <w:t>).</w:t>
      </w:r>
    </w:p>
    <w:p w:rsidR="00213658" w:rsidRPr="00A00A35" w:rsidRDefault="00213658" w:rsidP="00213658">
      <w:pPr>
        <w:pStyle w:val="Ttulo2"/>
        <w:widowControl/>
        <w:numPr>
          <w:ilvl w:val="1"/>
          <w:numId w:val="13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9038D4" w:rsidRDefault="009038D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tbl>
      <w:tblPr>
        <w:tblW w:w="0" w:type="auto"/>
        <w:tblInd w:w="7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30"/>
      </w:tblGrid>
      <w:tr w:rsidR="0088273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734" w:rsidRDefault="00882734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2734" w:rsidRDefault="00882734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88273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pStyle w:val="Encabezad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cliente entra a la plataforma web.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numPr>
                <w:ilvl w:val="0"/>
                <w:numId w:val="14"/>
              </w:numPr>
              <w:suppressAutoHyphens/>
              <w:spacing w:after="0" w:line="240" w:lineRule="auto"/>
            </w:pPr>
            <w:r>
              <w:t xml:space="preserve">El sistema </w:t>
            </w:r>
            <w:proofErr w:type="spellStart"/>
            <w:r>
              <w:t>recepciona</w:t>
            </w:r>
            <w:proofErr w:type="spellEnd"/>
            <w:r>
              <w:t xml:space="preserve"> esa consulta.</w:t>
            </w:r>
          </w:p>
        </w:tc>
      </w:tr>
      <w:tr w:rsidR="0088273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pStyle w:val="Encabezad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cliente busca la información que quiere ver.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numPr>
                <w:ilvl w:val="0"/>
                <w:numId w:val="14"/>
              </w:numPr>
              <w:suppressAutoHyphens/>
              <w:spacing w:after="0" w:line="240" w:lineRule="auto"/>
            </w:pPr>
            <w:r>
              <w:t xml:space="preserve">El sistema (servicio </w:t>
            </w:r>
            <w:proofErr w:type="spellStart"/>
            <w:r>
              <w:t>Dashboard</w:t>
            </w:r>
            <w:proofErr w:type="spellEnd"/>
            <w:r>
              <w:t xml:space="preserve">) muestra a través de la plataforma web la información de los valores </w:t>
            </w:r>
            <w:proofErr w:type="spellStart"/>
            <w:r>
              <w:t>sensados</w:t>
            </w:r>
            <w:proofErr w:type="spellEnd"/>
            <w:r>
              <w:t xml:space="preserve"> por los </w:t>
            </w:r>
            <w:proofErr w:type="spellStart"/>
            <w:r>
              <w:t>IoTDevice</w:t>
            </w:r>
            <w:proofErr w:type="spellEnd"/>
            <w:r>
              <w:t>. También muestra gráficas por cada tipo de sensores así como también la ubicación de ellos en el mapa.</w:t>
            </w:r>
          </w:p>
        </w:tc>
      </w:tr>
      <w:tr w:rsidR="00882734" w:rsidTr="008C4C67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2734" w:rsidRDefault="00882734" w:rsidP="00882734">
            <w:pPr>
              <w:numPr>
                <w:ilvl w:val="0"/>
                <w:numId w:val="14"/>
              </w:numPr>
              <w:suppressAutoHyphens/>
              <w:spacing w:after="0" w:line="240" w:lineRule="auto"/>
            </w:pPr>
            <w:r>
              <w:t>Termina el caso de uso.</w:t>
            </w:r>
          </w:p>
        </w:tc>
      </w:tr>
    </w:tbl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A51CA3">
      <w:pPr>
        <w:pStyle w:val="Prrafodelista"/>
        <w:rPr>
          <w:lang w:val="en-US" w:eastAsia="es-ES"/>
        </w:rPr>
      </w:pPr>
    </w:p>
    <w:p w:rsidR="00882734" w:rsidRDefault="00882734" w:rsidP="00882734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Recibir Datos</w:t>
      </w:r>
      <w:r>
        <w:rPr>
          <w:b/>
          <w:sz w:val="40"/>
          <w:szCs w:val="40"/>
        </w:rPr>
        <w:t>”</w:t>
      </w:r>
    </w:p>
    <w:p w:rsidR="00882734" w:rsidRPr="00A00A35" w:rsidRDefault="00882734" w:rsidP="00882734">
      <w:pPr>
        <w:pStyle w:val="Ttulo1"/>
        <w:numPr>
          <w:ilvl w:val="0"/>
          <w:numId w:val="15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Recibir datos</w:t>
      </w:r>
    </w:p>
    <w:p w:rsidR="00882734" w:rsidRPr="00A00A35" w:rsidRDefault="00882734" w:rsidP="00882734">
      <w:pPr>
        <w:pStyle w:val="Ttulo2"/>
        <w:numPr>
          <w:ilvl w:val="1"/>
          <w:numId w:val="15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882734" w:rsidRPr="00A00A35" w:rsidRDefault="00882734" w:rsidP="00882734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</w:t>
      </w:r>
      <w:r>
        <w:rPr>
          <w:rFonts w:ascii="Times New Roman" w:hAnsi="Times New Roman" w:cs="Times New Roman"/>
          <w:sz w:val="24"/>
        </w:rPr>
        <w:t>al servicio</w:t>
      </w:r>
      <w:r w:rsidR="006D1995">
        <w:rPr>
          <w:rFonts w:ascii="Times New Roman" w:hAnsi="Times New Roman" w:cs="Times New Roman"/>
          <w:sz w:val="24"/>
        </w:rPr>
        <w:t xml:space="preserve"> web</w:t>
      </w:r>
      <w:r>
        <w:rPr>
          <w:rFonts w:ascii="Times New Roman" w:hAnsi="Times New Roman" w:cs="Times New Roman"/>
          <w:sz w:val="24"/>
        </w:rPr>
        <w:t xml:space="preserve"> </w:t>
      </w:r>
      <w:r w:rsidR="006D1995">
        <w:rPr>
          <w:rFonts w:ascii="Times New Roman" w:hAnsi="Times New Roman" w:cs="Times New Roman"/>
          <w:sz w:val="24"/>
        </w:rPr>
        <w:t xml:space="preserve">recibir toda la información del servicio </w:t>
      </w:r>
      <w:proofErr w:type="spellStart"/>
      <w:r w:rsidR="006D1995">
        <w:rPr>
          <w:rFonts w:ascii="Times New Roman" w:hAnsi="Times New Roman" w:cs="Times New Roman"/>
          <w:sz w:val="24"/>
        </w:rPr>
        <w:t>Restful</w:t>
      </w:r>
      <w:proofErr w:type="spellEnd"/>
      <w:r w:rsidR="006D1995">
        <w:rPr>
          <w:rFonts w:ascii="Times New Roman" w:hAnsi="Times New Roman" w:cs="Times New Roman"/>
          <w:sz w:val="24"/>
        </w:rPr>
        <w:t xml:space="preserve"> para luego ser consumida y mostrarla en la plataforma web.</w:t>
      </w:r>
    </w:p>
    <w:p w:rsidR="00882734" w:rsidRPr="00A00A35" w:rsidRDefault="00882734" w:rsidP="00882734">
      <w:pPr>
        <w:pStyle w:val="Ttulo2"/>
        <w:numPr>
          <w:ilvl w:val="1"/>
          <w:numId w:val="15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882734" w:rsidRPr="00A00A35" w:rsidRDefault="00882734" w:rsidP="00882734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882734" w:rsidRPr="00A00A35" w:rsidRDefault="00882734" w:rsidP="00882734">
      <w:pPr>
        <w:pStyle w:val="Ttulo1"/>
        <w:widowControl/>
        <w:numPr>
          <w:ilvl w:val="0"/>
          <w:numId w:val="15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882734" w:rsidRPr="00A00A35" w:rsidRDefault="00882734" w:rsidP="00882734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 w:rsidR="006D1995">
        <w:rPr>
          <w:rFonts w:ascii="Times New Roman" w:hAnsi="Times New Roman" w:cs="Times New Roman"/>
        </w:rPr>
        <w:t>el servicio</w:t>
      </w:r>
      <w:r w:rsidR="00A372EF">
        <w:rPr>
          <w:rFonts w:ascii="Times New Roman" w:hAnsi="Times New Roman" w:cs="Times New Roman"/>
        </w:rPr>
        <w:t xml:space="preserve"> web solicita la información que quiere ver el cliente en la plataforma web para luego recibir del servicio </w:t>
      </w:r>
      <w:proofErr w:type="spellStart"/>
      <w:r w:rsidR="00A372EF">
        <w:rPr>
          <w:rFonts w:ascii="Times New Roman" w:hAnsi="Times New Roman" w:cs="Times New Roman"/>
        </w:rPr>
        <w:t>restful</w:t>
      </w:r>
      <w:proofErr w:type="spellEnd"/>
      <w:r w:rsidR="006D1995">
        <w:rPr>
          <w:rFonts w:ascii="Times New Roman" w:hAnsi="Times New Roman" w:cs="Times New Roman"/>
        </w:rPr>
        <w:t xml:space="preserve"> la informac</w:t>
      </w:r>
      <w:r w:rsidR="00A372EF">
        <w:rPr>
          <w:rFonts w:ascii="Times New Roman" w:hAnsi="Times New Roman" w:cs="Times New Roman"/>
        </w:rPr>
        <w:t>ión guardada en la base de dato.</w:t>
      </w:r>
    </w:p>
    <w:p w:rsidR="00882734" w:rsidRPr="00A00A35" w:rsidRDefault="00882734" w:rsidP="00882734">
      <w:pPr>
        <w:pStyle w:val="Ttulo2"/>
        <w:widowControl/>
        <w:numPr>
          <w:ilvl w:val="1"/>
          <w:numId w:val="15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882734" w:rsidRDefault="00882734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tbl>
      <w:tblPr>
        <w:tblW w:w="8801" w:type="dxa"/>
        <w:tblInd w:w="7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30"/>
      </w:tblGrid>
      <w:tr w:rsidR="00A372EF" w:rsidTr="00A372EF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72EF" w:rsidRDefault="00A372EF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2EF" w:rsidRDefault="00A372EF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A372EF" w:rsidTr="00A372EF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pStyle w:val="Encabezado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servicio web solicita información que el cliente quiere ver.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numPr>
                <w:ilvl w:val="0"/>
                <w:numId w:val="16"/>
              </w:numPr>
              <w:suppressAutoHyphens/>
              <w:spacing w:after="0" w:line="240" w:lineRule="auto"/>
            </w:pPr>
            <w:r>
              <w:t xml:space="preserve">El servicio </w:t>
            </w:r>
            <w:proofErr w:type="spellStart"/>
            <w:r>
              <w:t>restful</w:t>
            </w:r>
            <w:proofErr w:type="spellEnd"/>
            <w:r>
              <w:t xml:space="preserve"> accede a la petición del servicio web.</w:t>
            </w:r>
          </w:p>
        </w:tc>
      </w:tr>
      <w:tr w:rsidR="00A372EF" w:rsidTr="00A372EF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numPr>
                <w:ilvl w:val="0"/>
                <w:numId w:val="16"/>
              </w:numPr>
              <w:suppressAutoHyphens/>
              <w:spacing w:after="0" w:line="240" w:lineRule="auto"/>
            </w:pPr>
            <w:r>
              <w:t xml:space="preserve">El servicio </w:t>
            </w:r>
            <w:proofErr w:type="spellStart"/>
            <w:r>
              <w:t>restful</w:t>
            </w:r>
            <w:proofErr w:type="spellEnd"/>
            <w:r>
              <w:t xml:space="preserve"> busca la información de la base de datos y la envía.</w:t>
            </w:r>
          </w:p>
        </w:tc>
      </w:tr>
      <w:tr w:rsidR="00A372EF" w:rsidTr="00A372EF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pStyle w:val="Encabezado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servicio web recibe la información que ha solicitado.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suppressAutoHyphens/>
              <w:spacing w:after="0" w:line="240" w:lineRule="auto"/>
              <w:ind w:left="1080"/>
            </w:pPr>
          </w:p>
        </w:tc>
      </w:tr>
      <w:tr w:rsidR="00A372EF" w:rsidTr="00A372EF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pStyle w:val="Encabezado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Termina el caso de uso.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suppressAutoHyphens/>
              <w:spacing w:after="0" w:line="240" w:lineRule="auto"/>
              <w:ind w:left="1080"/>
            </w:pPr>
          </w:p>
        </w:tc>
      </w:tr>
    </w:tbl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372EF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Consultar Base de Datos</w:t>
      </w:r>
      <w:r>
        <w:rPr>
          <w:b/>
          <w:sz w:val="40"/>
          <w:szCs w:val="40"/>
        </w:rPr>
        <w:t>”</w:t>
      </w:r>
    </w:p>
    <w:p w:rsidR="00A372EF" w:rsidRPr="00A00A35" w:rsidRDefault="00A372EF" w:rsidP="00A372EF">
      <w:pPr>
        <w:pStyle w:val="Ttulo1"/>
        <w:numPr>
          <w:ilvl w:val="0"/>
          <w:numId w:val="17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Consultar base de datos</w:t>
      </w:r>
    </w:p>
    <w:p w:rsidR="00A372EF" w:rsidRPr="00A00A35" w:rsidRDefault="00A372EF" w:rsidP="00A372EF">
      <w:pPr>
        <w:pStyle w:val="Ttulo2"/>
        <w:numPr>
          <w:ilvl w:val="1"/>
          <w:numId w:val="17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A372EF" w:rsidRPr="00A00A35" w:rsidRDefault="00A372EF" w:rsidP="00A372EF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</w:t>
      </w:r>
      <w:r>
        <w:rPr>
          <w:rFonts w:ascii="Times New Roman" w:hAnsi="Times New Roman" w:cs="Times New Roman"/>
          <w:sz w:val="24"/>
        </w:rPr>
        <w:t>al servicio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restful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hacer las consultas a la base de datos usando dicho servicio, así como también el servicio CRUD (</w:t>
      </w:r>
      <w:proofErr w:type="spellStart"/>
      <w:r>
        <w:rPr>
          <w:rFonts w:ascii="Times New Roman" w:hAnsi="Times New Roman" w:cs="Times New Roman"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replace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  <w:r>
        <w:rPr>
          <w:rFonts w:ascii="Times New Roman" w:hAnsi="Times New Roman" w:cs="Times New Roman"/>
          <w:sz w:val="24"/>
        </w:rPr>
        <w:t>), usando métodos (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 xml:space="preserve">, post, </w:t>
      </w:r>
      <w:proofErr w:type="spellStart"/>
      <w:r>
        <w:rPr>
          <w:rFonts w:ascii="Times New Roman" w:hAnsi="Times New Roman" w:cs="Times New Roman"/>
          <w:sz w:val="24"/>
        </w:rPr>
        <w:t>put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A372EF" w:rsidRPr="00A00A35" w:rsidRDefault="00A372EF" w:rsidP="00A372EF">
      <w:pPr>
        <w:pStyle w:val="Ttulo2"/>
        <w:numPr>
          <w:ilvl w:val="1"/>
          <w:numId w:val="17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A372EF" w:rsidRPr="00A00A35" w:rsidRDefault="00A372EF" w:rsidP="00A372EF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A372EF" w:rsidRPr="00A00A35" w:rsidRDefault="00A372EF" w:rsidP="00A372EF">
      <w:pPr>
        <w:pStyle w:val="Ttulo1"/>
        <w:widowControl/>
        <w:numPr>
          <w:ilvl w:val="0"/>
          <w:numId w:val="17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A372EF" w:rsidRPr="00A00A35" w:rsidRDefault="00A372EF" w:rsidP="00A372EF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>
        <w:rPr>
          <w:rFonts w:ascii="Times New Roman" w:hAnsi="Times New Roman" w:cs="Times New Roman"/>
        </w:rPr>
        <w:t xml:space="preserve">el servicio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solicita a la base de datos la información que le está pidiendo el servicio web, luego el servicio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reserva esos datos hasta que sean requeridos por el servicio web.</w:t>
      </w:r>
    </w:p>
    <w:p w:rsidR="00A372EF" w:rsidRPr="00A00A35" w:rsidRDefault="00A372EF" w:rsidP="00A372EF">
      <w:pPr>
        <w:pStyle w:val="Ttulo2"/>
        <w:widowControl/>
        <w:numPr>
          <w:ilvl w:val="1"/>
          <w:numId w:val="17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p w:rsidR="00A372EF" w:rsidRDefault="00A372EF" w:rsidP="00A51CA3">
      <w:pPr>
        <w:pStyle w:val="Prrafodelista"/>
        <w:rPr>
          <w:lang w:val="en-US" w:eastAsia="es-ES"/>
        </w:rPr>
      </w:pPr>
    </w:p>
    <w:tbl>
      <w:tblPr>
        <w:tblW w:w="8791" w:type="dxa"/>
        <w:tblInd w:w="7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20"/>
      </w:tblGrid>
      <w:tr w:rsidR="00A372EF" w:rsidTr="00A8420B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72EF" w:rsidRDefault="00A372EF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2EF" w:rsidRDefault="00A372EF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A372EF" w:rsidTr="00A8420B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2EF" w:rsidRDefault="00A372EF" w:rsidP="00A372EF">
            <w:pPr>
              <w:pStyle w:val="Encabezado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 xml:space="preserve">El servicio </w:t>
            </w:r>
            <w:proofErr w:type="spellStart"/>
            <w:r>
              <w:rPr>
                <w:sz w:val="24"/>
                <w:lang w:val="es-ES"/>
              </w:rPr>
              <w:t>restful</w:t>
            </w:r>
            <w:proofErr w:type="spellEnd"/>
            <w:r>
              <w:rPr>
                <w:sz w:val="24"/>
                <w:lang w:val="es-ES"/>
              </w:rPr>
              <w:t xml:space="preserve"> solicita a la base de datos cierta información.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2EF" w:rsidRDefault="00A8420B" w:rsidP="00A372EF">
            <w:pPr>
              <w:numPr>
                <w:ilvl w:val="0"/>
                <w:numId w:val="18"/>
              </w:numPr>
              <w:suppressAutoHyphens/>
              <w:spacing w:after="0" w:line="240" w:lineRule="auto"/>
            </w:pPr>
            <w:r>
              <w:t xml:space="preserve">El sistema </w:t>
            </w:r>
            <w:proofErr w:type="spellStart"/>
            <w:r>
              <w:t>recepciona</w:t>
            </w:r>
            <w:proofErr w:type="spellEnd"/>
            <w:r>
              <w:t xml:space="preserve"> esa consulta, hace la operación sobre la base de datos y retorna la información que ha sido pedida para luego ser mostrada en la web.</w:t>
            </w:r>
          </w:p>
        </w:tc>
      </w:tr>
      <w:tr w:rsidR="00A8420B" w:rsidTr="00A8420B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0B" w:rsidRDefault="00A8420B" w:rsidP="00A372EF">
            <w:pPr>
              <w:pStyle w:val="Encabezado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servicio </w:t>
            </w:r>
            <w:proofErr w:type="spellStart"/>
            <w:r>
              <w:rPr>
                <w:sz w:val="24"/>
                <w:lang w:val="es-ES"/>
              </w:rPr>
              <w:t>restful</w:t>
            </w:r>
            <w:proofErr w:type="spellEnd"/>
            <w:r>
              <w:rPr>
                <w:sz w:val="24"/>
                <w:lang w:val="es-ES"/>
              </w:rPr>
              <w:t xml:space="preserve"> reserva los datos.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0B" w:rsidRDefault="00A8420B" w:rsidP="00A372EF">
            <w:pPr>
              <w:numPr>
                <w:ilvl w:val="0"/>
                <w:numId w:val="18"/>
              </w:numPr>
              <w:suppressAutoHyphens/>
              <w:spacing w:after="0" w:line="240" w:lineRule="auto"/>
            </w:pPr>
            <w:r>
              <w:t>Termina el caso de uso.</w:t>
            </w:r>
          </w:p>
        </w:tc>
      </w:tr>
    </w:tbl>
    <w:p w:rsidR="00A372EF" w:rsidRDefault="00A372EF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8420B">
      <w:pPr>
        <w:jc w:val="center"/>
        <w:rPr>
          <w:b/>
          <w:sz w:val="40"/>
          <w:szCs w:val="40"/>
        </w:rPr>
      </w:pPr>
      <w:r w:rsidRPr="008C2E22">
        <w:rPr>
          <w:b/>
          <w:sz w:val="40"/>
          <w:szCs w:val="40"/>
        </w:rPr>
        <w:lastRenderedPageBreak/>
        <w:t xml:space="preserve">Caso de uso: </w:t>
      </w: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Enviar Información Solicitada</w:t>
      </w:r>
      <w:r>
        <w:rPr>
          <w:b/>
          <w:sz w:val="40"/>
          <w:szCs w:val="40"/>
        </w:rPr>
        <w:t>”</w:t>
      </w:r>
    </w:p>
    <w:p w:rsidR="00A8420B" w:rsidRPr="00A00A35" w:rsidRDefault="00A8420B" w:rsidP="00A8420B">
      <w:pPr>
        <w:pStyle w:val="Ttulo1"/>
        <w:numPr>
          <w:ilvl w:val="0"/>
          <w:numId w:val="19"/>
        </w:numPr>
        <w:suppressAutoHyphens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Enviar información solicitada</w:t>
      </w:r>
    </w:p>
    <w:p w:rsidR="00A8420B" w:rsidRPr="00A00A35" w:rsidRDefault="00A8420B" w:rsidP="00A8420B">
      <w:pPr>
        <w:pStyle w:val="Ttulo2"/>
        <w:numPr>
          <w:ilvl w:val="1"/>
          <w:numId w:val="19"/>
        </w:numPr>
        <w:suppressAutoHyphens/>
        <w:rPr>
          <w:rFonts w:ascii="Times New Roman" w:hAnsi="Times New Roman"/>
          <w:sz w:val="24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Breve Descripción</w:t>
      </w:r>
      <w:r w:rsidRPr="00A00A35">
        <w:rPr>
          <w:rFonts w:ascii="Times New Roman" w:hAnsi="Times New Roman"/>
        </w:rPr>
        <w:fldChar w:fldCharType="begin"/>
      </w:r>
      <w:r w:rsidRPr="00A00A35">
        <w:rPr>
          <w:rFonts w:ascii="Times New Roman" w:hAnsi="Times New Roman"/>
        </w:rPr>
        <w:instrText xml:space="preserve"> XE "Breve Descripción" </w:instrText>
      </w:r>
      <w:r w:rsidRPr="00A00A35">
        <w:rPr>
          <w:rFonts w:ascii="Times New Roman" w:hAnsi="Times New Roman"/>
        </w:rPr>
        <w:fldChar w:fldCharType="end"/>
      </w:r>
    </w:p>
    <w:p w:rsidR="00A8420B" w:rsidRPr="00A00A35" w:rsidRDefault="00A8420B" w:rsidP="00A8420B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A00A35">
        <w:rPr>
          <w:rFonts w:ascii="Times New Roman" w:hAnsi="Times New Roman" w:cs="Times New Roman"/>
          <w:sz w:val="24"/>
        </w:rPr>
        <w:t xml:space="preserve">Permite </w:t>
      </w:r>
      <w:r>
        <w:rPr>
          <w:rFonts w:ascii="Times New Roman" w:hAnsi="Times New Roman" w:cs="Times New Roman"/>
          <w:sz w:val="24"/>
        </w:rPr>
        <w:t xml:space="preserve">al servicio </w:t>
      </w:r>
      <w:proofErr w:type="spellStart"/>
      <w:r>
        <w:rPr>
          <w:rFonts w:ascii="Times New Roman" w:hAnsi="Times New Roman" w:cs="Times New Roman"/>
          <w:sz w:val="24"/>
        </w:rPr>
        <w:t>restful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enviar la información que es pedida por el servicio web (</w:t>
      </w:r>
      <w:proofErr w:type="spellStart"/>
      <w:r>
        <w:rPr>
          <w:rFonts w:ascii="Times New Roman" w:hAnsi="Times New Roman" w:cs="Times New Roman"/>
          <w:sz w:val="24"/>
        </w:rPr>
        <w:t>dashboard</w:t>
      </w:r>
      <w:proofErr w:type="spellEnd"/>
      <w:r>
        <w:rPr>
          <w:rFonts w:ascii="Times New Roman" w:hAnsi="Times New Roman" w:cs="Times New Roman"/>
          <w:sz w:val="24"/>
        </w:rPr>
        <w:t>) según la consulta.</w:t>
      </w:r>
    </w:p>
    <w:p w:rsidR="00A8420B" w:rsidRPr="00A00A35" w:rsidRDefault="00A8420B" w:rsidP="00A8420B">
      <w:pPr>
        <w:pStyle w:val="Ttulo2"/>
        <w:numPr>
          <w:ilvl w:val="1"/>
          <w:numId w:val="19"/>
        </w:numPr>
        <w:suppressAutoHyphens/>
        <w:rPr>
          <w:rFonts w:ascii="Times New Roman" w:hAnsi="Times New Roman"/>
          <w:lang w:val="es-PE"/>
        </w:rPr>
      </w:pPr>
      <w:r w:rsidRPr="00A00A35">
        <w:rPr>
          <w:rFonts w:ascii="Times New Roman" w:hAnsi="Times New Roman"/>
          <w:sz w:val="24"/>
          <w:lang w:val="es-PE"/>
        </w:rPr>
        <w:t>Pre-condiciones</w:t>
      </w:r>
    </w:p>
    <w:p w:rsidR="00A8420B" w:rsidRPr="00A00A35" w:rsidRDefault="00A8420B" w:rsidP="00A8420B">
      <w:pPr>
        <w:ind w:left="708"/>
        <w:rPr>
          <w:rFonts w:ascii="Times New Roman" w:hAnsi="Times New Roman" w:cs="Times New Roman"/>
          <w:lang w:val="es-ES"/>
        </w:rPr>
      </w:pPr>
      <w:r w:rsidRPr="00A00A35">
        <w:rPr>
          <w:rFonts w:ascii="Times New Roman" w:hAnsi="Times New Roman" w:cs="Times New Roman"/>
        </w:rPr>
        <w:t xml:space="preserve">Sistema de almacenaje habilitado. Sensores funcionando. Sistemas de servicios (web, </w:t>
      </w:r>
      <w:proofErr w:type="spellStart"/>
      <w:r w:rsidRPr="00A00A35">
        <w:rPr>
          <w:rFonts w:ascii="Times New Roman" w:hAnsi="Times New Roman" w:cs="Times New Roman"/>
        </w:rPr>
        <w:t>restful</w:t>
      </w:r>
      <w:proofErr w:type="spellEnd"/>
      <w:r w:rsidRPr="00A00A35">
        <w:rPr>
          <w:rFonts w:ascii="Times New Roman" w:hAnsi="Times New Roman" w:cs="Times New Roman"/>
        </w:rPr>
        <w:t>) habilitados.</w:t>
      </w:r>
      <w:r>
        <w:rPr>
          <w:rFonts w:ascii="Times New Roman" w:hAnsi="Times New Roman" w:cs="Times New Roman"/>
        </w:rPr>
        <w:t xml:space="preserve"> Tener su ID y contraseña.</w:t>
      </w:r>
    </w:p>
    <w:p w:rsidR="00A8420B" w:rsidRPr="00A00A35" w:rsidRDefault="00A8420B" w:rsidP="00A8420B">
      <w:pPr>
        <w:pStyle w:val="Ttulo1"/>
        <w:widowControl/>
        <w:numPr>
          <w:ilvl w:val="0"/>
          <w:numId w:val="19"/>
        </w:numPr>
        <w:tabs>
          <w:tab w:val="num" w:pos="0"/>
        </w:tabs>
        <w:suppressAutoHyphens/>
        <w:rPr>
          <w:rFonts w:ascii="Times New Roman" w:hAnsi="Times New Roman"/>
        </w:rPr>
      </w:pPr>
      <w:r w:rsidRPr="00A00A35">
        <w:rPr>
          <w:rFonts w:ascii="Times New Roman" w:hAnsi="Times New Roman"/>
          <w:lang w:val="es-ES"/>
        </w:rPr>
        <w:t>Flujo de Eventos</w:t>
      </w:r>
    </w:p>
    <w:p w:rsidR="00A8420B" w:rsidRPr="00A00A35" w:rsidRDefault="00A8420B" w:rsidP="00A8420B">
      <w:pPr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A00A35">
        <w:rPr>
          <w:rFonts w:ascii="Times New Roman" w:hAnsi="Times New Roman" w:cs="Times New Roman"/>
        </w:rPr>
        <w:t xml:space="preserve">El caso de uso es inicializado cuando </w:t>
      </w:r>
      <w:r>
        <w:rPr>
          <w:rFonts w:ascii="Times New Roman" w:hAnsi="Times New Roman" w:cs="Times New Roman"/>
        </w:rPr>
        <w:t>el servicio</w:t>
      </w:r>
      <w:r>
        <w:rPr>
          <w:rFonts w:ascii="Times New Roman" w:hAnsi="Times New Roman" w:cs="Times New Roman"/>
        </w:rPr>
        <w:t xml:space="preserve"> web solicita al servicio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la </w:t>
      </w:r>
      <w:bookmarkStart w:id="19" w:name="_GoBack"/>
      <w:bookmarkEnd w:id="19"/>
      <w:r>
        <w:rPr>
          <w:rFonts w:ascii="Times New Roman" w:hAnsi="Times New Roman" w:cs="Times New Roman"/>
        </w:rPr>
        <w:t xml:space="preserve">información que el cliente quiere ver, para así después el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envíe dicha información que previamente tenía reservada.</w:t>
      </w:r>
    </w:p>
    <w:p w:rsidR="00A8420B" w:rsidRPr="00A00A35" w:rsidRDefault="00A8420B" w:rsidP="00A8420B">
      <w:pPr>
        <w:pStyle w:val="Ttulo2"/>
        <w:widowControl/>
        <w:numPr>
          <w:ilvl w:val="1"/>
          <w:numId w:val="19"/>
        </w:numPr>
        <w:suppressAutoHyphens/>
        <w:rPr>
          <w:rFonts w:ascii="Times New Roman" w:hAnsi="Times New Roman"/>
          <w:sz w:val="24"/>
          <w:lang w:val="es-ES"/>
        </w:rPr>
      </w:pPr>
      <w:r w:rsidRPr="00A00A35">
        <w:rPr>
          <w:rFonts w:ascii="Times New Roman" w:hAnsi="Times New Roman"/>
          <w:sz w:val="24"/>
          <w:lang w:val="es-ES"/>
        </w:rPr>
        <w:t>Flujo Básico</w:t>
      </w: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p w:rsidR="00A8420B" w:rsidRDefault="00A8420B" w:rsidP="00A51CA3">
      <w:pPr>
        <w:pStyle w:val="Prrafodelista"/>
        <w:rPr>
          <w:lang w:val="en-US" w:eastAsia="es-ES"/>
        </w:rPr>
      </w:pPr>
    </w:p>
    <w:tbl>
      <w:tblPr>
        <w:tblW w:w="8791" w:type="dxa"/>
        <w:tblInd w:w="7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4820"/>
      </w:tblGrid>
      <w:tr w:rsidR="00A8420B" w:rsidTr="004C20A3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20B" w:rsidRDefault="00A8420B" w:rsidP="008C4C6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20B" w:rsidRDefault="00A8420B" w:rsidP="008C4C67">
            <w:pPr>
              <w:jc w:val="center"/>
            </w:pPr>
            <w:r>
              <w:rPr>
                <w:b/>
              </w:rPr>
              <w:t>Sistema</w:t>
            </w:r>
          </w:p>
        </w:tc>
      </w:tr>
      <w:tr w:rsidR="00A8420B" w:rsidTr="004C20A3">
        <w:trPr>
          <w:trHeight w:val="869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0B" w:rsidRDefault="00A8420B" w:rsidP="00A8420B">
            <w:pPr>
              <w:pStyle w:val="Encabezado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</w:pPr>
            <w:r>
              <w:rPr>
                <w:sz w:val="24"/>
                <w:lang w:val="es-ES"/>
              </w:rPr>
              <w:t>El servicio web solicita información que el cliente le pide para mostrarlo en la web.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0B" w:rsidRDefault="00A8420B" w:rsidP="00A8420B">
            <w:pPr>
              <w:numPr>
                <w:ilvl w:val="0"/>
                <w:numId w:val="20"/>
              </w:numPr>
              <w:suppressAutoHyphens/>
              <w:spacing w:after="0" w:line="240" w:lineRule="auto"/>
            </w:pPr>
            <w:r>
              <w:t xml:space="preserve">El sistema </w:t>
            </w:r>
            <w:proofErr w:type="spellStart"/>
            <w:r>
              <w:t>recepciona</w:t>
            </w:r>
            <w:proofErr w:type="spellEnd"/>
            <w:r>
              <w:t xml:space="preserve"> esa consulta, y de los datos reservados que tuvo por consultar a la base de datos, se la envía al servicio web</w:t>
            </w:r>
            <w:r w:rsidR="004C20A3">
              <w:t>.</w:t>
            </w:r>
          </w:p>
        </w:tc>
      </w:tr>
      <w:tr w:rsidR="004C20A3" w:rsidTr="004C20A3">
        <w:trPr>
          <w:trHeight w:val="587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0A3" w:rsidRDefault="004C20A3" w:rsidP="004C20A3">
            <w:pPr>
              <w:pStyle w:val="Encabezado"/>
              <w:tabs>
                <w:tab w:val="clear" w:pos="4320"/>
                <w:tab w:val="clear" w:pos="8640"/>
              </w:tabs>
              <w:ind w:left="1080"/>
              <w:rPr>
                <w:sz w:val="24"/>
                <w:lang w:val="es-ES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0A3" w:rsidRDefault="004C20A3" w:rsidP="00A8420B">
            <w:pPr>
              <w:numPr>
                <w:ilvl w:val="0"/>
                <w:numId w:val="20"/>
              </w:numPr>
              <w:suppressAutoHyphens/>
              <w:spacing w:after="0" w:line="240" w:lineRule="auto"/>
            </w:pPr>
            <w:r>
              <w:t>Termina el caso de uso.</w:t>
            </w:r>
          </w:p>
        </w:tc>
      </w:tr>
    </w:tbl>
    <w:p w:rsidR="00A8420B" w:rsidRPr="00A51CA3" w:rsidRDefault="00A8420B" w:rsidP="00A51CA3">
      <w:pPr>
        <w:pStyle w:val="Prrafodelista"/>
        <w:rPr>
          <w:lang w:val="en-US" w:eastAsia="es-ES"/>
        </w:rPr>
      </w:pPr>
    </w:p>
    <w:sectPr w:rsidR="00A8420B" w:rsidRPr="00A5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55B2E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06CA2563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7">
    <w:nsid w:val="0BD1101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0F2F3D38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>
    <w:nsid w:val="267E5DF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>
    <w:nsid w:val="273C737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2C3A756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348338C7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3">
    <w:nsid w:val="3AAD4DE7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4">
    <w:nsid w:val="3BF30707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5">
    <w:nsid w:val="53843A25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6">
    <w:nsid w:val="70FD6B8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7">
    <w:nsid w:val="74AE1830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8">
    <w:nsid w:val="74BB0627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19">
    <w:nsid w:val="7DB30048"/>
    <w:multiLevelType w:val="multilevel"/>
    <w:tmpl w:val="9E9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9"/>
  </w:num>
  <w:num w:numId="6">
    <w:abstractNumId w:val="3"/>
  </w:num>
  <w:num w:numId="7">
    <w:abstractNumId w:val="12"/>
  </w:num>
  <w:num w:numId="8">
    <w:abstractNumId w:val="4"/>
  </w:num>
  <w:num w:numId="9">
    <w:abstractNumId w:val="18"/>
  </w:num>
  <w:num w:numId="10">
    <w:abstractNumId w:val="11"/>
  </w:num>
  <w:num w:numId="11">
    <w:abstractNumId w:val="13"/>
  </w:num>
  <w:num w:numId="12">
    <w:abstractNumId w:val="10"/>
  </w:num>
  <w:num w:numId="13">
    <w:abstractNumId w:val="14"/>
  </w:num>
  <w:num w:numId="14">
    <w:abstractNumId w:val="5"/>
  </w:num>
  <w:num w:numId="15">
    <w:abstractNumId w:val="6"/>
  </w:num>
  <w:num w:numId="16">
    <w:abstractNumId w:val="8"/>
  </w:num>
  <w:num w:numId="17">
    <w:abstractNumId w:val="17"/>
  </w:num>
  <w:num w:numId="18">
    <w:abstractNumId w:val="9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F4"/>
    <w:rsid w:val="001A70F4"/>
    <w:rsid w:val="00213658"/>
    <w:rsid w:val="004C20A3"/>
    <w:rsid w:val="005248C1"/>
    <w:rsid w:val="006C685E"/>
    <w:rsid w:val="006D1995"/>
    <w:rsid w:val="007679DB"/>
    <w:rsid w:val="007A487E"/>
    <w:rsid w:val="00882734"/>
    <w:rsid w:val="009038D4"/>
    <w:rsid w:val="00A00A35"/>
    <w:rsid w:val="00A372EF"/>
    <w:rsid w:val="00A46F45"/>
    <w:rsid w:val="00A51CA3"/>
    <w:rsid w:val="00A8420B"/>
    <w:rsid w:val="00E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8F0D5-9426-421F-9D31-FFBE013F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46F4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es-ES"/>
    </w:rPr>
  </w:style>
  <w:style w:type="paragraph" w:styleId="Ttulo2">
    <w:name w:val="heading 2"/>
    <w:basedOn w:val="Ttulo1"/>
    <w:next w:val="Normal"/>
    <w:link w:val="Ttulo2Car"/>
    <w:qFormat/>
    <w:rsid w:val="00A46F4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46F4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46F4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46F45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A46F4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A46F4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qFormat/>
    <w:rsid w:val="00A46F4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qFormat/>
    <w:rsid w:val="00A46F4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46F45"/>
    <w:rPr>
      <w:rFonts w:ascii="Arial" w:eastAsia="Times New Roman" w:hAnsi="Arial" w:cs="Times New Roman"/>
      <w:b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46F45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A46F45"/>
    <w:rPr>
      <w:rFonts w:ascii="Arial" w:eastAsia="Times New Roman" w:hAnsi="Arial" w:cs="Times New Roman"/>
      <w:i/>
      <w:sz w:val="20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A46F45"/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A46F45"/>
    <w:rPr>
      <w:rFonts w:ascii="Times New Roman" w:eastAsia="Times New Roman" w:hAnsi="Times New Roman" w:cs="Times New Roman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A46F45"/>
    <w:rPr>
      <w:rFonts w:ascii="Times New Roman" w:eastAsia="Times New Roman" w:hAnsi="Times New Roman" w:cs="Times New Roman"/>
      <w:i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A46F45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A46F45"/>
    <w:rPr>
      <w:rFonts w:ascii="Times New Roman" w:eastAsia="Times New Roman" w:hAnsi="Times New Roman" w:cs="Times New Roman"/>
      <w:i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A46F45"/>
    <w:rPr>
      <w:rFonts w:ascii="Times New Roman" w:eastAsia="Times New Roman" w:hAnsi="Times New Roman" w:cs="Times New Roman"/>
      <w:b/>
      <w:i/>
      <w:sz w:val="18"/>
      <w:szCs w:val="20"/>
      <w:lang w:val="en-US" w:eastAsia="es-ES"/>
    </w:rPr>
  </w:style>
  <w:style w:type="paragraph" w:styleId="Encabezado">
    <w:name w:val="header"/>
    <w:basedOn w:val="Normal"/>
    <w:link w:val="EncabezadoCar"/>
    <w:rsid w:val="006C685E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EncabezadoCar">
    <w:name w:val="Encabezado Car"/>
    <w:basedOn w:val="Fuentedeprrafopredeter"/>
    <w:link w:val="Encabezado"/>
    <w:rsid w:val="006C685E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rrafodelista">
    <w:name w:val="List Paragraph"/>
    <w:basedOn w:val="Normal"/>
    <w:uiPriority w:val="34"/>
    <w:qFormat/>
    <w:rsid w:val="0052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4EC6-186F-47FB-A3B8-D6106E64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1710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Carlosmc</dc:creator>
  <cp:keywords/>
  <dc:description/>
  <cp:lastModifiedBy>Carlosmc</cp:lastModifiedBy>
  <cp:revision>3</cp:revision>
  <dcterms:created xsi:type="dcterms:W3CDTF">2016-11-27T15:24:00Z</dcterms:created>
  <dcterms:modified xsi:type="dcterms:W3CDTF">2016-11-27T18:01:00Z</dcterms:modified>
</cp:coreProperties>
</file>