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
                <a:graphic>
                  <a:graphicData uri="http://schemas.microsoft.com/office/word/2010/wordprocessingShape">
                    <wps:wsp>
                      <wps:cNvSpPr/>
                      <wps:cNvPr id="2" name="Shape 2"/>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4" name=""/>
                <a:graphic>
                  <a:graphicData uri="http://schemas.microsoft.com/office/word/2010/wordprocessingShape">
                    <wps:wsp>
                      <wps:cNvSpPr/>
                      <wps:cNvPr id="9" name="Shape 9"/>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
                <a:graphic>
                  <a:graphicData uri="http://schemas.microsoft.com/office/word/2010/wordprocessingShape">
                    <wps:wsp>
                      <wps:cNvSpPr/>
                      <wps:cNvPr id="3" name="Shape 3"/>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Desarrollo Backend II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61"/>
        <w:gridCol w:w="4952"/>
        <w:tblGridChange w:id="0">
          <w:tblGrid>
            <w:gridCol w:w="4961"/>
            <w:gridCol w:w="4952"/>
          </w:tblGrid>
        </w:tblGridChange>
      </w:tblGrid>
      <w:tr>
        <w:trPr>
          <w:cantSplit w:val="0"/>
          <w:trHeight w:val="510"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pPr>
            <w:r w:rsidDel="00000000" w:rsidR="00000000" w:rsidRPr="00000000">
              <w:rPr>
                <w:b w:val="1"/>
                <w:bCs w:val="1"/>
                <w:rtl w:val="0"/>
              </w:rPr>
              <w:t xml:space="preserve">Nombre estudiante: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pPr>
            <w:r w:rsidDel="00000000" w:rsidR="00000000" w:rsidRPr="00000000">
              <w:rPr>
                <w:rtl w:val="0"/>
              </w:rPr>
              <w:t xml:space="preserve">Florencia Morice T.</w:t>
            </w:r>
          </w:p>
        </w:tc>
      </w:tr>
      <w:tr>
        <w:trPr>
          <w:cantSplit w:val="0"/>
          <w:trHeight w:val="531"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b w:val="1"/>
                <w:bCs w:val="1"/>
                <w:sz w:val="2"/>
                <w:szCs w:val="2"/>
              </w:rPr>
            </w:pPr>
            <w:r w:rsidDel="00000000" w:rsidR="00000000" w:rsidRPr="00000000">
              <w:rPr>
                <w:b w:val="1"/>
                <w:bCs w:val="1"/>
                <w:rtl w:val="0"/>
              </w:rPr>
              <w:t xml:space="preserve">Asignatura: </w:t>
            </w:r>
            <w:r w:rsidDel="00000000" w:rsidR="00000000" w:rsidRPr="00000000">
              <w:rPr>
                <w:highlight w:val="white"/>
                <w:rtl w:val="0"/>
              </w:rPr>
              <w:t xml:space="preserve">Desarrollo Backend II</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pPr>
            <w:r w:rsidDel="00000000" w:rsidR="00000000" w:rsidRPr="00000000">
              <w:rPr>
                <w:b w:val="1"/>
                <w:bCs w:val="1"/>
                <w:rtl w:val="0"/>
              </w:rPr>
              <w:t xml:space="preserve">Carrera: </w:t>
            </w:r>
            <w:r w:rsidDel="00000000" w:rsidR="00000000" w:rsidRPr="00000000">
              <w:rPr>
                <w:rtl w:val="0"/>
              </w:rPr>
              <w:t xml:space="preserve">Analista programador computacional</w:t>
            </w:r>
          </w:p>
        </w:tc>
      </w:tr>
      <w:tr>
        <w:trPr>
          <w:cantSplit w:val="0"/>
          <w:trHeight w:val="536"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ind w:firstLine="0"/>
              <w:rPr/>
            </w:pPr>
            <w:r w:rsidDel="00000000" w:rsidR="00000000" w:rsidRPr="00000000">
              <w:rPr>
                <w:b w:val="1"/>
                <w:bCs w:val="1"/>
                <w:rtl w:val="0"/>
              </w:rPr>
              <w:t xml:space="preserve">Profesor: </w:t>
            </w:r>
            <w:r w:rsidDel="00000000" w:rsidR="00000000" w:rsidRPr="00000000">
              <w:rPr>
                <w:rtl w:val="0"/>
              </w:rPr>
              <w:t xml:space="preserve">Jorge Carmona</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Rule="auto"/>
              <w:ind w:firstLine="0"/>
              <w:rPr/>
            </w:pPr>
            <w:r w:rsidDel="00000000" w:rsidR="00000000" w:rsidRPr="00000000">
              <w:rPr>
                <w:b w:val="1"/>
                <w:bCs w:val="1"/>
                <w:rtl w:val="0"/>
              </w:rPr>
              <w:t xml:space="preserve">Fecha: mayo del 2026</w:t>
            </w:r>
            <w:r w:rsidDel="00000000" w:rsidR="00000000" w:rsidRPr="00000000">
              <w:rPr>
                <w:rtl w:val="0"/>
              </w:rPr>
            </w:r>
          </w:p>
        </w:tc>
      </w:tr>
    </w:tbl>
    <w:p w:rsidR="00000000" w:rsidDel="00000000" w:rsidP="00000000" w:rsidRDefault="00000000" w:rsidRPr="00000000" w14:paraId="00000018">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9">
      <w:pPr>
        <w:ind w:firstLine="0"/>
        <w:rPr>
          <w:b w:val="0"/>
          <w:bCs w:val="0"/>
          <w:sz w:val="24"/>
          <w:szCs w:val="24"/>
        </w:rPr>
      </w:pPr>
      <w:r w:rsidDel="00000000" w:rsidR="00000000" w:rsidRPr="00000000">
        <w:rPr>
          <w:rtl w:val="0"/>
        </w:rPr>
        <w:t xml:space="preserve">En esta primera semana, realizarás una actividad formativa grupal (2 a 3 integrantes), llamada "Utilizando estrategias y configuración de frameworks de seguridad en backend", donde deberás analizar las diferentes estrategias de implementación de frameworks de seguridad y seleccionar la más adecuada según los requerimientos de un cliente específico. Además, tendrás que configurar el framework de seguridad seleccionado en la aplicación backend, asegurando la protección de los componentes frente a amenazas conocidas y siguiendo buenas prácticas y estándares de la industria.</w:t>
      </w:r>
      <w:r w:rsidDel="00000000" w:rsidR="00000000" w:rsidRPr="00000000">
        <w:rPr>
          <w:rtl w:val="0"/>
        </w:rPr>
      </w:r>
    </w:p>
    <w:p w:rsidR="00000000" w:rsidDel="00000000" w:rsidP="00000000" w:rsidRDefault="00000000" w:rsidRPr="00000000" w14:paraId="0000001A">
      <w:pPr>
        <w:pStyle w:val="Heading2"/>
        <w:ind w:firstLine="0"/>
        <w:rPr>
          <w:b w:val="0"/>
          <w:bCs w:val="0"/>
          <w:sz w:val="24"/>
          <w:szCs w:val="24"/>
        </w:rPr>
      </w:pPr>
      <w:r w:rsidDel="00000000" w:rsidR="00000000" w:rsidRPr="00000000">
        <w:rPr>
          <w:rtl w:val="0"/>
        </w:rPr>
      </w:r>
    </w:p>
    <w:p w:rsidR="00000000" w:rsidDel="00000000" w:rsidP="00000000" w:rsidRDefault="00000000" w:rsidRPr="00000000" w14:paraId="0000001B">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C">
      <w:pPr>
        <w:rPr/>
      </w:pPr>
      <w:r w:rsidDel="00000000" w:rsidR="00000000" w:rsidRPr="00000000">
        <w:rPr>
          <w:rtl w:val="0"/>
        </w:rPr>
        <w:t xml:space="preserve">Para el desarrollo de la actividad formativa de esta semana, deberás realizar los siguientes pasos: </w:t>
      </w:r>
    </w:p>
    <w:p w:rsidR="00000000" w:rsidDel="00000000" w:rsidP="00000000" w:rsidRDefault="00000000" w:rsidRPr="00000000" w14:paraId="0000001D">
      <w:pPr>
        <w:ind w:firstLine="0"/>
        <w:rPr>
          <w:b w:val="1"/>
          <w:bCs w:val="1"/>
        </w:rPr>
      </w:pPr>
      <w:r w:rsidDel="00000000" w:rsidR="00000000" w:rsidRPr="00000000">
        <w:rPr>
          <w:b w:val="1"/>
          <w:bCs w:val="1"/>
          <w:rtl w:val="0"/>
        </w:rPr>
        <w:t xml:space="preserve">Paso 1: Análisis de estrategias de implementación de frameworks de seguridad Spring Security </w:t>
      </w:r>
    </w:p>
    <w:p w:rsidR="00000000" w:rsidDel="00000000" w:rsidP="00000000" w:rsidRDefault="00000000" w:rsidRPr="00000000" w14:paraId="0000001E">
      <w:pPr>
        <w:ind w:firstLine="0"/>
        <w:rPr>
          <w:b w:val="1"/>
          <w:bCs w:val="1"/>
        </w:rPr>
      </w:pPr>
      <w:r w:rsidDel="00000000" w:rsidR="00000000" w:rsidRPr="00000000">
        <w:rPr>
          <w:b w:val="1"/>
          <w:bCs w:val="1"/>
          <w:rtl w:val="0"/>
        </w:rPr>
        <w:t xml:space="preserve">Lectura de caso </w:t>
      </w:r>
    </w:p>
    <w:p w:rsidR="00000000" w:rsidDel="00000000" w:rsidP="00000000" w:rsidRDefault="00000000" w:rsidRPr="00000000" w14:paraId="0000001F">
      <w:pPr>
        <w:ind w:firstLine="0"/>
        <w:rPr/>
      </w:pPr>
      <w:r w:rsidDel="00000000" w:rsidR="00000000" w:rsidRPr="00000000">
        <w:rPr>
          <w:rtl w:val="0"/>
        </w:rPr>
        <w:t xml:space="preserve">Revisa detalladamente el código del backend proporcionado de "MINIMARKET PLUS", identificando los puntos críticos en términos de seguridad y las necesidades específicas del cliente.  </w:t>
      </w:r>
    </w:p>
    <w:p w:rsidR="00000000" w:rsidDel="00000000" w:rsidP="00000000" w:rsidRDefault="00000000" w:rsidRPr="00000000" w14:paraId="00000020">
      <w:pPr>
        <w:rPr/>
      </w:pPr>
      <w:r w:rsidDel="00000000" w:rsidR="00000000" w:rsidRPr="00000000">
        <w:rPr>
          <w:b w:val="1"/>
          <w:bCs w:val="1"/>
          <w:rtl w:val="0"/>
        </w:rPr>
        <w:t xml:space="preserve">Identificación de amenazas y requerimientos de seguridad </w:t>
      </w:r>
      <w:r w:rsidDel="00000000" w:rsidR="00000000" w:rsidRPr="00000000">
        <w:rPr>
          <w:rtl w:val="0"/>
        </w:rPr>
        <w:t xml:space="preserve"> </w:t>
      </w:r>
    </w:p>
    <w:p w:rsidR="00000000" w:rsidDel="00000000" w:rsidP="00000000" w:rsidRDefault="00000000" w:rsidRPr="00000000" w14:paraId="00000021">
      <w:pPr>
        <w:numPr>
          <w:ilvl w:val="0"/>
          <w:numId w:val="25"/>
        </w:numPr>
        <w:ind w:left="720" w:hanging="360"/>
        <w:rPr/>
      </w:pPr>
      <w:r w:rsidDel="00000000" w:rsidR="00000000" w:rsidRPr="00000000">
        <w:rPr>
          <w:rtl w:val="0"/>
        </w:rPr>
        <w:t xml:space="preserve">Amenazas potenciales: </w:t>
      </w:r>
    </w:p>
    <w:p w:rsidR="00000000" w:rsidDel="00000000" w:rsidP="00000000" w:rsidRDefault="00000000" w:rsidRPr="00000000" w14:paraId="00000022">
      <w:pPr>
        <w:numPr>
          <w:ilvl w:val="0"/>
          <w:numId w:val="1"/>
        </w:numPr>
        <w:ind w:left="1068" w:hanging="360"/>
        <w:rPr/>
      </w:pPr>
      <w:r w:rsidDel="00000000" w:rsidR="00000000" w:rsidRPr="00000000">
        <w:rPr>
          <w:rtl w:val="0"/>
        </w:rPr>
        <w:t xml:space="preserve">Accesos no autorizados a datos sensibles de clientes y operaciones. </w:t>
      </w:r>
    </w:p>
    <w:p w:rsidR="00000000" w:rsidDel="00000000" w:rsidP="00000000" w:rsidRDefault="00000000" w:rsidRPr="00000000" w14:paraId="00000023">
      <w:pPr>
        <w:numPr>
          <w:ilvl w:val="0"/>
          <w:numId w:val="2"/>
        </w:numPr>
        <w:ind w:left="1068" w:hanging="360"/>
        <w:rPr/>
      </w:pPr>
      <w:r w:rsidDel="00000000" w:rsidR="00000000" w:rsidRPr="00000000">
        <w:rPr>
          <w:rtl w:val="0"/>
        </w:rPr>
        <w:t xml:space="preserve">Ataques de inyección SQL, XSS, CSRF y otros ataques comunes.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Requerimientos de seguridad: </w:t>
      </w:r>
    </w:p>
    <w:p w:rsidR="00000000" w:rsidDel="00000000" w:rsidP="00000000" w:rsidRDefault="00000000" w:rsidRPr="00000000" w14:paraId="00000026">
      <w:pPr>
        <w:numPr>
          <w:ilvl w:val="0"/>
          <w:numId w:val="4"/>
        </w:numPr>
        <w:ind w:left="1068" w:hanging="360"/>
        <w:rPr/>
      </w:pPr>
      <w:r w:rsidDel="00000000" w:rsidR="00000000" w:rsidRPr="00000000">
        <w:rPr>
          <w:rtl w:val="0"/>
        </w:rPr>
        <w:t xml:space="preserve">Implementar autenticación y autorización seguras para usuarios y empleados. </w:t>
      </w:r>
    </w:p>
    <w:p w:rsidR="00000000" w:rsidDel="00000000" w:rsidP="00000000" w:rsidRDefault="00000000" w:rsidRPr="00000000" w14:paraId="00000027">
      <w:pPr>
        <w:numPr>
          <w:ilvl w:val="0"/>
          <w:numId w:val="5"/>
        </w:numPr>
        <w:ind w:left="1068" w:hanging="360"/>
        <w:rPr/>
      </w:pPr>
      <w:r w:rsidDel="00000000" w:rsidR="00000000" w:rsidRPr="00000000">
        <w:rPr>
          <w:rtl w:val="0"/>
        </w:rPr>
        <w:t xml:space="preserve">Monitorear y registrar actividades sospechosas.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0"/>
        <w:rPr>
          <w:b w:val="1"/>
          <w:bCs w:val="1"/>
        </w:rPr>
      </w:pPr>
      <w:r w:rsidDel="00000000" w:rsidR="00000000" w:rsidRPr="00000000">
        <w:rPr>
          <w:b w:val="1"/>
          <w:bCs w:val="1"/>
          <w:rtl w:val="0"/>
        </w:rPr>
        <w:t xml:space="preserve">Análisis de estrategias de implementación  </w:t>
      </w:r>
    </w:p>
    <w:p w:rsidR="00000000" w:rsidDel="00000000" w:rsidP="00000000" w:rsidRDefault="00000000" w:rsidRPr="00000000" w14:paraId="0000002A">
      <w:pPr>
        <w:rPr/>
      </w:pPr>
      <w:r w:rsidDel="00000000" w:rsidR="00000000" w:rsidRPr="00000000">
        <w:rPr>
          <w:b w:val="1"/>
          <w:bCs w:val="1"/>
          <w:rtl w:val="0"/>
        </w:rPr>
        <w:t xml:space="preserve">Autenticación</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strike w:val="0"/>
          <w:rtl w:val="0"/>
        </w:rPr>
        <w:t xml:space="preserve">Revisa detalladamente el código del backend, </w:t>
      </w:r>
      <w:r w:rsidDel="00000000" w:rsidR="00000000" w:rsidRPr="00000000">
        <w:rPr>
          <w:rtl w:val="0"/>
        </w:rPr>
        <w:t xml:space="preserve">identificando los puntos críticos en términos de seguridad y las necesidades específicas que debes abordar en esta asignatura, te sugiero abordar los siguientes puntos: </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Identificación de requerimientos de autenticación: </w:t>
      </w:r>
    </w:p>
    <w:p w:rsidR="00000000" w:rsidDel="00000000" w:rsidP="00000000" w:rsidRDefault="00000000" w:rsidRPr="00000000" w14:paraId="0000002D">
      <w:pPr>
        <w:numPr>
          <w:ilvl w:val="0"/>
          <w:numId w:val="7"/>
        </w:numPr>
        <w:ind w:left="1068" w:hanging="360"/>
        <w:rPr/>
      </w:pPr>
      <w:r w:rsidDel="00000000" w:rsidR="00000000" w:rsidRPr="00000000">
        <w:rPr>
          <w:rtl w:val="0"/>
        </w:rPr>
        <w:t xml:space="preserve">Tipos de usuarios: define claramente los diferentes tipos de usuarios que interactuarán con el sistema (clientes, empleados, gerentes). </w:t>
      </w:r>
    </w:p>
    <w:p w:rsidR="00000000" w:rsidDel="00000000" w:rsidP="00000000" w:rsidRDefault="00000000" w:rsidRPr="00000000" w14:paraId="0000002E">
      <w:pPr>
        <w:numPr>
          <w:ilvl w:val="0"/>
          <w:numId w:val="8"/>
        </w:numPr>
        <w:ind w:left="1068" w:hanging="360"/>
        <w:rPr/>
      </w:pPr>
      <w:r w:rsidDel="00000000" w:rsidR="00000000" w:rsidRPr="00000000">
        <w:rPr>
          <w:rtl w:val="0"/>
        </w:rPr>
        <w:t xml:space="preserve">Nivel de seguridad necesario: determina el nivel de seguridad requerido para cada tipo de usuario. Por ejemplo, las cuentas de gerentes pueden requerir medidas de seguridad más robustas. </w:t>
      </w:r>
    </w:p>
    <w:p w:rsidR="00000000" w:rsidDel="00000000" w:rsidP="00000000" w:rsidRDefault="00000000" w:rsidRPr="00000000" w14:paraId="0000002F">
      <w:pPr>
        <w:numPr>
          <w:ilvl w:val="0"/>
          <w:numId w:val="9"/>
        </w:numPr>
        <w:ind w:left="720" w:hanging="360"/>
        <w:rPr/>
      </w:pPr>
      <w:r w:rsidDel="00000000" w:rsidR="00000000" w:rsidRPr="00000000">
        <w:rPr>
          <w:rtl w:val="0"/>
        </w:rPr>
        <w:t xml:space="preserve">Exploración de métodos de autenticación </w:t>
      </w:r>
    </w:p>
    <w:p w:rsidR="00000000" w:rsidDel="00000000" w:rsidP="00000000" w:rsidRDefault="00000000" w:rsidRPr="00000000" w14:paraId="00000030">
      <w:pPr>
        <w:numPr>
          <w:ilvl w:val="0"/>
          <w:numId w:val="10"/>
        </w:numPr>
        <w:ind w:left="1428" w:hanging="360"/>
        <w:rPr/>
      </w:pPr>
      <w:r w:rsidDel="00000000" w:rsidR="00000000" w:rsidRPr="00000000">
        <w:rPr>
          <w:rtl w:val="0"/>
        </w:rPr>
        <w:t xml:space="preserve">Autenticación con nombre de usuario y contraseña </w:t>
      </w:r>
    </w:p>
    <w:p w:rsidR="00000000" w:rsidDel="00000000" w:rsidP="00000000" w:rsidRDefault="00000000" w:rsidRPr="00000000" w14:paraId="00000031">
      <w:pPr>
        <w:numPr>
          <w:ilvl w:val="0"/>
          <w:numId w:val="11"/>
        </w:numPr>
        <w:ind w:left="1428" w:hanging="360"/>
        <w:rPr/>
      </w:pPr>
      <w:r w:rsidDel="00000000" w:rsidR="00000000" w:rsidRPr="00000000">
        <w:rPr>
          <w:rtl w:val="0"/>
        </w:rPr>
        <w:t xml:space="preserve">En memoria </w:t>
      </w:r>
    </w:p>
    <w:p w:rsidR="00000000" w:rsidDel="00000000" w:rsidP="00000000" w:rsidRDefault="00000000" w:rsidRPr="00000000" w14:paraId="00000032">
      <w:pPr>
        <w:numPr>
          <w:ilvl w:val="0"/>
          <w:numId w:val="12"/>
        </w:numPr>
        <w:ind w:left="1428" w:hanging="360"/>
        <w:rPr/>
      </w:pPr>
      <w:r w:rsidDel="00000000" w:rsidR="00000000" w:rsidRPr="00000000">
        <w:rPr>
          <w:rtl w:val="0"/>
        </w:rPr>
        <w:t xml:space="preserve">Base de datos (JDBC): </w:t>
      </w:r>
    </w:p>
    <w:p w:rsidR="00000000" w:rsidDel="00000000" w:rsidP="00000000" w:rsidRDefault="00000000" w:rsidRPr="00000000" w14:paraId="00000033">
      <w:pPr>
        <w:numPr>
          <w:ilvl w:val="0"/>
          <w:numId w:val="13"/>
        </w:numPr>
        <w:ind w:left="1428" w:hanging="360"/>
        <w:rPr/>
      </w:pPr>
      <w:r w:rsidDel="00000000" w:rsidR="00000000" w:rsidRPr="00000000">
        <w:rPr>
          <w:rtl w:val="0"/>
        </w:rPr>
        <w:t xml:space="preserve">LDAP </w:t>
      </w:r>
    </w:p>
    <w:p w:rsidR="00000000" w:rsidDel="00000000" w:rsidP="00000000" w:rsidRDefault="00000000" w:rsidRPr="00000000" w14:paraId="00000034">
      <w:pPr>
        <w:numPr>
          <w:ilvl w:val="0"/>
          <w:numId w:val="14"/>
        </w:numPr>
        <w:ind w:left="1428" w:hanging="360"/>
        <w:rPr/>
      </w:pPr>
      <w:r w:rsidDel="00000000" w:rsidR="00000000" w:rsidRPr="00000000">
        <w:rPr>
          <w:rtl w:val="0"/>
        </w:rPr>
        <w:t xml:space="preserve">Autenticación basada en tokens (JWT) </w:t>
      </w:r>
    </w:p>
    <w:p w:rsidR="00000000" w:rsidDel="00000000" w:rsidP="00000000" w:rsidRDefault="00000000" w:rsidRPr="00000000" w14:paraId="00000035">
      <w:pPr>
        <w:numPr>
          <w:ilvl w:val="0"/>
          <w:numId w:val="15"/>
        </w:numPr>
        <w:ind w:left="720" w:hanging="360"/>
        <w:rPr/>
      </w:pPr>
      <w:r w:rsidDel="00000000" w:rsidR="00000000" w:rsidRPr="00000000">
        <w:rPr>
          <w:rtl w:val="0"/>
        </w:rPr>
        <w:t xml:space="preserve">Selección de la estrategia de autenticación </w:t>
      </w:r>
    </w:p>
    <w:p w:rsidR="00000000" w:rsidDel="00000000" w:rsidP="00000000" w:rsidRDefault="00000000" w:rsidRPr="00000000" w14:paraId="00000036">
      <w:pPr>
        <w:numPr>
          <w:ilvl w:val="0"/>
          <w:numId w:val="16"/>
        </w:numPr>
        <w:ind w:left="1068" w:hanging="360"/>
        <w:rPr/>
      </w:pPr>
      <w:r w:rsidDel="00000000" w:rsidR="00000000" w:rsidRPr="00000000">
        <w:rPr>
          <w:rtl w:val="0"/>
        </w:rPr>
        <w:t xml:space="preserve">Nuestro cliente, requiere que, para esta implementación inicial, se implemente lo que sería </w:t>
      </w:r>
      <w:r w:rsidDel="00000000" w:rsidR="00000000" w:rsidRPr="00000000">
        <w:rPr>
          <w:b w:val="1"/>
          <w:bCs w:val="1"/>
          <w:rtl w:val="0"/>
        </w:rPr>
        <w:t xml:space="preserve">“Autenticación con nombre de usuario y contraseña”.</w:t>
      </w:r>
      <w:r w:rsidDel="00000000" w:rsidR="00000000" w:rsidRPr="00000000">
        <w:rPr>
          <w:rtl w:val="0"/>
        </w:rPr>
      </w:r>
    </w:p>
    <w:p w:rsidR="00000000" w:rsidDel="00000000" w:rsidP="00000000" w:rsidRDefault="00000000" w:rsidRPr="00000000" w14:paraId="00000037">
      <w:pPr>
        <w:numPr>
          <w:ilvl w:val="0"/>
          <w:numId w:val="17"/>
        </w:numPr>
        <w:ind w:left="1068" w:hanging="360"/>
        <w:rPr/>
      </w:pPr>
      <w:r w:rsidDel="00000000" w:rsidR="00000000" w:rsidRPr="00000000">
        <w:rPr>
          <w:rtl w:val="0"/>
        </w:rPr>
        <w:t xml:space="preserve">Justificación: basándote en el análisis, explica por qué el método escogido está alineado con los requerimientos del proyecto desarrollado en "Desarrollo Backend I" y cómo responde a los objetivos específicos planteados en esta asignatura, "Desarrollo Backend II". </w:t>
      </w:r>
    </w:p>
    <w:p w:rsidR="00000000" w:rsidDel="00000000" w:rsidP="00000000" w:rsidRDefault="00000000" w:rsidRPr="00000000" w14:paraId="00000038">
      <w:pPr>
        <w:ind w:firstLine="0"/>
        <w:rPr>
          <w:b w:val="1"/>
          <w:bCs w:val="1"/>
        </w:rPr>
      </w:pPr>
      <w:r w:rsidDel="00000000" w:rsidR="00000000" w:rsidRPr="00000000">
        <w:rPr>
          <w:rtl w:val="0"/>
        </w:rPr>
        <w:t xml:space="preserve"> </w:t>
      </w:r>
      <w:r w:rsidDel="00000000" w:rsidR="00000000" w:rsidRPr="00000000">
        <w:rPr>
          <w:b w:val="1"/>
          <w:bCs w:val="1"/>
          <w:rtl w:val="0"/>
        </w:rPr>
        <w:t xml:space="preserve">Paso 2: Configura el Framework de Seguridad y Aplica el Método de Autenticación Seleccionado </w:t>
      </w:r>
    </w:p>
    <w:p w:rsidR="00000000" w:rsidDel="00000000" w:rsidP="00000000" w:rsidRDefault="00000000" w:rsidRPr="00000000" w14:paraId="00000039">
      <w:pPr>
        <w:numPr>
          <w:ilvl w:val="0"/>
          <w:numId w:val="18"/>
        </w:numPr>
        <w:ind w:left="720" w:hanging="360"/>
        <w:rPr/>
      </w:pPr>
      <w:r w:rsidDel="00000000" w:rsidR="00000000" w:rsidRPr="00000000">
        <w:rPr>
          <w:rtl w:val="0"/>
        </w:rPr>
        <w:t xml:space="preserve">Integración del framework </w:t>
      </w:r>
    </w:p>
    <w:p w:rsidR="00000000" w:rsidDel="00000000" w:rsidP="00000000" w:rsidRDefault="00000000" w:rsidRPr="00000000" w14:paraId="0000003A">
      <w:pPr>
        <w:numPr>
          <w:ilvl w:val="0"/>
          <w:numId w:val="19"/>
        </w:numPr>
        <w:ind w:left="1068" w:hanging="360"/>
        <w:rPr/>
      </w:pPr>
      <w:r w:rsidDel="00000000" w:rsidR="00000000" w:rsidRPr="00000000">
        <w:rPr>
          <w:rtl w:val="0"/>
        </w:rPr>
        <w:t xml:space="preserve">Integra el framework de seguridad seleccionado en el backend proporcionado. </w:t>
      </w:r>
    </w:p>
    <w:p w:rsidR="00000000" w:rsidDel="00000000" w:rsidP="00000000" w:rsidRDefault="00000000" w:rsidRPr="00000000" w14:paraId="0000003B">
      <w:pPr>
        <w:numPr>
          <w:ilvl w:val="0"/>
          <w:numId w:val="20"/>
        </w:numPr>
        <w:ind w:left="1068" w:hanging="360"/>
        <w:rPr/>
      </w:pPr>
      <w:r w:rsidDel="00000000" w:rsidR="00000000" w:rsidRPr="00000000">
        <w:rPr>
          <w:rtl w:val="0"/>
        </w:rPr>
        <w:t xml:space="preserve">Añade las dependencias necesarias al proyecto y realiza la configuración básica. </w:t>
      </w:r>
    </w:p>
    <w:p w:rsidR="00000000" w:rsidDel="00000000" w:rsidP="00000000" w:rsidRDefault="00000000" w:rsidRPr="00000000" w14:paraId="0000003C">
      <w:pPr>
        <w:numPr>
          <w:ilvl w:val="0"/>
          <w:numId w:val="21"/>
        </w:numPr>
        <w:ind w:left="720" w:hanging="360"/>
        <w:rPr/>
      </w:pPr>
      <w:r w:rsidDel="00000000" w:rsidR="00000000" w:rsidRPr="00000000">
        <w:rPr>
          <w:rtl w:val="0"/>
        </w:rPr>
        <w:t xml:space="preserve">Implementación de la estrategia de seguridad </w:t>
      </w:r>
    </w:p>
    <w:p w:rsidR="00000000" w:rsidDel="00000000" w:rsidP="00000000" w:rsidRDefault="00000000" w:rsidRPr="00000000" w14:paraId="0000003D">
      <w:pPr>
        <w:numPr>
          <w:ilvl w:val="0"/>
          <w:numId w:val="22"/>
        </w:numPr>
        <w:ind w:left="1068" w:hanging="360"/>
        <w:rPr/>
      </w:pPr>
      <w:r w:rsidDel="00000000" w:rsidR="00000000" w:rsidRPr="00000000">
        <w:rPr>
          <w:rtl w:val="0"/>
        </w:rPr>
        <w:t xml:space="preserve">Configura los mecanismos de autenticación y autorización según la estrategia seleccionada.</w:t>
      </w:r>
    </w:p>
    <w:p w:rsidR="00000000" w:rsidDel="00000000" w:rsidP="00000000" w:rsidRDefault="00000000" w:rsidRPr="00000000" w14:paraId="0000003E">
      <w:pPr>
        <w:numPr>
          <w:ilvl w:val="0"/>
          <w:numId w:val="23"/>
        </w:numPr>
        <w:ind w:left="1068" w:hanging="360"/>
        <w:rPr>
          <w:b w:val="1"/>
          <w:bCs w:val="1"/>
        </w:rPr>
      </w:pPr>
      <w:r w:rsidDel="00000000" w:rsidR="00000000" w:rsidRPr="00000000">
        <w:rPr>
          <w:rtl w:val="0"/>
        </w:rPr>
        <w:t xml:space="preserve">Implementa la autenticación segura, </w:t>
      </w:r>
      <w:r w:rsidDel="00000000" w:rsidR="00000000" w:rsidRPr="00000000">
        <w:rPr>
          <w:b w:val="1"/>
          <w:bCs w:val="1"/>
          <w:rtl w:val="0"/>
        </w:rPr>
        <w:t xml:space="preserve">“Autenticación con nombre de usuario y contraseña”.</w:t>
      </w:r>
    </w:p>
    <w:p w:rsidR="00000000" w:rsidDel="00000000" w:rsidP="00000000" w:rsidRDefault="00000000" w:rsidRPr="00000000" w14:paraId="0000003F">
      <w:pPr>
        <w:ind w:firstLine="0"/>
        <w:rPr>
          <w:b w:val="1"/>
          <w:bCs w:val="1"/>
        </w:rPr>
      </w:pPr>
      <w:r w:rsidDel="00000000" w:rsidR="00000000" w:rsidRPr="00000000">
        <w:rPr>
          <w:b w:val="1"/>
          <w:bCs w:val="1"/>
          <w:rtl w:val="0"/>
        </w:rPr>
        <w:t xml:space="preserve">Preguntas de apoyo </w:t>
      </w:r>
    </w:p>
    <w:p w:rsidR="00000000" w:rsidDel="00000000" w:rsidP="00000000" w:rsidRDefault="00000000" w:rsidRPr="00000000" w14:paraId="00000040">
      <w:pPr>
        <w:ind w:firstLine="0"/>
        <w:rPr>
          <w:b w:val="1"/>
          <w:bCs w:val="1"/>
        </w:rPr>
      </w:pPr>
      <w:r w:rsidDel="00000000" w:rsidR="00000000" w:rsidRPr="00000000">
        <w:rPr>
          <w:b w:val="1"/>
          <w:bCs w:val="1"/>
          <w:rtl w:val="0"/>
        </w:rPr>
        <w:t xml:space="preserve">Para apoyarte en tu análisis de proyecto, guíate por las siguientes preguntas: </w:t>
      </w:r>
    </w:p>
    <w:p w:rsidR="00000000" w:rsidDel="00000000" w:rsidP="00000000" w:rsidRDefault="00000000" w:rsidRPr="00000000" w14:paraId="0000004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¿Cuáles son las principales amenazas de seguridad que enfrenta el backend reutilizado del proyecto desarrollado en "Desarrollo Backend I" y cómo pueden impactar su funcionalidad y objetivos? </w:t>
      </w:r>
    </w:p>
    <w:p w:rsidR="00000000" w:rsidDel="00000000" w:rsidP="00000000" w:rsidRDefault="00000000" w:rsidRPr="00000000" w14:paraId="000000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¿Qué estrategias de seguridad son más apropiadas para mitigar estas amenazas en el contexto de una aplicación backend? </w:t>
      </w:r>
    </w:p>
    <w:p w:rsidR="00000000" w:rsidDel="00000000" w:rsidP="00000000" w:rsidRDefault="00000000" w:rsidRPr="00000000" w14:paraId="000000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¿Qué framework de seguridad se adapta mejor a los requerimientos del proyecto y por qué? </w:t>
      </w:r>
    </w:p>
    <w:p w:rsidR="00000000" w:rsidDel="00000000" w:rsidP="00000000" w:rsidRDefault="00000000" w:rsidRPr="00000000" w14:paraId="0000004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¿Cómo implementaste la autenticación y autorización para los diferentes roles en el framework seleccionado utilizando Spring Security? </w:t>
      </w:r>
    </w:p>
    <w:p w:rsidR="00000000" w:rsidDel="00000000" w:rsidP="00000000" w:rsidRDefault="00000000" w:rsidRPr="00000000" w14:paraId="0000004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¿Qué medidas adicionales implementaste para asegurar el cumplimiento de normativas de protección de datos aplicables? </w:t>
      </w:r>
    </w:p>
    <w:p w:rsidR="00000000" w:rsidDel="00000000" w:rsidP="00000000" w:rsidRDefault="00000000" w:rsidRPr="00000000" w14:paraId="00000046">
      <w:pPr>
        <w:ind w:firstLine="0"/>
        <w:rPr>
          <w:b w:val="1"/>
          <w:bCs w:val="1"/>
        </w:rPr>
      </w:pPr>
      <w:r w:rsidDel="00000000" w:rsidR="00000000" w:rsidRPr="00000000">
        <w:rPr>
          <w:b w:val="1"/>
          <w:bCs w:val="1"/>
          <w:rtl w:val="0"/>
        </w:rPr>
        <w:t xml:space="preserve">Paso 3: Documentación y entrega </w:t>
      </w:r>
    </w:p>
    <w:p w:rsidR="00000000" w:rsidDel="00000000" w:rsidP="00000000" w:rsidRDefault="00000000" w:rsidRPr="00000000" w14:paraId="00000047">
      <w:pPr>
        <w:ind w:left="0" w:firstLine="0"/>
        <w:rPr/>
      </w:pPr>
      <w:r w:rsidDel="00000000" w:rsidR="00000000" w:rsidRPr="00000000">
        <w:rPr>
          <w:rtl w:val="0"/>
        </w:rPr>
        <w:t xml:space="preserve">Elabora, en este documento, un informe detallado que describa el proceso de análisis y configuración realizado. Este deberá incluir:</w:t>
      </w:r>
    </w:p>
    <w:p w:rsidR="00000000" w:rsidDel="00000000" w:rsidP="00000000" w:rsidRDefault="00000000" w:rsidRPr="00000000" w14:paraId="000000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Análisis de las estrategias de implementación y justificación de la selección realizada. </w:t>
      </w:r>
    </w:p>
    <w:p w:rsidR="00000000" w:rsidDel="00000000" w:rsidP="00000000" w:rsidRDefault="00000000" w:rsidRPr="00000000" w14:paraId="000000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Descripción paso a paso de la configuración del framework de seguridad.</w:t>
      </w:r>
    </w:p>
    <w:p w:rsidR="00000000" w:rsidDel="00000000" w:rsidP="00000000" w:rsidRDefault="00000000" w:rsidRPr="00000000" w14:paraId="000000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Explicación de cómo la configuración realizada protege los componentes backend frente a las amenazas identificadas.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firstLine="0"/>
        <w:rPr>
          <w:b w:val="1"/>
          <w:bCs w:val="1"/>
        </w:rPr>
      </w:pPr>
      <w:r w:rsidDel="00000000" w:rsidR="00000000" w:rsidRPr="00000000">
        <w:rPr>
          <w:b w:val="1"/>
          <w:bCs w:val="1"/>
          <w:rtl w:val="0"/>
        </w:rPr>
        <w:t xml:space="preserve">Entrega </w:t>
      </w:r>
    </w:p>
    <w:p w:rsidR="00000000" w:rsidDel="00000000" w:rsidP="00000000" w:rsidRDefault="00000000" w:rsidRPr="00000000" w14:paraId="0000005D">
      <w:pPr>
        <w:ind w:firstLine="0"/>
        <w:rPr>
          <w:b w:val="0"/>
          <w:bCs w:val="0"/>
        </w:rPr>
      </w:pPr>
      <w:r w:rsidDel="00000000" w:rsidR="00000000" w:rsidRPr="00000000">
        <w:rPr>
          <w:b w:val="0"/>
          <w:bCs w:val="0"/>
          <w:rtl w:val="0"/>
        </w:rPr>
        <w:t xml:space="preserve">Deja tus evidencias a partir de esta parte: </w:t>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Análisis y selección de la estrategia y framework de seguridad (Paso 1):</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Para esta actividad se revisó el backend del proyecto MINIMARKET PLUS para identificar posibles problemas de seguridad. Se observó que, sin protección, cualquier usuario podría acceder a información o realizar acciones que deberían estar restringidas.</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Entre las amenazas identificadas se encuentran el acceso no autorizado a datos y operaciones del sistema, además de riesgos como inyección SQL y exposición de información sensible.</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Luego del análisis, se seleccionó la autenticación con nombre de usuario y contraseña, ya que es una solución adecuada para esta primera implementación y permite controlar quién puede acceder al sistema.</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El framework elegido fue Spring Security porque se integra fácilmente con Spring Boot y permite configurar seguridad de forma sencilla, protegiendo los endpoints y solicitando autenticación para acceder a recursos restringidos.</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Además, se utiliza BCryptPasswordEncoder para cifrar las contraseñas, ayudando a proteger los datos de los usuarios y mejorar la seguridad del backend.</w:t>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spacing w:after="240" w:before="240" w:lineRule="auto"/>
        <w:ind w:left="0" w:firstLine="0"/>
        <w:rPr/>
      </w:pPr>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spacing w:after="240" w:before="240" w:lineRule="auto"/>
        <w:ind w:left="0" w:firstLine="0"/>
        <w:rPr/>
      </w:pPr>
      <w:r w:rsidDel="00000000" w:rsidR="00000000" w:rsidRPr="00000000">
        <w:rPr>
          <w:rtl w:val="0"/>
        </w:rPr>
      </w:r>
    </w:p>
    <w:p w:rsidR="00000000" w:rsidDel="00000000" w:rsidP="00000000" w:rsidRDefault="00000000" w:rsidRPr="00000000" w14:paraId="00000068">
      <w:pPr>
        <w:spacing w:after="240" w:before="240" w:lineRule="auto"/>
        <w:ind w:left="0" w:firstLine="0"/>
        <w:rPr/>
      </w:pPr>
      <w:r w:rsidDel="00000000" w:rsidR="00000000" w:rsidRPr="00000000">
        <w:rPr>
          <w:rtl w:val="0"/>
        </w:rPr>
      </w:r>
    </w:p>
    <w:p w:rsidR="00000000" w:rsidDel="00000000" w:rsidP="00000000" w:rsidRDefault="00000000" w:rsidRPr="00000000" w14:paraId="00000069">
      <w:pPr>
        <w:spacing w:after="240" w:before="240" w:lineRule="auto"/>
        <w:ind w:left="0" w:firstLine="0"/>
        <w:rPr/>
      </w:pP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b w:val="1"/>
          <w:bCs w:val="1"/>
          <w:rtl w:val="0"/>
        </w:rPr>
        <w:t xml:space="preserve">Guía de configuración y explicación de la implementación (Paso 2):</w:t>
      </w:r>
    </w:p>
    <w:p w:rsidR="00000000" w:rsidDel="00000000" w:rsidP="00000000" w:rsidRDefault="00000000" w:rsidRPr="00000000" w14:paraId="0000006B">
      <w:pPr>
        <w:spacing w:after="240" w:before="240" w:lineRule="auto"/>
        <w:rPr/>
      </w:pPr>
      <w:r w:rsidDel="00000000" w:rsidR="00000000" w:rsidRPr="00000000">
        <w:rPr>
          <w:rtl w:val="0"/>
        </w:rPr>
        <w:t xml:space="preserve">Para implementar la seguridad en el backend del proyecto MINIMARKET PLUS se utilizó Spring Security, framework que permite proteger los endpoints y controlar el acceso de los usuarios al sistema.</w:t>
      </w:r>
    </w:p>
    <w:p w:rsidR="00000000" w:rsidDel="00000000" w:rsidP="00000000" w:rsidRDefault="00000000" w:rsidRPr="00000000" w14:paraId="0000006C">
      <w:pPr>
        <w:spacing w:after="240" w:before="240" w:lineRule="auto"/>
        <w:rPr/>
      </w:pPr>
      <w:r w:rsidDel="00000000" w:rsidR="00000000" w:rsidRPr="00000000">
        <w:rPr>
          <w:rtl w:val="0"/>
        </w:rPr>
        <w:t xml:space="preserve">Primero, se revisó la estructura del proyecto y la configuración de seguridad incluida en el paquete </w:t>
      </w:r>
      <w:r w:rsidDel="00000000" w:rsidR="00000000" w:rsidRPr="00000000">
        <w:rPr>
          <w:rtl w:val="0"/>
        </w:rPr>
        <w:t xml:space="preserve">security</w:t>
      </w:r>
      <w:r w:rsidDel="00000000" w:rsidR="00000000" w:rsidRPr="00000000">
        <w:rPr>
          <w:rtl w:val="0"/>
        </w:rPr>
        <w:t xml:space="preserve">. Luego, se analizó el archivo </w:t>
      </w:r>
      <w:r w:rsidDel="00000000" w:rsidR="00000000" w:rsidRPr="00000000">
        <w:rPr>
          <w:rtl w:val="0"/>
        </w:rPr>
        <w:t xml:space="preserve">SecurityConfig.java</w:t>
      </w:r>
      <w:r w:rsidDel="00000000" w:rsidR="00000000" w:rsidRPr="00000000">
        <w:rPr>
          <w:rtl w:val="0"/>
        </w:rPr>
        <w:t xml:space="preserve">, donde se encuentran definidas las principales reglas de seguridad de la aplicación.</w:t>
      </w:r>
    </w:p>
    <w:p w:rsidR="00000000" w:rsidDel="00000000" w:rsidP="00000000" w:rsidRDefault="00000000" w:rsidRPr="00000000" w14:paraId="0000006D">
      <w:pPr>
        <w:spacing w:after="240" w:before="240" w:lineRule="auto"/>
        <w:rPr/>
      </w:pPr>
      <w:r w:rsidDel="00000000" w:rsidR="00000000" w:rsidRPr="00000000">
        <w:rPr>
          <w:rtl w:val="0"/>
        </w:rPr>
        <w:t xml:space="preserve">Dentro de esta configuración se deshabilitó CSRF utilizando:</w:t>
      </w:r>
    </w:p>
    <w:p w:rsidR="00000000" w:rsidDel="00000000" w:rsidP="00000000" w:rsidRDefault="00000000" w:rsidRPr="00000000" w14:paraId="0000006E">
      <w:pPr>
        <w:rPr/>
      </w:pPr>
      <w:r w:rsidDel="00000000" w:rsidR="00000000" w:rsidRPr="00000000">
        <w:rPr>
          <w:rtl w:val="0"/>
        </w:rPr>
        <w:t xml:space="preserve">.csrf(csrf -&gt; csrf.disable())</w:t>
      </w:r>
    </w:p>
    <w:p w:rsidR="00000000" w:rsidDel="00000000" w:rsidP="00000000" w:rsidRDefault="00000000" w:rsidRPr="00000000" w14:paraId="0000006F">
      <w:pPr>
        <w:spacing w:after="240" w:before="240" w:lineRule="auto"/>
        <w:rPr/>
      </w:pPr>
      <w:r w:rsidDel="00000000" w:rsidR="00000000" w:rsidRPr="00000000">
        <w:rPr>
          <w:rtl w:val="0"/>
        </w:rPr>
        <w:t xml:space="preserve">Esto se realizó para simplificar las pruebas y el acceso a los endpoints durante esta implementación inicial.</w:t>
      </w:r>
    </w:p>
    <w:p w:rsidR="00000000" w:rsidDel="00000000" w:rsidP="00000000" w:rsidRDefault="00000000" w:rsidRPr="00000000" w14:paraId="00000070">
      <w:pPr>
        <w:spacing w:after="240" w:before="240" w:lineRule="auto"/>
        <w:rPr/>
      </w:pPr>
      <w:r w:rsidDel="00000000" w:rsidR="00000000" w:rsidRPr="00000000">
        <w:rPr>
          <w:rtl w:val="0"/>
        </w:rPr>
        <w:t xml:space="preserve">Posteriormente, se configuraron endpoints públicos mediante:</w:t>
      </w:r>
    </w:p>
    <w:p w:rsidR="00000000" w:rsidDel="00000000" w:rsidP="00000000" w:rsidRDefault="00000000" w:rsidRPr="00000000" w14:paraId="00000071">
      <w:pPr>
        <w:rPr/>
      </w:pPr>
      <w:r w:rsidDel="00000000" w:rsidR="00000000" w:rsidRPr="00000000">
        <w:rPr>
          <w:rtl w:val="0"/>
        </w:rPr>
        <w:t xml:space="preserve">.requestMatchers("/public/**").permitAll()</w:t>
      </w:r>
    </w:p>
    <w:p w:rsidR="00000000" w:rsidDel="00000000" w:rsidP="00000000" w:rsidRDefault="00000000" w:rsidRPr="00000000" w14:paraId="00000072">
      <w:pPr>
        <w:spacing w:after="240" w:before="240" w:lineRule="auto"/>
        <w:rPr/>
      </w:pPr>
      <w:r w:rsidDel="00000000" w:rsidR="00000000" w:rsidRPr="00000000">
        <w:rPr>
          <w:rtl w:val="0"/>
        </w:rPr>
        <w:t xml:space="preserve">Con esta configuración, las rutas públicas pueden ser accedidas sin necesidad de iniciar sesión.</w:t>
      </w:r>
    </w:p>
    <w:p w:rsidR="00000000" w:rsidDel="00000000" w:rsidP="00000000" w:rsidRDefault="00000000" w:rsidRPr="00000000" w14:paraId="00000073">
      <w:pPr>
        <w:spacing w:after="240" w:before="240" w:lineRule="auto"/>
        <w:rPr/>
      </w:pPr>
      <w:r w:rsidDel="00000000" w:rsidR="00000000" w:rsidRPr="00000000">
        <w:rPr>
          <w:rtl w:val="0"/>
        </w:rPr>
        <w:t xml:space="preserve">Para el resto de los endpoints se configuró autenticación obligatoria mediante:</w:t>
      </w:r>
    </w:p>
    <w:p w:rsidR="00000000" w:rsidDel="00000000" w:rsidP="00000000" w:rsidRDefault="00000000" w:rsidRPr="00000000" w14:paraId="00000074">
      <w:pPr>
        <w:rPr/>
      </w:pPr>
      <w:r w:rsidDel="00000000" w:rsidR="00000000" w:rsidRPr="00000000">
        <w:rPr>
          <w:rtl w:val="0"/>
        </w:rPr>
        <w:t xml:space="preserve">.anyRequest().authenticated()</w:t>
      </w:r>
    </w:p>
    <w:p w:rsidR="00000000" w:rsidDel="00000000" w:rsidP="00000000" w:rsidRDefault="00000000" w:rsidRPr="00000000" w14:paraId="00000075">
      <w:pPr>
        <w:spacing w:after="240" w:before="240" w:lineRule="auto"/>
        <w:rPr/>
      </w:pPr>
      <w:r w:rsidDel="00000000" w:rsidR="00000000" w:rsidRPr="00000000">
        <w:rPr>
          <w:rtl w:val="0"/>
        </w:rPr>
        <w:t xml:space="preserve">De esta manera, cualquier recurso protegido requiere que el usuario inicie sesión previamente.</w:t>
      </w:r>
    </w:p>
    <w:p w:rsidR="00000000" w:rsidDel="00000000" w:rsidP="00000000" w:rsidRDefault="00000000" w:rsidRPr="00000000" w14:paraId="00000076">
      <w:pPr>
        <w:spacing w:after="240" w:before="240" w:lineRule="auto"/>
        <w:rPr/>
      </w:pPr>
      <w:r w:rsidDel="00000000" w:rsidR="00000000" w:rsidRPr="00000000">
        <w:rPr>
          <w:rtl w:val="0"/>
        </w:rPr>
        <w:t xml:space="preserve">También se habilitó el formulario de login utilizando: </w:t>
      </w:r>
      <w:r w:rsidDel="00000000" w:rsidR="00000000" w:rsidRPr="00000000">
        <w:rPr>
          <w:b w:val="1"/>
          <w:bCs w:val="1"/>
          <w:rtl w:val="0"/>
        </w:rPr>
        <w:t xml:space="preserve">.formLogin()</w:t>
      </w:r>
      <w:r w:rsidDel="00000000" w:rsidR="00000000" w:rsidRPr="00000000">
        <w:rPr/>
        <w:drawing>
          <wp:inline distB="114300" distT="114300" distL="114300" distR="114300">
            <wp:extent cx="5902565" cy="3780495"/>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02565" cy="378049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lo que permite autenticarse mediante nombre de usuario y contraseña.</w:t>
      </w:r>
    </w:p>
    <w:p w:rsidR="00000000" w:rsidDel="00000000" w:rsidP="00000000" w:rsidRDefault="00000000" w:rsidRPr="00000000" w14:paraId="00000078">
      <w:pPr>
        <w:spacing w:after="240" w:before="240" w:lineRule="auto"/>
        <w:rPr/>
      </w:pPr>
      <w:r w:rsidDel="00000000" w:rsidR="00000000" w:rsidRPr="00000000">
        <w:rPr>
          <w:rtl w:val="0"/>
        </w:rPr>
        <w:t xml:space="preserve">Además, se configuró el cierre de sesión mediante: </w:t>
      </w:r>
      <w:r w:rsidDel="00000000" w:rsidR="00000000" w:rsidRPr="00000000">
        <w:rPr>
          <w:b w:val="1"/>
          <w:bCs w:val="1"/>
          <w:rtl w:val="0"/>
        </w:rPr>
        <w:t xml:space="preserve">.logout()</w:t>
      </w:r>
      <w:r w:rsidDel="00000000" w:rsidR="00000000" w:rsidRPr="00000000">
        <w:rPr>
          <w:rtl w:val="0"/>
        </w:rPr>
        <w:t xml:space="preserve">, permitiendo finalizar la sesión de forma segura.</w:t>
      </w:r>
    </w:p>
    <w:p w:rsidR="00000000" w:rsidDel="00000000" w:rsidP="00000000" w:rsidRDefault="00000000" w:rsidRPr="00000000" w14:paraId="00000079">
      <w:pPr>
        <w:spacing w:after="240" w:before="240" w:lineRule="auto"/>
        <w:rPr/>
      </w:pPr>
      <w:r w:rsidDel="00000000" w:rsidR="00000000" w:rsidRPr="00000000">
        <w:rPr>
          <w:rtl w:val="0"/>
        </w:rPr>
        <w:t xml:space="preserve">Finalmente, se implementó el uso de </w:t>
      </w:r>
      <w:r w:rsidDel="00000000" w:rsidR="00000000" w:rsidRPr="00000000">
        <w:rPr>
          <w:b w:val="1"/>
          <w:bCs w:val="1"/>
          <w:rtl w:val="0"/>
        </w:rPr>
        <w:t xml:space="preserve">BCryptPasswordEncoder</w:t>
      </w:r>
      <w:r w:rsidDel="00000000" w:rsidR="00000000" w:rsidRPr="00000000">
        <w:rPr>
          <w:b w:val="1"/>
          <w:bCs w:val="1"/>
          <w:rtl w:val="0"/>
        </w:rPr>
        <w:t xml:space="preserve"> </w:t>
      </w:r>
      <w:r w:rsidDel="00000000" w:rsidR="00000000" w:rsidRPr="00000000">
        <w:rPr>
          <w:rtl w:val="0"/>
        </w:rPr>
        <w:t xml:space="preserve">para cifrar las contraseñas de los usuarios, evitando almacenar credenciales en texto plano y mejorando la protección de los datos sensibles del sistema.</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5466398" cy="1742311"/>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66398" cy="174231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Gracias a esta configuración, el backend cuenta con una capa básica de seguridad que protege los recursos sensibles y controla el acceso a la aplicación mediante autenticación.</w:t>
      </w:r>
    </w:p>
    <w:p w:rsidR="00000000" w:rsidDel="00000000" w:rsidP="00000000" w:rsidRDefault="00000000" w:rsidRPr="00000000" w14:paraId="0000007C">
      <w:pPr>
        <w:spacing w:after="240" w:before="240" w:lineRule="auto"/>
        <w:rPr/>
      </w:pPr>
      <w:r w:rsidDel="00000000" w:rsidR="00000000" w:rsidRPr="00000000">
        <w:rPr>
          <w:rtl w:val="0"/>
        </w:rPr>
        <w:t xml:space="preserve">Pantalla de autenticación generada automáticamente por Spring Security al intentar acceder a un endpoint protegido:</w:t>
      </w:r>
    </w:p>
    <w:p w:rsidR="00000000" w:rsidDel="00000000" w:rsidP="00000000" w:rsidRDefault="00000000" w:rsidRPr="00000000" w14:paraId="0000007D">
      <w:pPr>
        <w:ind w:left="0" w:firstLine="0"/>
        <w:rPr/>
      </w:pPr>
      <w:r w:rsidDel="00000000" w:rsidR="00000000" w:rsidRPr="00000000">
        <w:rPr/>
        <w:drawing>
          <wp:inline distB="114300" distT="114300" distL="114300" distR="114300">
            <wp:extent cx="5066348" cy="2418377"/>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66348" cy="241837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firstLine="0"/>
        <w:rPr/>
      </w:pPr>
      <w:r w:rsidDel="00000000" w:rsidR="00000000" w:rsidRPr="00000000">
        <w:rPr>
          <w:rtl w:val="0"/>
        </w:rPr>
        <w:t xml:space="preserve">La aplicación solicita autenticación mediante usuario y contraseña para acceder a los recursos protegidos del backend. Esto permite restringir el acceso únicamente a usuarios autorizados.</w:t>
      </w:r>
    </w:p>
    <w:p w:rsidR="00000000" w:rsidDel="00000000" w:rsidP="00000000" w:rsidRDefault="00000000" w:rsidRPr="00000000" w14:paraId="0000007F">
      <w:pPr>
        <w:ind w:firstLine="0"/>
        <w:rPr>
          <w:b w:val="1"/>
          <w:bCs w:val="1"/>
        </w:rPr>
      </w:pPr>
      <w:r w:rsidDel="00000000" w:rsidR="00000000" w:rsidRPr="00000000">
        <w:rPr>
          <w:rtl w:val="0"/>
        </w:rPr>
      </w:r>
    </w:p>
    <w:p w:rsidR="00000000" w:rsidDel="00000000" w:rsidP="00000000" w:rsidRDefault="00000000" w:rsidRPr="00000000" w14:paraId="00000080">
      <w:pPr>
        <w:ind w:firstLine="0"/>
        <w:rPr>
          <w:b w:val="1"/>
          <w:bCs w:val="1"/>
        </w:rPr>
      </w:pPr>
      <w:r w:rsidDel="00000000" w:rsidR="00000000" w:rsidRPr="00000000">
        <w:rPr>
          <w:rtl w:val="0"/>
        </w:rPr>
      </w:r>
    </w:p>
    <w:p w:rsidR="00000000" w:rsidDel="00000000" w:rsidP="00000000" w:rsidRDefault="00000000" w:rsidRPr="00000000" w14:paraId="00000081">
      <w:pPr>
        <w:ind w:firstLine="0"/>
        <w:rPr>
          <w:b w:val="1"/>
          <w:bCs w:val="1"/>
        </w:rPr>
      </w:pPr>
      <w:r w:rsidDel="00000000" w:rsidR="00000000" w:rsidRPr="00000000">
        <w:rPr>
          <w:rtl w:val="0"/>
        </w:rPr>
      </w:r>
    </w:p>
    <w:p w:rsidR="00000000" w:rsidDel="00000000" w:rsidP="00000000" w:rsidRDefault="00000000" w:rsidRPr="00000000" w14:paraId="00000082">
      <w:pPr>
        <w:ind w:firstLine="0"/>
        <w:rPr>
          <w:b w:val="1"/>
          <w:bCs w:val="1"/>
        </w:rPr>
      </w:pPr>
      <w:r w:rsidDel="00000000" w:rsidR="00000000" w:rsidRPr="00000000">
        <w:rPr>
          <w:rtl w:val="0"/>
        </w:rPr>
      </w:r>
    </w:p>
    <w:p w:rsidR="00000000" w:rsidDel="00000000" w:rsidP="00000000" w:rsidRDefault="00000000" w:rsidRPr="00000000" w14:paraId="00000083">
      <w:pPr>
        <w:ind w:firstLine="0"/>
        <w:rPr>
          <w:b w:val="1"/>
          <w:bCs w:val="1"/>
        </w:rPr>
      </w:pPr>
      <w:r w:rsidDel="00000000" w:rsidR="00000000" w:rsidRPr="00000000">
        <w:rPr>
          <w:rtl w:val="0"/>
        </w:rPr>
      </w:r>
    </w:p>
    <w:p w:rsidR="00000000" w:rsidDel="00000000" w:rsidP="00000000" w:rsidRDefault="00000000" w:rsidRPr="00000000" w14:paraId="00000084">
      <w:pPr>
        <w:ind w:firstLine="0"/>
        <w:rPr>
          <w:b w:val="1"/>
          <w:bCs w:val="1"/>
        </w:rPr>
      </w:pPr>
      <w:r w:rsidDel="00000000" w:rsidR="00000000" w:rsidRPr="00000000">
        <w:rPr>
          <w:rtl w:val="0"/>
        </w:rPr>
      </w:r>
    </w:p>
    <w:p w:rsidR="00000000" w:rsidDel="00000000" w:rsidP="00000000" w:rsidRDefault="00000000" w:rsidRPr="00000000" w14:paraId="00000085">
      <w:pPr>
        <w:ind w:firstLine="0"/>
        <w:rPr>
          <w:b w:val="1"/>
          <w:bCs w:val="1"/>
        </w:rPr>
      </w:pPr>
      <w:r w:rsidDel="00000000" w:rsidR="00000000" w:rsidRPr="00000000">
        <w:rPr>
          <w:rtl w:val="0"/>
        </w:rPr>
      </w:r>
    </w:p>
    <w:p w:rsidR="00000000" w:rsidDel="00000000" w:rsidP="00000000" w:rsidRDefault="00000000" w:rsidRPr="00000000" w14:paraId="00000086">
      <w:pPr>
        <w:ind w:firstLine="0"/>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88">
      <w:pPr>
        <w:rPr/>
      </w:pPr>
      <w:hyperlink r:id="rId13">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rtl w:val="0"/>
        </w:rPr>
        <w:t xml:space="preserve">Repositorio en GitHub</w:t>
      </w:r>
      <w:r w:rsidDel="00000000" w:rsidR="00000000" w:rsidRPr="00000000">
        <w:rPr/>
        <w:drawing>
          <wp:inline distB="0" distT="0" distL="0" distR="0">
            <wp:extent cx="5076825" cy="1962150"/>
            <wp:effectExtent b="0" l="0" r="0" t="0"/>
            <wp:docPr descr="Interfaz de usuario gráfica, Texto, Aplicación&#10;&#10;Descripción generada automáticamente" id="12" name="image3.png"/>
            <a:graphic>
              <a:graphicData uri="http://schemas.openxmlformats.org/drawingml/2006/picture">
                <pic:pic>
                  <pic:nvPicPr>
                    <pic:cNvPr descr="Interfaz de usuario gráfica, Texto, Aplicación&#10;&#10;Descripción generada automáticamente" id="0" name="image3.png"/>
                    <pic:cNvPicPr preferRelativeResize="0"/>
                  </pic:nvPicPr>
                  <pic:blipFill>
                    <a:blip r:embed="rId14"/>
                    <a:srcRect b="0" l="0" r="0" t="0"/>
                    <a:stretch>
                      <a:fillRect/>
                    </a:stretch>
                  </pic:blipFill>
                  <pic:spPr>
                    <a:xfrm>
                      <a:off x="0" y="0"/>
                      <a:ext cx="5076825" cy="19621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15">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8E">
      <w:pP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rtl w:val="0"/>
        </w:rPr>
        <w:t xml:space="preserve">Enlace de proyecto GitHub </w:t>
      </w:r>
      <w:r w:rsidDel="00000000" w:rsidR="00000000" w:rsidRPr="00000000">
        <w:rPr/>
        <w:drawing>
          <wp:inline distB="0" distT="0" distL="0" distR="0">
            <wp:extent cx="5381625" cy="1781175"/>
            <wp:effectExtent b="0" l="0" r="0" t="0"/>
            <wp:docPr descr="Interfaz de usuario gráfica, Aplicación&#10;&#10;Descripción generada automáticamente" id="11" name="image4.png"/>
            <a:graphic>
              <a:graphicData uri="http://schemas.openxmlformats.org/drawingml/2006/picture">
                <pic:pic>
                  <pic:nvPicPr>
                    <pic:cNvPr descr="Interfaz de usuario gráfica, Aplicación&#10;&#10;Descripción generada automáticamente" id="0" name="image4.png"/>
                    <pic:cNvPicPr preferRelativeResize="0"/>
                  </pic:nvPicPr>
                  <pic:blipFill>
                    <a:blip r:embed="rId16"/>
                    <a:srcRect b="0" l="0" r="3748" t="0"/>
                    <a:stretch>
                      <a:fillRect/>
                    </a:stretch>
                  </pic:blipFill>
                  <pic:spPr>
                    <a:xfrm>
                      <a:off x="0" y="0"/>
                      <a:ext cx="5381625" cy="17811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17">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y el enlace de tu repositorio GitHub en la sección “Entrega”. </w:t>
      </w:r>
    </w:p>
    <w:p w:rsidR="00000000" w:rsidDel="00000000" w:rsidP="00000000" w:rsidRDefault="00000000" w:rsidRPr="00000000" w14:paraId="00000092">
      <w:pP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93">
      <w:pPr>
        <w:rPr/>
      </w:pPr>
      <w:r w:rsidDel="00000000" w:rsidR="00000000" w:rsidRPr="00000000">
        <w:rPr>
          <w:i w:val="1"/>
          <w:iCs w:val="1"/>
          <w:rtl w:val="0"/>
        </w:rPr>
        <w:t xml:space="preserve">Visualización de entrega en el AVA</w:t>
      </w: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drawing>
          <wp:inline distB="0" distT="0" distL="0" distR="0">
            <wp:extent cx="6301105" cy="2199005"/>
            <wp:effectExtent b="0" l="0" r="0" t="0"/>
            <wp:docPr descr="Interfaz de usuario gráfica, Texto&#10;&#10;Descripción generada automáticamente" id="13" name="image1.png"/>
            <a:graphic>
              <a:graphicData uri="http://schemas.openxmlformats.org/drawingml/2006/picture">
                <pic:pic>
                  <pic:nvPicPr>
                    <pic:cNvPr descr="Interfaz de usuario gráfica, Texto&#10;&#10;Descripción generada automáticamente" id="0" name="image1.png"/>
                    <pic:cNvPicPr preferRelativeResize="0"/>
                  </pic:nvPicPr>
                  <pic:blipFill>
                    <a:blip r:embed="rId18"/>
                    <a:srcRect b="0" l="0" r="0" t="0"/>
                    <a:stretch>
                      <a:fillRect/>
                    </a:stretch>
                  </pic:blipFill>
                  <pic:spPr>
                    <a:xfrm>
                      <a:off x="0" y="0"/>
                      <a:ext cx="6301105" cy="2199005"/>
                    </a:xfrm>
                    <a:prstGeom prst="rect"/>
                    <a:ln/>
                  </pic:spPr>
                </pic:pic>
              </a:graphicData>
            </a:graphic>
          </wp:inline>
        </w:drawing>
      </w:r>
      <w:r w:rsidDel="00000000" w:rsidR="00000000" w:rsidRPr="00000000">
        <w:rPr>
          <w:rtl w:val="0"/>
        </w:rPr>
        <w:t xml:space="preserve"> </w:t>
        <w:br w:type="textWrapping"/>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sectPr>
          <w:headerReference r:id="rId19" w:type="default"/>
          <w:footerReference r:id="rId20"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
                <a:graphic>
                  <a:graphicData uri="http://schemas.microsoft.com/office/word/2010/wordprocessingShape">
                    <wps:wsp>
                      <wps:cNvSpPr/>
                      <wps:cNvPr id="10" name="Shape 10"/>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9" name="image2.png"/>
            <a:graphic>
              <a:graphicData uri="http://schemas.openxmlformats.org/drawingml/2006/picture">
                <pic:pic>
                  <pic:nvPicPr>
                    <pic:cNvPr descr="Duoc UC Online" id="0" name="image2.png"/>
                    <pic:cNvPicPr preferRelativeResize="0"/>
                  </pic:nvPicPr>
                  <pic:blipFill>
                    <a:blip r:embed="rId21"/>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AE">
      <w:pPr>
        <w:rPr/>
      </w:pPr>
      <w:r w:rsidDel="00000000" w:rsidR="00000000" w:rsidRPr="00000000">
        <w:rPr>
          <w:rtl w:val="0"/>
        </w:rPr>
      </w:r>
    </w:p>
    <w:sectPr>
      <w:footerReference r:id="rId22"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3"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5" name="Shape 5"/>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6" name="Shape 6"/>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7" name="Shape 7"/>
                        <wps:spPr>
                          <a:xfrm>
                            <a:off x="0" y="0"/>
                            <a:ext cx="1195705" cy="279400"/>
                          </a:xfrm>
                          <a:prstGeom prst="roundRect">
                            <a:avLst>
                              <a:gd fmla="val 50000" name="adj"/>
                            </a:avLst>
                          </a:prstGeom>
                          <a:noFill/>
                          <a:ln cap="flat" cmpd="sng" w="19050">
                            <a:solidFill>
                              <a:srgbClr val="D8D8D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3"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2">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5">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8">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o"/>
      <w:lvlJc w:val="left"/>
      <w:pPr>
        <w:ind w:left="1428" w:hanging="360"/>
      </w:pPr>
      <w:rPr>
        <w:rFonts w:ascii="Courier New" w:cs="Courier New" w:eastAsia="Courier New" w:hAnsi="Courier New"/>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o"/>
      <w:lvlJc w:val="left"/>
      <w:pPr>
        <w:ind w:left="2868" w:hanging="360"/>
      </w:pPr>
      <w:rPr>
        <w:rFonts w:ascii="Courier New" w:cs="Courier New" w:eastAsia="Courier New" w:hAnsi="Courier New"/>
        <w:sz w:val="20"/>
        <w:szCs w:val="20"/>
      </w:rPr>
    </w:lvl>
    <w:lvl w:ilvl="3">
      <w:start w:val="1"/>
      <w:numFmt w:val="bullet"/>
      <w:lvlText w:val="o"/>
      <w:lvlJc w:val="left"/>
      <w:pPr>
        <w:ind w:left="3588" w:hanging="360"/>
      </w:pPr>
      <w:rPr>
        <w:rFonts w:ascii="Courier New" w:cs="Courier New" w:eastAsia="Courier New" w:hAnsi="Courier New"/>
        <w:sz w:val="20"/>
        <w:szCs w:val="20"/>
      </w:rPr>
    </w:lvl>
    <w:lvl w:ilvl="4">
      <w:start w:val="1"/>
      <w:numFmt w:val="bullet"/>
      <w:lvlText w:val="o"/>
      <w:lvlJc w:val="left"/>
      <w:pPr>
        <w:ind w:left="4308" w:hanging="360"/>
      </w:pPr>
      <w:rPr>
        <w:rFonts w:ascii="Courier New" w:cs="Courier New" w:eastAsia="Courier New" w:hAnsi="Courier New"/>
        <w:sz w:val="20"/>
        <w:szCs w:val="20"/>
      </w:rPr>
    </w:lvl>
    <w:lvl w:ilvl="5">
      <w:start w:val="1"/>
      <w:numFmt w:val="bullet"/>
      <w:lvlText w:val="o"/>
      <w:lvlJc w:val="left"/>
      <w:pPr>
        <w:ind w:left="5028" w:hanging="360"/>
      </w:pPr>
      <w:rPr>
        <w:rFonts w:ascii="Courier New" w:cs="Courier New" w:eastAsia="Courier New" w:hAnsi="Courier New"/>
        <w:sz w:val="20"/>
        <w:szCs w:val="20"/>
      </w:rPr>
    </w:lvl>
    <w:lvl w:ilvl="6">
      <w:start w:val="1"/>
      <w:numFmt w:val="bullet"/>
      <w:lvlText w:val="o"/>
      <w:lvlJc w:val="left"/>
      <w:pPr>
        <w:ind w:left="5748" w:hanging="360"/>
      </w:pPr>
      <w:rPr>
        <w:rFonts w:ascii="Courier New" w:cs="Courier New" w:eastAsia="Courier New" w:hAnsi="Courier New"/>
        <w:sz w:val="20"/>
        <w:szCs w:val="20"/>
      </w:rPr>
    </w:lvl>
    <w:lvl w:ilvl="7">
      <w:start w:val="1"/>
      <w:numFmt w:val="bullet"/>
      <w:lvlText w:val="o"/>
      <w:lvlJc w:val="left"/>
      <w:pPr>
        <w:ind w:left="6468" w:hanging="360"/>
      </w:pPr>
      <w:rPr>
        <w:rFonts w:ascii="Courier New" w:cs="Courier New" w:eastAsia="Courier New" w:hAnsi="Courier New"/>
        <w:sz w:val="20"/>
        <w:szCs w:val="20"/>
      </w:rPr>
    </w:lvl>
    <w:lvl w:ilvl="8">
      <w:start w:val="1"/>
      <w:numFmt w:val="bullet"/>
      <w:lvlText w:val="o"/>
      <w:lvlJc w:val="left"/>
      <w:pPr>
        <w:ind w:left="7188" w:hanging="360"/>
      </w:pPr>
      <w:rPr>
        <w:rFonts w:ascii="Courier New" w:cs="Courier New" w:eastAsia="Courier New" w:hAnsi="Courier New"/>
        <w:sz w:val="20"/>
        <w:szCs w:val="20"/>
      </w:rPr>
    </w:lvl>
  </w:abstractNum>
  <w:abstractNum w:abstractNumId="11">
    <w:lvl w:ilvl="0">
      <w:start w:val="1"/>
      <w:numFmt w:val="bullet"/>
      <w:lvlText w:val="o"/>
      <w:lvlJc w:val="left"/>
      <w:pPr>
        <w:ind w:left="1428" w:hanging="360"/>
      </w:pPr>
      <w:rPr>
        <w:rFonts w:ascii="Courier New" w:cs="Courier New" w:eastAsia="Courier New" w:hAnsi="Courier New"/>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o"/>
      <w:lvlJc w:val="left"/>
      <w:pPr>
        <w:ind w:left="2868" w:hanging="360"/>
      </w:pPr>
      <w:rPr>
        <w:rFonts w:ascii="Courier New" w:cs="Courier New" w:eastAsia="Courier New" w:hAnsi="Courier New"/>
        <w:sz w:val="20"/>
        <w:szCs w:val="20"/>
      </w:rPr>
    </w:lvl>
    <w:lvl w:ilvl="3">
      <w:start w:val="1"/>
      <w:numFmt w:val="bullet"/>
      <w:lvlText w:val="o"/>
      <w:lvlJc w:val="left"/>
      <w:pPr>
        <w:ind w:left="3588" w:hanging="360"/>
      </w:pPr>
      <w:rPr>
        <w:rFonts w:ascii="Courier New" w:cs="Courier New" w:eastAsia="Courier New" w:hAnsi="Courier New"/>
        <w:sz w:val="20"/>
        <w:szCs w:val="20"/>
      </w:rPr>
    </w:lvl>
    <w:lvl w:ilvl="4">
      <w:start w:val="1"/>
      <w:numFmt w:val="bullet"/>
      <w:lvlText w:val="o"/>
      <w:lvlJc w:val="left"/>
      <w:pPr>
        <w:ind w:left="4308" w:hanging="360"/>
      </w:pPr>
      <w:rPr>
        <w:rFonts w:ascii="Courier New" w:cs="Courier New" w:eastAsia="Courier New" w:hAnsi="Courier New"/>
        <w:sz w:val="20"/>
        <w:szCs w:val="20"/>
      </w:rPr>
    </w:lvl>
    <w:lvl w:ilvl="5">
      <w:start w:val="1"/>
      <w:numFmt w:val="bullet"/>
      <w:lvlText w:val="o"/>
      <w:lvlJc w:val="left"/>
      <w:pPr>
        <w:ind w:left="5028" w:hanging="360"/>
      </w:pPr>
      <w:rPr>
        <w:rFonts w:ascii="Courier New" w:cs="Courier New" w:eastAsia="Courier New" w:hAnsi="Courier New"/>
        <w:sz w:val="20"/>
        <w:szCs w:val="20"/>
      </w:rPr>
    </w:lvl>
    <w:lvl w:ilvl="6">
      <w:start w:val="1"/>
      <w:numFmt w:val="bullet"/>
      <w:lvlText w:val="o"/>
      <w:lvlJc w:val="left"/>
      <w:pPr>
        <w:ind w:left="5748" w:hanging="360"/>
      </w:pPr>
      <w:rPr>
        <w:rFonts w:ascii="Courier New" w:cs="Courier New" w:eastAsia="Courier New" w:hAnsi="Courier New"/>
        <w:sz w:val="20"/>
        <w:szCs w:val="20"/>
      </w:rPr>
    </w:lvl>
    <w:lvl w:ilvl="7">
      <w:start w:val="1"/>
      <w:numFmt w:val="bullet"/>
      <w:lvlText w:val="o"/>
      <w:lvlJc w:val="left"/>
      <w:pPr>
        <w:ind w:left="6468" w:hanging="360"/>
      </w:pPr>
      <w:rPr>
        <w:rFonts w:ascii="Courier New" w:cs="Courier New" w:eastAsia="Courier New" w:hAnsi="Courier New"/>
        <w:sz w:val="20"/>
        <w:szCs w:val="20"/>
      </w:rPr>
    </w:lvl>
    <w:lvl w:ilvl="8">
      <w:start w:val="1"/>
      <w:numFmt w:val="bullet"/>
      <w:lvlText w:val="o"/>
      <w:lvlJc w:val="left"/>
      <w:pPr>
        <w:ind w:left="7188" w:hanging="360"/>
      </w:pPr>
      <w:rPr>
        <w:rFonts w:ascii="Courier New" w:cs="Courier New" w:eastAsia="Courier New" w:hAnsi="Courier New"/>
        <w:sz w:val="20"/>
        <w:szCs w:val="20"/>
      </w:rPr>
    </w:lvl>
  </w:abstractNum>
  <w:abstractNum w:abstractNumId="12">
    <w:lvl w:ilvl="0">
      <w:start w:val="1"/>
      <w:numFmt w:val="bullet"/>
      <w:lvlText w:val="o"/>
      <w:lvlJc w:val="left"/>
      <w:pPr>
        <w:ind w:left="1428" w:hanging="360"/>
      </w:pPr>
      <w:rPr>
        <w:rFonts w:ascii="Courier New" w:cs="Courier New" w:eastAsia="Courier New" w:hAnsi="Courier New"/>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o"/>
      <w:lvlJc w:val="left"/>
      <w:pPr>
        <w:ind w:left="2868" w:hanging="360"/>
      </w:pPr>
      <w:rPr>
        <w:rFonts w:ascii="Courier New" w:cs="Courier New" w:eastAsia="Courier New" w:hAnsi="Courier New"/>
        <w:sz w:val="20"/>
        <w:szCs w:val="20"/>
      </w:rPr>
    </w:lvl>
    <w:lvl w:ilvl="3">
      <w:start w:val="1"/>
      <w:numFmt w:val="bullet"/>
      <w:lvlText w:val="o"/>
      <w:lvlJc w:val="left"/>
      <w:pPr>
        <w:ind w:left="3588" w:hanging="360"/>
      </w:pPr>
      <w:rPr>
        <w:rFonts w:ascii="Courier New" w:cs="Courier New" w:eastAsia="Courier New" w:hAnsi="Courier New"/>
        <w:sz w:val="20"/>
        <w:szCs w:val="20"/>
      </w:rPr>
    </w:lvl>
    <w:lvl w:ilvl="4">
      <w:start w:val="1"/>
      <w:numFmt w:val="bullet"/>
      <w:lvlText w:val="o"/>
      <w:lvlJc w:val="left"/>
      <w:pPr>
        <w:ind w:left="4308" w:hanging="360"/>
      </w:pPr>
      <w:rPr>
        <w:rFonts w:ascii="Courier New" w:cs="Courier New" w:eastAsia="Courier New" w:hAnsi="Courier New"/>
        <w:sz w:val="20"/>
        <w:szCs w:val="20"/>
      </w:rPr>
    </w:lvl>
    <w:lvl w:ilvl="5">
      <w:start w:val="1"/>
      <w:numFmt w:val="bullet"/>
      <w:lvlText w:val="o"/>
      <w:lvlJc w:val="left"/>
      <w:pPr>
        <w:ind w:left="5028" w:hanging="360"/>
      </w:pPr>
      <w:rPr>
        <w:rFonts w:ascii="Courier New" w:cs="Courier New" w:eastAsia="Courier New" w:hAnsi="Courier New"/>
        <w:sz w:val="20"/>
        <w:szCs w:val="20"/>
      </w:rPr>
    </w:lvl>
    <w:lvl w:ilvl="6">
      <w:start w:val="1"/>
      <w:numFmt w:val="bullet"/>
      <w:lvlText w:val="o"/>
      <w:lvlJc w:val="left"/>
      <w:pPr>
        <w:ind w:left="5748" w:hanging="360"/>
      </w:pPr>
      <w:rPr>
        <w:rFonts w:ascii="Courier New" w:cs="Courier New" w:eastAsia="Courier New" w:hAnsi="Courier New"/>
        <w:sz w:val="20"/>
        <w:szCs w:val="20"/>
      </w:rPr>
    </w:lvl>
    <w:lvl w:ilvl="7">
      <w:start w:val="1"/>
      <w:numFmt w:val="bullet"/>
      <w:lvlText w:val="o"/>
      <w:lvlJc w:val="left"/>
      <w:pPr>
        <w:ind w:left="6468" w:hanging="360"/>
      </w:pPr>
      <w:rPr>
        <w:rFonts w:ascii="Courier New" w:cs="Courier New" w:eastAsia="Courier New" w:hAnsi="Courier New"/>
        <w:sz w:val="20"/>
        <w:szCs w:val="20"/>
      </w:rPr>
    </w:lvl>
    <w:lvl w:ilvl="8">
      <w:start w:val="1"/>
      <w:numFmt w:val="bullet"/>
      <w:lvlText w:val="o"/>
      <w:lvlJc w:val="left"/>
      <w:pPr>
        <w:ind w:left="7188" w:hanging="360"/>
      </w:pPr>
      <w:rPr>
        <w:rFonts w:ascii="Courier New" w:cs="Courier New" w:eastAsia="Courier New" w:hAnsi="Courier New"/>
        <w:sz w:val="20"/>
        <w:szCs w:val="20"/>
      </w:rPr>
    </w:lvl>
  </w:abstractNum>
  <w:abstractNum w:abstractNumId="13">
    <w:lvl w:ilvl="0">
      <w:start w:val="1"/>
      <w:numFmt w:val="bullet"/>
      <w:lvlText w:val="o"/>
      <w:lvlJc w:val="left"/>
      <w:pPr>
        <w:ind w:left="1428" w:hanging="360"/>
      </w:pPr>
      <w:rPr>
        <w:rFonts w:ascii="Courier New" w:cs="Courier New" w:eastAsia="Courier New" w:hAnsi="Courier New"/>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o"/>
      <w:lvlJc w:val="left"/>
      <w:pPr>
        <w:ind w:left="2868" w:hanging="360"/>
      </w:pPr>
      <w:rPr>
        <w:rFonts w:ascii="Courier New" w:cs="Courier New" w:eastAsia="Courier New" w:hAnsi="Courier New"/>
        <w:sz w:val="20"/>
        <w:szCs w:val="20"/>
      </w:rPr>
    </w:lvl>
    <w:lvl w:ilvl="3">
      <w:start w:val="1"/>
      <w:numFmt w:val="bullet"/>
      <w:lvlText w:val="o"/>
      <w:lvlJc w:val="left"/>
      <w:pPr>
        <w:ind w:left="3588" w:hanging="360"/>
      </w:pPr>
      <w:rPr>
        <w:rFonts w:ascii="Courier New" w:cs="Courier New" w:eastAsia="Courier New" w:hAnsi="Courier New"/>
        <w:sz w:val="20"/>
        <w:szCs w:val="20"/>
      </w:rPr>
    </w:lvl>
    <w:lvl w:ilvl="4">
      <w:start w:val="1"/>
      <w:numFmt w:val="bullet"/>
      <w:lvlText w:val="o"/>
      <w:lvlJc w:val="left"/>
      <w:pPr>
        <w:ind w:left="4308" w:hanging="360"/>
      </w:pPr>
      <w:rPr>
        <w:rFonts w:ascii="Courier New" w:cs="Courier New" w:eastAsia="Courier New" w:hAnsi="Courier New"/>
        <w:sz w:val="20"/>
        <w:szCs w:val="20"/>
      </w:rPr>
    </w:lvl>
    <w:lvl w:ilvl="5">
      <w:start w:val="1"/>
      <w:numFmt w:val="bullet"/>
      <w:lvlText w:val="o"/>
      <w:lvlJc w:val="left"/>
      <w:pPr>
        <w:ind w:left="5028" w:hanging="360"/>
      </w:pPr>
      <w:rPr>
        <w:rFonts w:ascii="Courier New" w:cs="Courier New" w:eastAsia="Courier New" w:hAnsi="Courier New"/>
        <w:sz w:val="20"/>
        <w:szCs w:val="20"/>
      </w:rPr>
    </w:lvl>
    <w:lvl w:ilvl="6">
      <w:start w:val="1"/>
      <w:numFmt w:val="bullet"/>
      <w:lvlText w:val="o"/>
      <w:lvlJc w:val="left"/>
      <w:pPr>
        <w:ind w:left="5748" w:hanging="360"/>
      </w:pPr>
      <w:rPr>
        <w:rFonts w:ascii="Courier New" w:cs="Courier New" w:eastAsia="Courier New" w:hAnsi="Courier New"/>
        <w:sz w:val="20"/>
        <w:szCs w:val="20"/>
      </w:rPr>
    </w:lvl>
    <w:lvl w:ilvl="7">
      <w:start w:val="1"/>
      <w:numFmt w:val="bullet"/>
      <w:lvlText w:val="o"/>
      <w:lvlJc w:val="left"/>
      <w:pPr>
        <w:ind w:left="6468" w:hanging="360"/>
      </w:pPr>
      <w:rPr>
        <w:rFonts w:ascii="Courier New" w:cs="Courier New" w:eastAsia="Courier New" w:hAnsi="Courier New"/>
        <w:sz w:val="20"/>
        <w:szCs w:val="20"/>
      </w:rPr>
    </w:lvl>
    <w:lvl w:ilvl="8">
      <w:start w:val="1"/>
      <w:numFmt w:val="bullet"/>
      <w:lvlText w:val="o"/>
      <w:lvlJc w:val="left"/>
      <w:pPr>
        <w:ind w:left="7188" w:hanging="360"/>
      </w:pPr>
      <w:rPr>
        <w:rFonts w:ascii="Courier New" w:cs="Courier New" w:eastAsia="Courier New" w:hAnsi="Courier New"/>
        <w:sz w:val="20"/>
        <w:szCs w:val="20"/>
      </w:rPr>
    </w:lvl>
  </w:abstractNum>
  <w:abstractNum w:abstractNumId="14">
    <w:lvl w:ilvl="0">
      <w:start w:val="1"/>
      <w:numFmt w:val="bullet"/>
      <w:lvlText w:val="o"/>
      <w:lvlJc w:val="left"/>
      <w:pPr>
        <w:ind w:left="1428" w:hanging="360"/>
      </w:pPr>
      <w:rPr>
        <w:rFonts w:ascii="Courier New" w:cs="Courier New" w:eastAsia="Courier New" w:hAnsi="Courier New"/>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o"/>
      <w:lvlJc w:val="left"/>
      <w:pPr>
        <w:ind w:left="2868" w:hanging="360"/>
      </w:pPr>
      <w:rPr>
        <w:rFonts w:ascii="Courier New" w:cs="Courier New" w:eastAsia="Courier New" w:hAnsi="Courier New"/>
        <w:sz w:val="20"/>
        <w:szCs w:val="20"/>
      </w:rPr>
    </w:lvl>
    <w:lvl w:ilvl="3">
      <w:start w:val="1"/>
      <w:numFmt w:val="bullet"/>
      <w:lvlText w:val="o"/>
      <w:lvlJc w:val="left"/>
      <w:pPr>
        <w:ind w:left="3588" w:hanging="360"/>
      </w:pPr>
      <w:rPr>
        <w:rFonts w:ascii="Courier New" w:cs="Courier New" w:eastAsia="Courier New" w:hAnsi="Courier New"/>
        <w:sz w:val="20"/>
        <w:szCs w:val="20"/>
      </w:rPr>
    </w:lvl>
    <w:lvl w:ilvl="4">
      <w:start w:val="1"/>
      <w:numFmt w:val="bullet"/>
      <w:lvlText w:val="o"/>
      <w:lvlJc w:val="left"/>
      <w:pPr>
        <w:ind w:left="4308" w:hanging="360"/>
      </w:pPr>
      <w:rPr>
        <w:rFonts w:ascii="Courier New" w:cs="Courier New" w:eastAsia="Courier New" w:hAnsi="Courier New"/>
        <w:sz w:val="20"/>
        <w:szCs w:val="20"/>
      </w:rPr>
    </w:lvl>
    <w:lvl w:ilvl="5">
      <w:start w:val="1"/>
      <w:numFmt w:val="bullet"/>
      <w:lvlText w:val="o"/>
      <w:lvlJc w:val="left"/>
      <w:pPr>
        <w:ind w:left="5028" w:hanging="360"/>
      </w:pPr>
      <w:rPr>
        <w:rFonts w:ascii="Courier New" w:cs="Courier New" w:eastAsia="Courier New" w:hAnsi="Courier New"/>
        <w:sz w:val="20"/>
        <w:szCs w:val="20"/>
      </w:rPr>
    </w:lvl>
    <w:lvl w:ilvl="6">
      <w:start w:val="1"/>
      <w:numFmt w:val="bullet"/>
      <w:lvlText w:val="o"/>
      <w:lvlJc w:val="left"/>
      <w:pPr>
        <w:ind w:left="5748" w:hanging="360"/>
      </w:pPr>
      <w:rPr>
        <w:rFonts w:ascii="Courier New" w:cs="Courier New" w:eastAsia="Courier New" w:hAnsi="Courier New"/>
        <w:sz w:val="20"/>
        <w:szCs w:val="20"/>
      </w:rPr>
    </w:lvl>
    <w:lvl w:ilvl="7">
      <w:start w:val="1"/>
      <w:numFmt w:val="bullet"/>
      <w:lvlText w:val="o"/>
      <w:lvlJc w:val="left"/>
      <w:pPr>
        <w:ind w:left="6468" w:hanging="360"/>
      </w:pPr>
      <w:rPr>
        <w:rFonts w:ascii="Courier New" w:cs="Courier New" w:eastAsia="Courier New" w:hAnsi="Courier New"/>
        <w:sz w:val="20"/>
        <w:szCs w:val="20"/>
      </w:rPr>
    </w:lvl>
    <w:lvl w:ilvl="8">
      <w:start w:val="1"/>
      <w:numFmt w:val="bullet"/>
      <w:lvlText w:val="o"/>
      <w:lvlJc w:val="left"/>
      <w:pPr>
        <w:ind w:left="7188" w:hanging="360"/>
      </w:pPr>
      <w:rPr>
        <w:rFonts w:ascii="Courier New" w:cs="Courier New" w:eastAsia="Courier New" w:hAnsi="Courier New"/>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17">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9">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20">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21">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2">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23">
    <w:lvl w:ilvl="0">
      <w:start w:val="1"/>
      <w:numFmt w:val="bullet"/>
      <w:lvlText w:val="o"/>
      <w:lvlJc w:val="left"/>
      <w:pPr>
        <w:ind w:left="1068" w:hanging="360"/>
      </w:pPr>
      <w:rPr>
        <w:rFonts w:ascii="Courier New" w:cs="Courier New" w:eastAsia="Courier New" w:hAnsi="Courier New"/>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o"/>
      <w:lvlJc w:val="left"/>
      <w:pPr>
        <w:ind w:left="2508" w:hanging="360"/>
      </w:pPr>
      <w:rPr>
        <w:rFonts w:ascii="Courier New" w:cs="Courier New" w:eastAsia="Courier New" w:hAnsi="Courier New"/>
        <w:sz w:val="20"/>
        <w:szCs w:val="20"/>
      </w:rPr>
    </w:lvl>
    <w:lvl w:ilvl="3">
      <w:start w:val="1"/>
      <w:numFmt w:val="bullet"/>
      <w:lvlText w:val="o"/>
      <w:lvlJc w:val="left"/>
      <w:pPr>
        <w:ind w:left="3228" w:hanging="360"/>
      </w:pPr>
      <w:rPr>
        <w:rFonts w:ascii="Courier New" w:cs="Courier New" w:eastAsia="Courier New" w:hAnsi="Courier New"/>
        <w:sz w:val="20"/>
        <w:szCs w:val="20"/>
      </w:rPr>
    </w:lvl>
    <w:lvl w:ilvl="4">
      <w:start w:val="1"/>
      <w:numFmt w:val="bullet"/>
      <w:lvlText w:val="o"/>
      <w:lvlJc w:val="left"/>
      <w:pPr>
        <w:ind w:left="3948" w:hanging="360"/>
      </w:pPr>
      <w:rPr>
        <w:rFonts w:ascii="Courier New" w:cs="Courier New" w:eastAsia="Courier New" w:hAnsi="Courier New"/>
        <w:sz w:val="20"/>
        <w:szCs w:val="20"/>
      </w:rPr>
    </w:lvl>
    <w:lvl w:ilvl="5">
      <w:start w:val="1"/>
      <w:numFmt w:val="bullet"/>
      <w:lvlText w:val="o"/>
      <w:lvlJc w:val="left"/>
      <w:pPr>
        <w:ind w:left="4668" w:hanging="360"/>
      </w:pPr>
      <w:rPr>
        <w:rFonts w:ascii="Courier New" w:cs="Courier New" w:eastAsia="Courier New" w:hAnsi="Courier New"/>
        <w:sz w:val="20"/>
        <w:szCs w:val="20"/>
      </w:rPr>
    </w:lvl>
    <w:lvl w:ilvl="6">
      <w:start w:val="1"/>
      <w:numFmt w:val="bullet"/>
      <w:lvlText w:val="o"/>
      <w:lvlJc w:val="left"/>
      <w:pPr>
        <w:ind w:left="5388" w:hanging="360"/>
      </w:pPr>
      <w:rPr>
        <w:rFonts w:ascii="Courier New" w:cs="Courier New" w:eastAsia="Courier New" w:hAnsi="Courier New"/>
        <w:sz w:val="20"/>
        <w:szCs w:val="20"/>
      </w:rPr>
    </w:lvl>
    <w:lvl w:ilvl="7">
      <w:start w:val="1"/>
      <w:numFmt w:val="bullet"/>
      <w:lvlText w:val="o"/>
      <w:lvlJc w:val="left"/>
      <w:pPr>
        <w:ind w:left="6108" w:hanging="360"/>
      </w:pPr>
      <w:rPr>
        <w:rFonts w:ascii="Courier New" w:cs="Courier New" w:eastAsia="Courier New" w:hAnsi="Courier New"/>
        <w:sz w:val="20"/>
        <w:szCs w:val="20"/>
      </w:rPr>
    </w:lvl>
    <w:lvl w:ilvl="8">
      <w:start w:val="1"/>
      <w:numFmt w:val="bullet"/>
      <w:lvlText w:val="o"/>
      <w:lvlJc w:val="left"/>
      <w:pPr>
        <w:ind w:left="6828" w:hanging="360"/>
      </w:pPr>
      <w:rPr>
        <w:rFonts w:ascii="Courier New" w:cs="Courier New" w:eastAsia="Courier New" w:hAnsi="Courier New"/>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8.png"/><Relationship Id="rId21" Type="http://schemas.openxmlformats.org/officeDocument/2006/relationships/image" Target="media/image2.png"/><Relationship Id="rId13" Type="http://schemas.openxmlformats.org/officeDocument/2006/relationships/hyperlink" Target="https://github.com/"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hyperlink" Target="https://github.com/%E2%80%AF%E2%80%AF" TargetMode="External"/><Relationship Id="rId14" Type="http://schemas.openxmlformats.org/officeDocument/2006/relationships/image" Target="media/image3.png"/><Relationship Id="rId17" Type="http://schemas.openxmlformats.org/officeDocument/2006/relationships/hyperlink" Target="https://github.com/"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LSpxBEsDYD+EvEcgYl0j+6t/Q==">CgMxLjA4AHIhMWZBeTh1bV9lcXFacWFiUDBZWURpYjNwMlZvdW5CMXBf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