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MANUAL DE ESTRUCTURA — AUREX</w:t>
      </w:r>
    </w:p>
    <w:bookmarkStart w:id="18" w:name="manual-de-estructura-aurex"/>
    <w:p>
      <w:pPr>
        <w:pStyle w:val="Heading1"/>
      </w:pPr>
      <w:r>
        <w:t xml:space="preserve">MANUAL DE ESTRUCTURA — AUREX</w:t>
      </w:r>
    </w:p>
    <w:p>
      <w:pPr>
        <w:pStyle w:val="FirstParagraph"/>
      </w:pPr>
      <w:r>
        <w:t xml:space="preserve">v1.0 — 21 abril 2026</w:t>
      </w:r>
    </w:p>
    <w:p>
      <w:r>
        <w:pict>
          <v:rect style="width:0;height:1.5pt" o:hralign="center" o:hrstd="t" o:hr="t"/>
        </w:pict>
      </w:r>
    </w:p>
    <w:bookmarkStart w:id="9" w:name="repositorios"/>
    <w:p>
      <w:pPr>
        <w:pStyle w:val="Heading2"/>
      </w:pPr>
      <w:r>
        <w:t xml:space="preserve">REPOSITORIOS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8"/>
        <w:gridCol w:w="990"/>
        <w:gridCol w:w="1584"/>
        <w:gridCol w:w="257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Safety Point</w:t>
            </w:r>
          </w:p>
        </w:tc>
        <w:tc>
          <w:tcPr/>
          <w:p>
            <w:pPr>
              <w:pStyle w:val="Compact"/>
            </w:pPr>
            <w: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aurex-backend</w:t>
            </w:r>
          </w:p>
        </w:tc>
        <w:tc>
          <w:tcPr/>
          <w:p>
            <w:pPr>
              <w:pStyle w:val="Compact"/>
            </w:pPr>
            <w:r>
              <w:t xml:space="preserve">github.com/fmoscon-creator/aurex-backend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03a6892</w:t>
            </w:r>
          </w:p>
        </w:tc>
        <w:tc>
          <w:tcPr/>
          <w:p>
            <w:pPr>
              <w:pStyle w:val="Compact"/>
            </w:pPr>
            <w:r>
              <w:t xml:space="preserve">Railway auto-deploy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aurex-app (PWA)</w:t>
            </w:r>
          </w:p>
        </w:tc>
        <w:tc>
          <w:tcPr/>
          <w:p>
            <w:pPr>
              <w:pStyle w:val="Compact"/>
            </w:pPr>
            <w:r>
              <w:t xml:space="preserve">github.com/fmoscon-creator/aurex-app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e314c13</w:t>
            </w:r>
          </w:p>
        </w:tc>
        <w:tc>
          <w:tcPr/>
          <w:p>
            <w:pPr>
              <w:pStyle w:val="Compact"/>
            </w:pPr>
            <w:r>
              <w:t xml:space="preserve">GitHub Pages 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AurexApp (Nativa)</w:t>
            </w:r>
          </w:p>
        </w:tc>
        <w:tc>
          <w:tcPr/>
          <w:p>
            <w:pPr>
              <w:pStyle w:val="Compact"/>
            </w:pPr>
            <w:r>
              <w:t xml:space="preserve">github.com/fmoscon-creator/AurexApp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7874f0f</w:t>
            </w:r>
          </w:p>
        </w:tc>
        <w:tc>
          <w:tcPr/>
          <w:p>
            <w:pPr>
              <w:pStyle w:val="Compact"/>
            </w:pPr>
            <w:r>
              <w:t xml:space="preserve">Xcode → TestFlight</w:t>
            </w:r>
          </w:p>
        </w:tc>
      </w:tr>
    </w:tbl>
    <w:p>
      <w:pPr>
        <w:pStyle w:val="BodyText"/>
      </w:pPr>
      <w:r>
        <w:rPr>
          <w:b/>
          <w:bCs/>
        </w:rPr>
        <w:t xml:space="preserve">Build Nativa:</w:t>
      </w:r>
      <w:r>
        <w:t xml:space="preserve"> </w:t>
      </w:r>
      <w:r>
        <w:t xml:space="preserve">Build 12 en TestFlight (10/04/2026, NO incluye fallback). Build 14 pendiente con fallback.</w:t>
      </w:r>
    </w:p>
    <w:p>
      <w:r>
        <w:pict>
          <v:rect style="width:0;height:1.5pt" o:hralign="center" o:hrstd="t" o:hr="t"/>
        </w:pict>
      </w:r>
    </w:p>
    <w:bookmarkEnd w:id="9"/>
    <w:bookmarkStart w:id="12" w:name="backend-server.js-1477-líneas"/>
    <w:p>
      <w:pPr>
        <w:pStyle w:val="Heading2"/>
      </w:pPr>
      <w:r>
        <w:t xml:space="preserve">BACKEND — server.js (1477+ líneas)</w:t>
      </w:r>
    </w:p>
    <w:bookmarkStart w:id="10" w:name="funciones-principales"/>
    <w:p>
      <w:pPr>
        <w:pStyle w:val="Heading3"/>
      </w:pPr>
      <w:r>
        <w:t xml:space="preserve">Funciones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5"/>
        <w:gridCol w:w="2709"/>
        <w:gridCol w:w="1250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Función</w:t>
            </w:r>
          </w:p>
        </w:tc>
        <w:tc>
          <w:tcPr/>
          <w:p>
            <w:pPr>
              <w:pStyle w:val="Compact"/>
            </w:pPr>
            <w:r>
              <w:t xml:space="preserve">Línea aprox</w:t>
            </w:r>
          </w:p>
        </w:tc>
        <w:tc>
          <w:tcPr/>
          <w:p>
            <w:pPr>
              <w:pStyle w:val="Compact"/>
            </w:pPr>
            <w: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fetchCryptoPriceBatch(symbols)</w:t>
            </w:r>
          </w:p>
        </w:tc>
        <w:tc>
          <w:tcPr/>
          <w:p>
            <w:pPr>
              <w:pStyle w:val="Compact"/>
            </w:pPr>
            <w:r>
              <w:t xml:space="preserve">L153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Cadena: Binance→CC→Kraken→CoinGecko→Cache. Escribe en</w:t>
            </w:r>
            <w:r>
              <w:t xml:space="preserve"> </w:t>
            </w:r>
            <w:r>
              <w:rPr>
                <w:rStyle w:val="VerbatimChar"/>
              </w:rPr>
              <w:t xml:space="preserve">cryptoCache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refreshCryptoCache()</w:t>
            </w:r>
          </w:p>
        </w:tc>
        <w:tc>
          <w:tcPr/>
          <w:p>
            <w:pPr>
              <w:pStyle w:val="Compact"/>
            </w:pPr>
            <w:r>
              <w:t xml:space="preserve">L351-357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*/2 * * * *</w:t>
            </w:r>
            <w:r>
              <w:t xml:space="preserve"> </w:t>
            </w:r>
            <w:r>
              <w:t xml:space="preserve">+ boot 5s</w:t>
            </w:r>
          </w:p>
        </w:tc>
        <w:tc>
          <w:tcPr/>
          <w:p>
            <w:pPr>
              <w:pStyle w:val="Compact"/>
            </w:pPr>
            <w:r>
              <w:t xml:space="preserve">Llama fetchCryptoPriceBatch con 53 crypto/stable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checkAlertas()</w:t>
            </w:r>
          </w:p>
        </w:tc>
        <w:tc>
          <w:tcPr/>
          <w:p>
            <w:pPr>
              <w:pStyle w:val="Compact"/>
            </w:pPr>
            <w:r>
              <w:t xml:space="preserve">L305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*/30 * * * * *</w:t>
            </w:r>
          </w:p>
        </w:tc>
        <w:tc>
          <w:tcPr/>
          <w:p>
            <w:pPr>
              <w:pStyle w:val="Compact"/>
            </w:pPr>
            <w:r>
              <w:t xml:space="preserve">Chequea alertas de usuario, usa fetchCryptoPriceBatch para crypto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calcularSenalesIA()</w:t>
            </w:r>
          </w:p>
        </w:tc>
        <w:tc>
          <w:tcPr/>
          <w:p>
            <w:pPr>
              <w:pStyle w:val="Compact"/>
            </w:pPr>
            <w:r>
              <w:t xml:space="preserve">~L700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*/5 * * * *</w:t>
            </w:r>
          </w:p>
        </w:tc>
        <w:tc>
          <w:tcPr/>
          <w:p>
            <w:pPr>
              <w:pStyle w:val="Compact"/>
            </w:pPr>
            <w:r>
              <w:t xml:space="preserve">Motor IA 350 activos. Yahoo → CC fallback para crypto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calcularPulse()</w:t>
            </w:r>
          </w:p>
        </w:tc>
        <w:tc>
          <w:tcPr/>
          <w:p>
            <w:pPr>
              <w:pStyle w:val="Compact"/>
            </w:pPr>
            <w:r>
              <w:t xml:space="preserve">~L810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*/5 * * * *</w:t>
            </w:r>
          </w:p>
        </w:tc>
        <w:tc>
          <w:tcPr/>
          <w:p>
            <w:pPr>
              <w:pStyle w:val="Compact"/>
            </w:pPr>
            <w:r>
              <w:t xml:space="preserve">AUREX Pulse. Binance (BTC/ETH) + Yahoo (resto)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healthCheck()</w:t>
            </w:r>
          </w:p>
        </w:tc>
        <w:tc>
          <w:tcPr/>
          <w:p>
            <w:pPr>
              <w:pStyle w:val="Compact"/>
            </w:pPr>
            <w:r>
              <w:t xml:space="preserve">~L680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*/5 * * * *</w:t>
            </w:r>
          </w:p>
        </w:tc>
        <w:tc>
          <w:tcPr/>
          <w:p>
            <w:pPr>
              <w:pStyle w:val="Compact"/>
            </w:pPr>
            <w:r>
              <w:t xml:space="preserve">Monitorea Evolution, Supabase, Binance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dailyHealthReport()</w:t>
            </w:r>
          </w:p>
        </w:tc>
        <w:tc>
          <w:tcPr/>
          <w:p>
            <w:pPr>
              <w:pStyle w:val="Compact"/>
            </w:pPr>
            <w:r>
              <w:t xml:space="preserve">~L1200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11 * * *</w:t>
            </w:r>
            <w:r>
              <w:t xml:space="preserve"> </w:t>
            </w:r>
            <w:r>
              <w:t xml:space="preserve">(08:00 AR)</w:t>
            </w:r>
          </w:p>
        </w:tc>
        <w:tc>
          <w:tcPr/>
          <w:p>
            <w:pPr>
              <w:pStyle w:val="Compact"/>
            </w:pPr>
            <w:r>
              <w:t xml:space="preserve">Reporte diario WhatsApp + Supabase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monthlyHealthReport()</w:t>
            </w:r>
          </w:p>
        </w:tc>
        <w:tc>
          <w:tcPr/>
          <w:p>
            <w:pPr>
              <w:pStyle w:val="Compact"/>
            </w:pPr>
            <w:r>
              <w:t xml:space="preserve">~L1292</w:t>
            </w:r>
          </w:p>
        </w:tc>
        <w:tc>
          <w:tcPr/>
          <w:p>
            <w:pPr>
              <w:pStyle w:val="Compact"/>
            </w:pPr>
            <w:r>
              <w:t xml:space="preserve">Último día hábil</w:t>
            </w:r>
          </w:p>
        </w:tc>
        <w:tc>
          <w:tcPr/>
          <w:p>
            <w:pPr>
              <w:pStyle w:val="Compact"/>
            </w:pPr>
            <w:r>
              <w:t xml:space="preserve">Reporte mensual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_buildAndSendMonthlyReport()</w:t>
            </w:r>
          </w:p>
        </w:tc>
        <w:tc>
          <w:tcPr/>
          <w:p>
            <w:pPr>
              <w:pStyle w:val="Compact"/>
            </w:pPr>
            <w:r>
              <w:t xml:space="preserve">~L1330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Construye y envía el mensual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restoreHealthState()</w:t>
            </w:r>
          </w:p>
        </w:tc>
        <w:tc>
          <w:tcPr/>
          <w:p>
            <w:pPr>
              <w:pStyle w:val="Compact"/>
            </w:pPr>
            <w:r>
              <w:t xml:space="preserve">~L900</w:t>
            </w:r>
          </w:p>
        </w:tc>
        <w:tc>
          <w:tcPr/>
          <w:p>
            <w:pPr>
              <w:pStyle w:val="Compact"/>
            </w:pPr>
            <w:r>
              <w:t xml:space="preserve">boot</w:t>
            </w:r>
          </w:p>
        </w:tc>
        <w:tc>
          <w:tcPr/>
          <w:p>
            <w:pPr>
              <w:pStyle w:val="Compact"/>
            </w:pPr>
            <w:r>
              <w:t xml:space="preserve">Restaura flags de health desde Supabase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_ccLoadCounter()</w:t>
            </w:r>
          </w:p>
        </w:tc>
        <w:tc>
          <w:tcPr/>
          <w:p>
            <w:pPr>
              <w:pStyle w:val="Compact"/>
            </w:pPr>
            <w:r>
              <w:t xml:space="preserve">L112</w:t>
            </w:r>
          </w:p>
        </w:tc>
        <w:tc>
          <w:tcPr/>
          <w:p>
            <w:pPr>
              <w:pStyle w:val="Compact"/>
            </w:pPr>
            <w:r>
              <w:t xml:space="preserve">boot 3s</w:t>
            </w:r>
          </w:p>
        </w:tc>
        <w:tc>
          <w:tcPr/>
          <w:p>
            <w:pPr>
              <w:pStyle w:val="Compact"/>
            </w:pPr>
            <w:r>
              <w:t xml:space="preserve">Lee contador CC de Supabase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_ccIncrement(n)</w:t>
            </w:r>
          </w:p>
        </w:tc>
        <w:tc>
          <w:tcPr/>
          <w:p>
            <w:pPr>
              <w:pStyle w:val="Compact"/>
            </w:pPr>
            <w:r>
              <w:t xml:space="preserve">L129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Incrementa contador, persiste cada 50, alertas 80k/95k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_fetchCryptoCompareIA(sym)</w:t>
            </w:r>
          </w:p>
        </w:tc>
        <w:tc>
          <w:tcPr/>
          <w:p>
            <w:pPr>
              <w:pStyle w:val="Compact"/>
            </w:pPr>
            <w:r>
              <w:t xml:space="preserve">~L595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Fallback CC para motor IA (2 calls: precio + historial)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_fetchYahooIA(sym)</w:t>
            </w:r>
          </w:p>
        </w:tc>
        <w:tc>
          <w:tcPr/>
          <w:p>
            <w:pPr>
              <w:pStyle w:val="Compact"/>
            </w:pPr>
            <w:r>
              <w:t xml:space="preserve">~L615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Yahoo para motor 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_fetchBinanceIA(sym)</w:t>
            </w:r>
          </w:p>
        </w:tc>
        <w:tc>
          <w:tcPr/>
          <w:p>
            <w:pPr>
              <w:pStyle w:val="Compact"/>
            </w:pPr>
            <w:r>
              <w:t xml:space="preserve">~L580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Binance para motor IA</w:t>
            </w:r>
          </w:p>
        </w:tc>
      </w:tr>
    </w:tbl>
    <w:bookmarkEnd w:id="10"/>
    <w:bookmarkStart w:id="11" w:name="endpoint-apicrypto-prices"/>
    <w:p>
      <w:pPr>
        <w:pStyle w:val="Heading3"/>
      </w:pPr>
      <w:r>
        <w:t xml:space="preserve">Endpoint</w:t>
      </w:r>
      <w:r>
        <w:t xml:space="preserve"> </w:t>
      </w:r>
      <w:r>
        <w:rPr>
          <w:rStyle w:val="VerbatimChar"/>
        </w:rPr>
        <w:t xml:space="preserve">/api/crypto-prices</w:t>
      </w:r>
    </w:p>
    <w:p>
      <w:pPr>
        <w:pStyle w:val="Compact"/>
        <w:numPr>
          <w:ilvl w:val="0"/>
          <w:numId w:val="1001"/>
        </w:numPr>
      </w:pPr>
      <w:r>
        <w:t xml:space="preserve">URL:</w:t>
      </w:r>
      <w:r>
        <w:t xml:space="preserve"> </w:t>
      </w:r>
      <w:r>
        <w:rPr>
          <w:rStyle w:val="VerbatimChar"/>
        </w:rPr>
        <w:t xml:space="preserve">GET https://aurex-app-production.up.railway.app/api/crypto-prices</w:t>
      </w:r>
    </w:p>
    <w:p>
      <w:pPr>
        <w:pStyle w:val="Compact"/>
        <w:numPr>
          <w:ilvl w:val="0"/>
          <w:numId w:val="1001"/>
        </w:numPr>
      </w:pPr>
      <w:r>
        <w:t xml:space="preserve">Respuesta:</w:t>
      </w:r>
      <w:r>
        <w:t xml:space="preserve"> </w:t>
      </w:r>
      <w:r>
        <w:rPr>
          <w:rStyle w:val="VerbatimChar"/>
        </w:rPr>
        <w:t xml:space="preserve">{ ok: true, source: "cryptocompare", count: 53, prices: { BTC: {price, source, ts}, ... } }</w:t>
      </w:r>
    </w:p>
    <w:p>
      <w:pPr>
        <w:pStyle w:val="Compact"/>
        <w:numPr>
          <w:ilvl w:val="0"/>
          <w:numId w:val="1001"/>
        </w:numPr>
      </w:pPr>
      <w:r>
        <w:t xml:space="preserve">Se llena via</w:t>
      </w:r>
      <w:r>
        <w:t xml:space="preserve"> </w:t>
      </w:r>
      <w:r>
        <w:rPr>
          <w:rStyle w:val="VerbatimChar"/>
        </w:rPr>
        <w:t xml:space="preserve">refreshCryptoCache</w:t>
      </w:r>
      <w:r>
        <w:t xml:space="preserve"> </w:t>
      </w:r>
      <w:r>
        <w:t xml:space="preserve">cada 2 min</w:t>
      </w:r>
    </w:p>
    <w:p>
      <w:pPr>
        <w:pStyle w:val="Compact"/>
        <w:numPr>
          <w:ilvl w:val="0"/>
          <w:numId w:val="1001"/>
        </w:numPr>
      </w:pPr>
      <w:r>
        <w:t xml:space="preserve">Sirve como fallback para PWA y Nativa cuando Binance falla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tablas-supabase"/>
    <w:p>
      <w:pPr>
        <w:pStyle w:val="Heading2"/>
      </w:pPr>
      <w:r>
        <w:t xml:space="preserve">TABLAS SUPABASE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2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Tabla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alertas</w:t>
            </w:r>
          </w:p>
        </w:tc>
        <w:tc>
          <w:tcPr/>
          <w:p>
            <w:pPr>
              <w:pStyle w:val="Compact"/>
            </w:pPr>
            <w:r>
              <w:t xml:space="preserve">Alertas de precio de 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alertas_historial</w:t>
            </w:r>
          </w:p>
        </w:tc>
        <w:tc>
          <w:tcPr/>
          <w:p>
            <w:pPr>
              <w:pStyle w:val="Compact"/>
            </w:pPr>
            <w:r>
              <w:t xml:space="preserve">Historial de alertas disparadas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health_events</w:t>
            </w:r>
          </w:p>
        </w:tc>
        <w:tc>
          <w:tcPr/>
          <w:p>
            <w:pPr>
              <w:pStyle w:val="Compact"/>
            </w:pPr>
            <w:r>
              <w:t xml:space="preserve">Incidentes de salud (BN-001, BN-002, etc.)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daily_reports</w:t>
            </w:r>
          </w:p>
        </w:tc>
        <w:tc>
          <w:tcPr/>
          <w:p>
            <w:pPr>
              <w:pStyle w:val="Compact"/>
            </w:pPr>
            <w:r>
              <w:t xml:space="preserve">Reportes diarios persistidos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monthly_reports</w:t>
            </w:r>
          </w:p>
        </w:tc>
        <w:tc>
          <w:tcPr/>
          <w:p>
            <w:pPr>
              <w:pStyle w:val="Compact"/>
            </w:pPr>
            <w:r>
              <w:t xml:space="preserve">Reportes mensuales persistidos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system_config</w:t>
            </w:r>
          </w:p>
        </w:tc>
        <w:tc>
          <w:tcPr/>
          <w:p>
            <w:pPr>
              <w:pStyle w:val="Compact"/>
            </w:pPr>
            <w:r>
              <w:t xml:space="preserve">Configuración sistema (cc_monthly_calls) — creada 21/04/2026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usuarios</w:t>
            </w:r>
          </w:p>
        </w:tc>
        <w:tc>
          <w:tcPr/>
          <w:p>
            <w:pPr>
              <w:pStyle w:val="Compact"/>
            </w:pPr>
            <w:r>
              <w:t xml:space="preserve">Datos de usuarios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portfolio</w:t>
            </w:r>
          </w:p>
        </w:tc>
        <w:tc>
          <w:tcPr/>
          <w:p>
            <w:pPr>
              <w:pStyle w:val="Compact"/>
            </w:pPr>
            <w:r>
              <w:t xml:space="preserve">Portfolio de usuarios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watchlists</w:t>
            </w:r>
          </w:p>
        </w:tc>
        <w:tc>
          <w:tcPr/>
          <w:p>
            <w:pPr>
              <w:pStyle w:val="Compact"/>
            </w:pPr>
            <w:r>
              <w:t xml:space="preserve">Listas watchlist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watchlist_items</w:t>
            </w:r>
          </w:p>
        </w:tc>
        <w:tc>
          <w:tcPr/>
          <w:p>
            <w:pPr>
              <w:pStyle w:val="Compact"/>
            </w:pPr>
            <w:r>
              <w:t xml:space="preserve">Items dentro de watchlists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variables-de-entorno-railway"/>
    <w:p>
      <w:pPr>
        <w:pStyle w:val="Heading2"/>
      </w:pPr>
      <w:r>
        <w:t xml:space="preserve">VARIABLES DE ENTORNO RAILWAY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CRYPTOCOMPARE_KEY</w:t>
            </w:r>
          </w:p>
        </w:tc>
        <w:tc>
          <w:tcPr/>
          <w:p>
            <w:pPr>
              <w:pStyle w:val="Compact"/>
            </w:pPr>
            <w:r>
              <w:t xml:space="preserve">API key CryptoCompare (configurada 21/04/2026)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ADMIN_WHATSAPP</w:t>
            </w:r>
          </w:p>
        </w:tc>
        <w:tc>
          <w:tcPr/>
          <w:p>
            <w:pPr>
              <w:pStyle w:val="Compact"/>
            </w:pPr>
            <w:r>
              <w:t xml:space="preserve">Número admin para alertas WhatsApp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EVOLUTION_API_URL</w:t>
            </w:r>
          </w:p>
        </w:tc>
        <w:tc>
          <w:tcPr/>
          <w:p>
            <w:pPr>
              <w:pStyle w:val="Compact"/>
            </w:pPr>
            <w:r>
              <w:t xml:space="preserve">URL de Evolution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EVOLUTION_API_KEY</w:t>
            </w:r>
          </w:p>
        </w:tc>
        <w:tc>
          <w:tcPr/>
          <w:p>
            <w:pPr>
              <w:pStyle w:val="Compact"/>
            </w:pPr>
            <w:r>
              <w:t xml:space="preserve">Key de Evolution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EVOLUTION_INSTANCE</w:t>
            </w:r>
          </w:p>
        </w:tc>
        <w:tc>
          <w:tcPr/>
          <w:p>
            <w:pPr>
              <w:pStyle w:val="Compact"/>
            </w:pPr>
            <w:r>
              <w:t xml:space="preserve">Nombre instancia Evolution (default: aurex)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SUPABASE_URL</w:t>
            </w:r>
          </w:p>
        </w:tc>
        <w:tc>
          <w:tcPr/>
          <w:p>
            <w:pPr>
              <w:pStyle w:val="Compact"/>
            </w:pPr>
            <w:r>
              <w:t xml:space="preserve">URL de Supabase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SUPABASE_SERVICE_KEY</w:t>
            </w:r>
          </w:p>
        </w:tc>
        <w:tc>
          <w:tcPr/>
          <w:p>
            <w:pPr>
              <w:pStyle w:val="Compact"/>
            </w:pPr>
            <w:r>
              <w:t xml:space="preserve">Service key de Supabase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TELEGRAM_BOT_TOKEN</w:t>
            </w:r>
          </w:p>
        </w:tc>
        <w:tc>
          <w:tcPr/>
          <w:p>
            <w:pPr>
              <w:pStyle w:val="Compact"/>
            </w:pPr>
            <w:r>
              <w:t xml:space="preserve">Token bot Telegram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TWILIO_ACCOUNT_SID</w:t>
            </w:r>
          </w:p>
        </w:tc>
        <w:tc>
          <w:tcPr/>
          <w:p>
            <w:pPr>
              <w:pStyle w:val="Compact"/>
            </w:pPr>
            <w:r>
              <w:t xml:space="preserve">SID cuenta Twilio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TWILIO_AUTH_TOKEN</w:t>
            </w:r>
          </w:p>
        </w:tc>
        <w:tc>
          <w:tcPr/>
          <w:p>
            <w:pPr>
              <w:pStyle w:val="Compact"/>
            </w:pPr>
            <w:r>
              <w:t xml:space="preserve">Token Twilio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TWILIO_WHATSAPP_FROM</w:t>
            </w:r>
          </w:p>
        </w:tc>
        <w:tc>
          <w:tcPr/>
          <w:p>
            <w:pPr>
              <w:pStyle w:val="Compact"/>
            </w:pPr>
            <w:r>
              <w:t xml:space="preserve">Número WhatsApp Twilio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ALPHA_KEY</w:t>
            </w:r>
          </w:p>
        </w:tc>
        <w:tc>
          <w:tcPr/>
          <w:p>
            <w:pPr>
              <w:pStyle w:val="Compact"/>
            </w:pPr>
            <w:r>
              <w:t xml:space="preserve">API key Alpha Vantage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ANTHROPIC_API_KEY</w:t>
            </w:r>
          </w:p>
        </w:tc>
        <w:tc>
          <w:tcPr/>
          <w:p>
            <w:pPr>
              <w:pStyle w:val="Compact"/>
            </w:pPr>
            <w:r>
              <w:t xml:space="preserve">API key Claude (análisis alertas)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ede03c0d223e7e97ba2f391c61e37818d595eb8"/>
    <w:p>
      <w:pPr>
        <w:pStyle w:val="Heading2"/>
      </w:pPr>
      <w:r>
        <w:t xml:space="preserve">FALLBACK PWA (aurex-features.js, commit e314c13)</w:t>
      </w:r>
    </w:p>
    <w:p>
      <w:pPr>
        <w:pStyle w:val="FirstParagraph"/>
      </w:pPr>
      <w:r>
        <w:t xml:space="preserve">En el catch vacío de fetchBinance (~L394):</w:t>
      </w:r>
      <w:r>
        <w:t xml:space="preserve"> </w:t>
      </w:r>
      <w:r>
        <w:t xml:space="preserve">- Fetch a</w:t>
      </w:r>
      <w:r>
        <w:t xml:space="preserve"> </w:t>
      </w:r>
      <w:r>
        <w:rPr>
          <w:rStyle w:val="VerbatimChar"/>
        </w:rPr>
        <w:t xml:space="preserve">/api/crypto-prices</w:t>
      </w:r>
      <w:r>
        <w:t xml:space="preserve"> </w:t>
      </w:r>
      <w:r>
        <w:t xml:space="preserve">- Actualiza DOM</w:t>
      </w:r>
      <w:r>
        <w:t xml:space="preserve"> </w:t>
      </w:r>
      <w:r>
        <w:rPr>
          <w:rStyle w:val="VerbatimChar"/>
        </w:rPr>
        <w:t xml:space="preserve">p-{sym}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c-{sym}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_fmt</w:t>
      </w:r>
      <w:r>
        <w:t xml:space="preserve"> </w:t>
      </w:r>
      <w:r>
        <w:t xml:space="preserve">- Persiste en</w:t>
      </w:r>
      <w:r>
        <w:t xml:space="preserve"> </w:t>
      </w:r>
      <w:r>
        <w:rPr>
          <w:rStyle w:val="VerbatimChar"/>
        </w:rPr>
        <w:t xml:space="preserve">window._pcPrices[sym]</w:t>
      </w:r>
    </w:p>
    <w:bookmarkEnd w:id="15"/>
    <w:bookmarkStart w:id="16" w:name="Xd53a0c98dabb79e4187708a3c878b5a67fe99bd"/>
    <w:p>
      <w:pPr>
        <w:pStyle w:val="Heading2"/>
      </w:pPr>
      <w:r>
        <w:t xml:space="preserve">FALLBACK NATIVA (commit 7874f0f, branch dev)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2851"/>
        <w:gridCol w:w="25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Screen</w:t>
            </w:r>
          </w:p>
        </w:tc>
        <w:tc>
          <w:tcPr/>
          <w:p>
            <w:pPr>
              <w:pStyle w:val="Compact"/>
            </w:pPr>
            <w:r>
              <w:t xml:space="preserve">Archivo</w:t>
            </w:r>
          </w:p>
        </w:tc>
        <w:tc>
          <w:tcPr/>
          <w:p>
            <w:pPr>
              <w:pStyle w:val="Compact"/>
            </w:pPr>
            <w:r>
              <w:t xml:space="preserve">Lógica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IAScreen</w:t>
            </w:r>
          </w:p>
        </w:tc>
        <w:tc>
          <w:tcPr/>
          <w:p>
            <w:pPr>
              <w:pStyle w:val="Compact"/>
            </w:pPr>
            <w:r>
              <w:t xml:space="preserve">L136-159</w:t>
            </w:r>
          </w:p>
        </w:tc>
        <w:tc>
          <w:tcPr/>
          <w:p>
            <w:pPr>
              <w:pStyle w:val="Compact"/>
            </w:pPr>
            <w:r>
              <w:t xml:space="preserve">catch → fetch</w:t>
            </w:r>
            <w:r>
              <w:t xml:space="preserve"> </w:t>
            </w:r>
            <w:r>
              <w:rPr>
                <w:rStyle w:val="VerbatimChar"/>
              </w:rPr>
              <w:t xml:space="preserve">/api/crypto-prices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setPrices(d.prices)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MercadosScreen</w:t>
            </w:r>
          </w:p>
        </w:tc>
        <w:tc>
          <w:tcPr/>
          <w:p>
            <w:pPr>
              <w:pStyle w:val="Compact"/>
            </w:pPr>
            <w:r>
              <w:t xml:space="preserve">L359-370</w:t>
            </w:r>
          </w:p>
        </w:tc>
        <w:tc>
          <w:tcPr/>
          <w:p>
            <w:pPr>
              <w:pStyle w:val="Compact"/>
            </w:pPr>
            <w:r>
              <w:t xml:space="preserve">catch → fetch</w:t>
            </w:r>
            <w:r>
              <w:t xml:space="preserve"> </w:t>
            </w:r>
            <w:r>
              <w:rPr>
                <w:rStyle w:val="VerbatimChar"/>
              </w:rPr>
              <w:t xml:space="preserve">/api/crypto-prices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setPrices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PortfolioScreen</w:t>
            </w:r>
          </w:p>
        </w:tc>
        <w:tc>
          <w:tcPr/>
          <w:p>
            <w:pPr>
              <w:pStyle w:val="Compact"/>
            </w:pPr>
            <w:r>
              <w:t xml:space="preserve">L125-133</w:t>
            </w:r>
          </w:p>
        </w:tc>
        <w:tc>
          <w:tcPr/>
          <w:p>
            <w:pPr>
              <w:pStyle w:val="Compact"/>
            </w:pPr>
            <w:r>
              <w:t xml:space="preserve">Detecta</w:t>
            </w:r>
            <w:r>
              <w:t xml:space="preserve"> </w:t>
            </w:r>
            <w:r>
              <w:rPr>
                <w:rStyle w:val="VerbatimChar"/>
              </w:rPr>
              <w:t xml:space="preserve">missing</w:t>
            </w:r>
            <w:r>
              <w:t xml:space="preserve">, solo pide backend si hay faltantes, llena</w:t>
            </w:r>
            <w:r>
              <w:t xml:space="preserve"> </w:t>
            </w:r>
            <w:r>
              <w:rPr>
                <w:rStyle w:val="VerbatimChar"/>
              </w:rPr>
              <w:t xml:space="preserve">allPrices[s]</w:t>
            </w:r>
            <w:r>
              <w:t xml:space="preserve">, catch con log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safety-points"/>
    <w:p>
      <w:pPr>
        <w:pStyle w:val="Heading2"/>
      </w:pPr>
      <w:r>
        <w:t xml:space="preserve">SAFETY POINTS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PWA</w:t>
            </w:r>
          </w:p>
        </w:tc>
        <w:tc>
          <w:tcPr/>
          <w:p>
            <w:pPr>
              <w:pStyle w:val="Compact"/>
            </w:pPr>
            <w:r>
              <w:t xml:space="preserve">Nativa</w:t>
            </w:r>
          </w:p>
        </w:tc>
        <w:tc>
          <w:tcPr/>
          <w:p>
            <w:pPr>
              <w:pStyle w:val="Compact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21/04/2026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e314c13</w:t>
            </w:r>
            <w:r>
              <w:t xml:space="preserve"> </w:t>
            </w:r>
            <w:r>
              <w:t xml:space="preserve">(main)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7874f0f</w:t>
            </w:r>
            <w:r>
              <w:t xml:space="preserve"> </w:t>
            </w:r>
            <w:r>
              <w:t xml:space="preserve">(dev)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03a6892</w:t>
            </w:r>
            <w:r>
              <w:t xml:space="preserve"> </w:t>
            </w:r>
            <w:r>
              <w:t xml:space="preserve">(main)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15/04/2026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5505c41</w:t>
            </w:r>
            <w:r>
              <w:t xml:space="preserve"> </w:t>
            </w:r>
            <w:r>
              <w:t xml:space="preserve">(main)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72ac92b</w:t>
            </w:r>
            <w:r>
              <w:t xml:space="preserve"> </w:t>
            </w:r>
            <w:r>
              <w:t xml:space="preserve">(dev)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ESTRUCTURA — AUREX</dc:title>
  <dc:creator/>
  <cp:keywords/>
  <dcterms:created xsi:type="dcterms:W3CDTF">2026-04-21T19:28:12Z</dcterms:created>
  <dcterms:modified xsi:type="dcterms:W3CDTF">2026-04-21T19:28:12Z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