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Bree Serif" w:cs="Bree Serif" w:eastAsia="Bree Serif" w:hAnsi="Bree Serif"/>
          <w:color w:val="ff9900"/>
        </w:rPr>
      </w:pPr>
      <w:bookmarkStart w:colFirst="0" w:colLast="0" w:name="_361rdax00352" w:id="0"/>
      <w:bookmarkEnd w:id="0"/>
      <w:r w:rsidDel="00000000" w:rsidR="00000000" w:rsidRPr="00000000">
        <w:rPr>
          <w:rFonts w:ascii="Bree Serif" w:cs="Bree Serif" w:eastAsia="Bree Serif" w:hAnsi="Bree Serif"/>
          <w:color w:val="ff9900"/>
          <w:rtl w:val="0"/>
        </w:rPr>
        <w:t xml:space="preserve">Devinet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color w:val="4a86e8"/>
        </w:rPr>
      </w:pPr>
      <w:bookmarkStart w:colFirst="0" w:colLast="0" w:name="_avwkxzqokoqn" w:id="1"/>
      <w:bookmarkEnd w:id="1"/>
      <w:r w:rsidDel="00000000" w:rsidR="00000000" w:rsidRPr="00000000">
        <w:rPr>
          <w:color w:val="4a86e8"/>
          <w:rtl w:val="0"/>
        </w:rPr>
        <w:t xml:space="preserve">Description de l’application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L’objectif de cette application est d’offrir une interface contenant un jeu dont le but est de deviner ce que l’utilisateur voit à l’écran.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Les utilisateurs sont des adultes souffrant de traumatismes crâniens, les jeux similaires proposant ce type d’activité sont fait pour un public de jeunes enfants, ce qui repousse les utilisateurs à les utiliser. C’est pourquoi l’application </w:t>
      </w:r>
      <w:r w:rsidDel="00000000" w:rsidR="00000000" w:rsidRPr="00000000">
        <w:rPr>
          <w:rFonts w:ascii="Bree Serif" w:cs="Bree Serif" w:eastAsia="Bree Serif" w:hAnsi="Bree Serif"/>
          <w:color w:val="ff9900"/>
          <w:rtl w:val="0"/>
        </w:rPr>
        <w:t xml:space="preserve">devinet</w:t>
      </w:r>
      <w:r w:rsidDel="00000000" w:rsidR="00000000" w:rsidRPr="00000000">
        <w:rPr>
          <w:rFonts w:ascii="Bree Serif" w:cs="Bree Serif" w:eastAsia="Bree Serif" w:hAnsi="Bree Serif"/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doit avoir une interface appropriée à ce public.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