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612" w:rsidRDefault="00165F8F">
      <w:pPr>
        <w:spacing w:line="240" w:lineRule="auto"/>
        <w:rPr>
          <w:b/>
        </w:rPr>
      </w:pPr>
      <w:r w:rsidRPr="00412D44">
        <w:rPr>
          <w:noProof/>
          <w:sz w:val="24"/>
        </w:rPr>
        <mc:AlternateContent>
          <mc:Choice Requires="wps">
            <w:drawing>
              <wp:anchor distT="0" distB="0" distL="114300" distR="114300" simplePos="0" relativeHeight="251657216" behindDoc="1" locked="0" layoutInCell="1" hidden="0" allowOverlap="1">
                <wp:simplePos x="0" y="0"/>
                <wp:positionH relativeFrom="margin">
                  <wp:posOffset>0</wp:posOffset>
                </wp:positionH>
                <wp:positionV relativeFrom="paragraph">
                  <wp:posOffset>0</wp:posOffset>
                </wp:positionV>
                <wp:extent cx="7105650" cy="2946400"/>
                <wp:effectExtent l="0" t="0" r="0" b="6350"/>
                <wp:wrapTopAndBottom distT="0" distB="0"/>
                <wp:docPr id="1" name="Rectangle 1"/>
                <wp:cNvGraphicFramePr/>
                <a:graphic xmlns:a="http://schemas.openxmlformats.org/drawingml/2006/main">
                  <a:graphicData uri="http://schemas.microsoft.com/office/word/2010/wordprocessingShape">
                    <wps:wsp>
                      <wps:cNvSpPr/>
                      <wps:spPr>
                        <a:xfrm>
                          <a:off x="0" y="0"/>
                          <a:ext cx="7105650" cy="2946400"/>
                        </a:xfrm>
                        <a:prstGeom prst="rect">
                          <a:avLst/>
                        </a:prstGeom>
                        <a:solidFill>
                          <a:srgbClr val="FFFFFF"/>
                        </a:solidFill>
                        <a:ln>
                          <a:noFill/>
                        </a:ln>
                      </wps:spPr>
                      <wps:txbx>
                        <w:txbxContent>
                          <w:p w:rsidR="003B0612" w:rsidRDefault="00412D44">
                            <w:pPr>
                              <w:spacing w:after="0" w:line="240" w:lineRule="auto"/>
                              <w:ind w:left="4500" w:firstLine="4230"/>
                              <w:jc w:val="right"/>
                              <w:textDirection w:val="btLr"/>
                            </w:pPr>
                            <w:r>
                              <w:rPr>
                                <w:color w:val="000000"/>
                                <w:sz w:val="52"/>
                              </w:rPr>
                              <w:t xml:space="preserve"> </w:t>
                            </w:r>
                            <w:r w:rsidR="00165F8F">
                              <w:rPr>
                                <w:color w:val="000000"/>
                                <w:sz w:val="52"/>
                              </w:rPr>
                              <w:t xml:space="preserve">Customer Identity and Access Management </w:t>
                            </w:r>
                            <w:r w:rsidR="00500B09">
                              <w:rPr>
                                <w:color w:val="000000"/>
                                <w:sz w:val="52"/>
                              </w:rPr>
                              <w:t>to combat</w:t>
                            </w:r>
                            <w:r w:rsidR="00165F8F">
                              <w:rPr>
                                <w:color w:val="000000"/>
                                <w:sz w:val="52"/>
                              </w:rPr>
                              <w:t xml:space="preserve"> Software Piracy control in MCC</w:t>
                            </w:r>
                            <w:r w:rsidR="00363639">
                              <w:rPr>
                                <w:color w:val="000000"/>
                                <w:sz w:val="52"/>
                              </w:rPr>
                              <w:t xml:space="preserve"> environment</w:t>
                            </w:r>
                            <w:r w:rsidR="00165F8F">
                              <w:rPr>
                                <w:color w:val="000000"/>
                                <w:sz w:val="52"/>
                              </w:rPr>
                              <w:t xml:space="preserve"> </w:t>
                            </w:r>
                          </w:p>
                          <w:p w:rsidR="003B0612" w:rsidRDefault="00412D44">
                            <w:pPr>
                              <w:spacing w:after="0" w:line="240" w:lineRule="auto"/>
                              <w:jc w:val="right"/>
                              <w:textDirection w:val="btLr"/>
                            </w:pPr>
                            <w:r>
                              <w:rPr>
                                <w:color w:val="000000"/>
                                <w:sz w:val="24"/>
                              </w:rPr>
                              <w:t xml:space="preserve"> </w:t>
                            </w:r>
                          </w:p>
                          <w:p w:rsidR="00245815" w:rsidRDefault="00245815">
                            <w:pPr>
                              <w:spacing w:after="0" w:line="240" w:lineRule="auto"/>
                              <w:jc w:val="right"/>
                              <w:textDirection w:val="btLr"/>
                              <w:rPr>
                                <w:b/>
                                <w:color w:val="000000"/>
                                <w:sz w:val="24"/>
                              </w:rPr>
                            </w:pPr>
                            <w:r w:rsidRPr="00245815">
                              <w:rPr>
                                <w:b/>
                                <w:color w:val="000000"/>
                                <w:sz w:val="24"/>
                              </w:rPr>
                              <w:t>MOBI8002 - Mobile Technology &amp; Cloud Computing</w:t>
                            </w:r>
                          </w:p>
                          <w:p w:rsidR="003B0612" w:rsidRDefault="00412D44">
                            <w:pPr>
                              <w:spacing w:after="0" w:line="240" w:lineRule="auto"/>
                              <w:jc w:val="right"/>
                              <w:textDirection w:val="btLr"/>
                            </w:pPr>
                            <w:r>
                              <w:rPr>
                                <w:color w:val="000000"/>
                                <w:sz w:val="24"/>
                              </w:rPr>
                              <w:t xml:space="preserve">Hendri – </w:t>
                            </w:r>
                            <w:r w:rsidR="00245815">
                              <w:rPr>
                                <w:color w:val="000000"/>
                                <w:sz w:val="24"/>
                              </w:rPr>
                              <w:t>2001853612</w:t>
                            </w:r>
                          </w:p>
                          <w:p w:rsidR="003B0612" w:rsidRDefault="003B0612">
                            <w:pPr>
                              <w:spacing w:line="240" w:lineRule="auto"/>
                              <w:ind w:firstLine="3060"/>
                              <w:jc w:val="right"/>
                              <w:textDirection w:val="btLr"/>
                            </w:pPr>
                          </w:p>
                          <w:p w:rsidR="003B0612" w:rsidRDefault="003B0612">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0;width:559.5pt;height:2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" stroked="f">
                <v:textbox inset="2.53958mm,1.2694mm,2.53958mm,1.2694mm">
                  <w:txbxContent>
                    <w:p w:rsidR="003B0612" w:rsidRDefault="00412D44">
                      <w:pPr>
                        <w:spacing w:after="0" w:line="240" w:lineRule="auto"/>
                        <w:ind w:left="4500" w:firstLine="4230"/>
                        <w:jc w:val="right"/>
                        <w:textDirection w:val="btLr"/>
                      </w:pPr>
                      <w:r>
                        <w:rPr>
                          <w:color w:val="000000"/>
                          <w:sz w:val="52"/>
                        </w:rPr>
                        <w:t xml:space="preserve"> </w:t>
                      </w:r>
                      <w:r w:rsidR="00165F8F">
                        <w:rPr>
                          <w:color w:val="000000"/>
                          <w:sz w:val="52"/>
                        </w:rPr>
                        <w:t xml:space="preserve">Customer Identity and Access Management </w:t>
                      </w:r>
                      <w:r w:rsidR="00500B09">
                        <w:rPr>
                          <w:color w:val="000000"/>
                          <w:sz w:val="52"/>
                        </w:rPr>
                        <w:t>to combat</w:t>
                      </w:r>
                      <w:r w:rsidR="00165F8F">
                        <w:rPr>
                          <w:color w:val="000000"/>
                          <w:sz w:val="52"/>
                        </w:rPr>
                        <w:t xml:space="preserve"> Software Piracy control in MCC</w:t>
                      </w:r>
                      <w:r w:rsidR="00363639">
                        <w:rPr>
                          <w:color w:val="000000"/>
                          <w:sz w:val="52"/>
                        </w:rPr>
                        <w:t xml:space="preserve"> environment</w:t>
                      </w:r>
                      <w:r w:rsidR="00165F8F">
                        <w:rPr>
                          <w:color w:val="000000"/>
                          <w:sz w:val="52"/>
                        </w:rPr>
                        <w:t xml:space="preserve"> </w:t>
                      </w:r>
                    </w:p>
                    <w:p w:rsidR="003B0612" w:rsidRDefault="00412D44">
                      <w:pPr>
                        <w:spacing w:after="0" w:line="240" w:lineRule="auto"/>
                        <w:jc w:val="right"/>
                        <w:textDirection w:val="btLr"/>
                      </w:pPr>
                      <w:r>
                        <w:rPr>
                          <w:color w:val="000000"/>
                          <w:sz w:val="24"/>
                        </w:rPr>
                        <w:t xml:space="preserve"> </w:t>
                      </w:r>
                    </w:p>
                    <w:p w:rsidR="00245815" w:rsidRDefault="00245815">
                      <w:pPr>
                        <w:spacing w:after="0" w:line="240" w:lineRule="auto"/>
                        <w:jc w:val="right"/>
                        <w:textDirection w:val="btLr"/>
                        <w:rPr>
                          <w:b/>
                          <w:color w:val="000000"/>
                          <w:sz w:val="24"/>
                        </w:rPr>
                      </w:pPr>
                      <w:r w:rsidRPr="00245815">
                        <w:rPr>
                          <w:b/>
                          <w:color w:val="000000"/>
                          <w:sz w:val="24"/>
                        </w:rPr>
                        <w:t>MOBI8002 - Mobile Technology &amp; Cloud Computing</w:t>
                      </w:r>
                    </w:p>
                    <w:p w:rsidR="003B0612" w:rsidRDefault="00412D44">
                      <w:pPr>
                        <w:spacing w:after="0" w:line="240" w:lineRule="auto"/>
                        <w:jc w:val="right"/>
                        <w:textDirection w:val="btLr"/>
                      </w:pPr>
                      <w:r>
                        <w:rPr>
                          <w:color w:val="000000"/>
                          <w:sz w:val="24"/>
                        </w:rPr>
                        <w:t xml:space="preserve">Hendri – </w:t>
                      </w:r>
                      <w:r w:rsidR="00245815">
                        <w:rPr>
                          <w:color w:val="000000"/>
                          <w:sz w:val="24"/>
                        </w:rPr>
                        <w:t>2001853612</w:t>
                      </w:r>
                    </w:p>
                    <w:p w:rsidR="003B0612" w:rsidRDefault="003B0612">
                      <w:pPr>
                        <w:spacing w:line="240" w:lineRule="auto"/>
                        <w:ind w:firstLine="3060"/>
                        <w:jc w:val="right"/>
                        <w:textDirection w:val="btLr"/>
                      </w:pPr>
                    </w:p>
                    <w:p w:rsidR="003B0612" w:rsidRDefault="003B0612">
                      <w:pPr>
                        <w:spacing w:line="275" w:lineRule="auto"/>
                        <w:textDirection w:val="btLr"/>
                      </w:pPr>
                    </w:p>
                  </w:txbxContent>
                </v:textbox>
                <w10:wrap type="topAndBottom" anchorx="margin"/>
              </v:rect>
            </w:pict>
          </mc:Fallback>
        </mc:AlternateContent>
      </w:r>
      <w:r w:rsidR="00412D44">
        <w:rPr>
          <w:b/>
        </w:rPr>
        <w:t xml:space="preserve"> </w:t>
      </w:r>
      <w:r w:rsidR="00412D44" w:rsidRPr="00412D44">
        <w:rPr>
          <w:noProof/>
          <w:sz w:val="24"/>
        </w:rPr>
        <w:drawing>
          <wp:anchor distT="0" distB="0" distL="114300" distR="114300" simplePos="0" relativeHeight="251658240" behindDoc="0" locked="0" layoutInCell="1" hidden="0" allowOverlap="1">
            <wp:simplePos x="0" y="0"/>
            <wp:positionH relativeFrom="margin">
              <wp:posOffset>1</wp:posOffset>
            </wp:positionH>
            <wp:positionV relativeFrom="paragraph">
              <wp:posOffset>107950</wp:posOffset>
            </wp:positionV>
            <wp:extent cx="1710690" cy="1301750"/>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710690" cy="1301750"/>
                    </a:xfrm>
                    <a:prstGeom prst="rect">
                      <a:avLst/>
                    </a:prstGeom>
                    <a:ln/>
                  </pic:spPr>
                </pic:pic>
              </a:graphicData>
            </a:graphic>
          </wp:anchor>
        </w:drawing>
      </w:r>
      <w:r w:rsidR="00547B7F">
        <w:rPr>
          <w:b/>
        </w:rPr>
        <w:t xml:space="preserve">1. </w:t>
      </w:r>
      <w:r w:rsidR="00412D44" w:rsidRPr="00412D44">
        <w:rPr>
          <w:b/>
          <w:sz w:val="24"/>
        </w:rPr>
        <w:t>Introduction</w:t>
      </w:r>
    </w:p>
    <w:p w:rsidR="00547B7F" w:rsidRDefault="00245815" w:rsidP="00500B09">
      <w:pPr>
        <w:spacing w:after="0" w:line="240" w:lineRule="auto"/>
        <w:ind w:firstLine="720"/>
        <w:jc w:val="both"/>
      </w:pPr>
      <w:bookmarkStart w:id="0" w:name="_gjdgxs" w:colFirst="0" w:colLast="0"/>
      <w:bookmarkEnd w:id="0"/>
      <w:r>
        <w:t xml:space="preserve">The number of smartphones today are outnumbering the personal computers, </w:t>
      </w:r>
      <w:bookmarkStart w:id="1" w:name="_mwb2i8icztmj" w:colFirst="0" w:colLast="0"/>
      <w:bookmarkEnd w:id="1"/>
      <w:r>
        <w:t>a</w:t>
      </w:r>
      <w:r w:rsidRPr="00245815">
        <w:t xml:space="preserve"> statistic shows the development of global mobile internet traffic as of the second quarter of 2018. As of that period, 51.89 percent of global web traffic originated from mobile devices, up from 52.21 percent in the corresponding quarter of the previous year.</w:t>
      </w:r>
      <w:r w:rsidR="00363639">
        <w:t xml:space="preserve"> The application platform obviously shift from a desktop based application to web based and now to smartphone or tablet applications. Similar to software privacy in the computer industry, application piracy is prevalent in the mobile phone industry [1]. </w:t>
      </w:r>
    </w:p>
    <w:p w:rsidR="00547B7F" w:rsidRDefault="00363639" w:rsidP="00547B7F">
      <w:pPr>
        <w:spacing w:after="0" w:line="240" w:lineRule="auto"/>
        <w:jc w:val="both"/>
      </w:pPr>
      <w:r>
        <w:t>More than 48,000 iOS pirated applications are available for free download, and out of top 100 iOS applications, 84 are affected by piracy [2]. There are numerous strategies and products for license management in conventional computing paradigm. However, the research on license management in MCC has little been explored, name it PIRAX, a framework for piracy control in MCC environment</w:t>
      </w:r>
      <w:r w:rsidR="00547B7F">
        <w:t xml:space="preserve"> and specifically on the </w:t>
      </w:r>
      <w:r>
        <w:t xml:space="preserve">clone-based offloading approach. </w:t>
      </w:r>
      <w:r w:rsidR="00500B09">
        <w:t xml:space="preserve">The conventional node-locked phenomenon for enforcing piracy control does not prove to be fruitful in the mobile cloud computing environment [3]. </w:t>
      </w:r>
    </w:p>
    <w:p w:rsidR="003B0612" w:rsidRDefault="00500B09" w:rsidP="00547B7F">
      <w:pPr>
        <w:spacing w:after="0" w:line="240" w:lineRule="auto"/>
        <w:jc w:val="both"/>
      </w:pPr>
      <w:r>
        <w:t>The author [3] suggest a ticket based approach which provide better control on the application access. In addition to that, this article suggest another approach to combat the piracy with Customer Identity and Access management solution which handle tighter application and data access control.</w:t>
      </w:r>
    </w:p>
    <w:p w:rsidR="00245815" w:rsidRDefault="00245815" w:rsidP="00245815">
      <w:pPr>
        <w:spacing w:after="0" w:line="240" w:lineRule="auto"/>
        <w:ind w:firstLine="720"/>
        <w:jc w:val="both"/>
      </w:pPr>
    </w:p>
    <w:p w:rsidR="00245815" w:rsidRDefault="00245815" w:rsidP="00245815">
      <w:pPr>
        <w:spacing w:after="0" w:line="240" w:lineRule="auto"/>
        <w:ind w:firstLine="720"/>
        <w:jc w:val="both"/>
      </w:pPr>
    </w:p>
    <w:p w:rsidR="003B0612" w:rsidRDefault="00245815">
      <w:pPr>
        <w:spacing w:after="0" w:line="240" w:lineRule="auto"/>
        <w:jc w:val="both"/>
      </w:pPr>
      <w:bookmarkStart w:id="2" w:name="_qx4v3iu6225q" w:colFirst="0" w:colLast="0"/>
      <w:bookmarkEnd w:id="2"/>
      <w:r w:rsidRPr="00245815">
        <w:rPr>
          <w:b/>
        </w:rPr>
        <w:t>Keywords</w:t>
      </w:r>
      <w:r w:rsidR="00412D44">
        <w:t xml:space="preserve">: </w:t>
      </w:r>
      <w:r>
        <w:t xml:space="preserve">mobile cloud computing, piracy, </w:t>
      </w:r>
      <w:r w:rsidR="00500B09">
        <w:t>software license, mobile application, application piracy, application access control</w:t>
      </w:r>
    </w:p>
    <w:p w:rsidR="003B0612" w:rsidRDefault="003B0612">
      <w:pPr>
        <w:spacing w:after="0" w:line="240" w:lineRule="auto"/>
        <w:jc w:val="both"/>
      </w:pPr>
    </w:p>
    <w:p w:rsidR="003B0612" w:rsidRDefault="00547B7F">
      <w:pPr>
        <w:spacing w:after="0" w:line="240" w:lineRule="auto"/>
        <w:jc w:val="both"/>
        <w:rPr>
          <w:b/>
        </w:rPr>
      </w:pPr>
      <w:r>
        <w:rPr>
          <w:b/>
          <w:bCs/>
          <w:color w:val="000000"/>
          <w:sz w:val="24"/>
        </w:rPr>
        <w:t xml:space="preserve">2. </w:t>
      </w:r>
      <w:r w:rsidR="00500B09">
        <w:rPr>
          <w:b/>
          <w:bCs/>
          <w:color w:val="000000"/>
          <w:sz w:val="24"/>
        </w:rPr>
        <w:t>Mobile Cloud Computing Application Models</w:t>
      </w:r>
    </w:p>
    <w:p w:rsidR="00500B09" w:rsidRDefault="00500B09" w:rsidP="00412D44">
      <w:pPr>
        <w:spacing w:after="0" w:line="240" w:lineRule="auto"/>
        <w:jc w:val="both"/>
        <w:rPr>
          <w:b/>
          <w:bCs/>
          <w:color w:val="000000"/>
        </w:rPr>
      </w:pPr>
    </w:p>
    <w:p w:rsidR="00500B09" w:rsidRDefault="00500B09" w:rsidP="00412D44">
      <w:pPr>
        <w:spacing w:after="0" w:line="240" w:lineRule="auto"/>
        <w:jc w:val="both"/>
        <w:rPr>
          <w:b/>
          <w:bCs/>
          <w:color w:val="000000"/>
        </w:rPr>
      </w:pPr>
    </w:p>
    <w:p w:rsidR="00412D44" w:rsidRDefault="00547B7F" w:rsidP="00412D44">
      <w:pPr>
        <w:spacing w:after="0" w:line="240" w:lineRule="auto"/>
        <w:jc w:val="both"/>
        <w:rPr>
          <w:b/>
          <w:bCs/>
          <w:color w:val="000000"/>
          <w:sz w:val="24"/>
        </w:rPr>
      </w:pPr>
      <w:r>
        <w:rPr>
          <w:b/>
          <w:bCs/>
          <w:color w:val="000000"/>
          <w:sz w:val="24"/>
        </w:rPr>
        <w:t xml:space="preserve">3. </w:t>
      </w:r>
      <w:r w:rsidRPr="00547B7F">
        <w:rPr>
          <w:b/>
          <w:bCs/>
          <w:color w:val="000000"/>
          <w:sz w:val="24"/>
        </w:rPr>
        <w:t>Existing Piracy Control Approach and Framework</w:t>
      </w:r>
    </w:p>
    <w:p w:rsidR="00547B7F" w:rsidRDefault="00547B7F" w:rsidP="00412D44">
      <w:pPr>
        <w:spacing w:after="0" w:line="240" w:lineRule="auto"/>
        <w:jc w:val="both"/>
        <w:rPr>
          <w:b/>
          <w:bCs/>
          <w:color w:val="000000"/>
          <w:sz w:val="24"/>
        </w:rPr>
      </w:pPr>
    </w:p>
    <w:p w:rsidR="00547B7F" w:rsidRDefault="00547B7F" w:rsidP="00412D44">
      <w:pPr>
        <w:spacing w:after="0" w:line="240" w:lineRule="auto"/>
        <w:jc w:val="both"/>
        <w:rPr>
          <w:b/>
          <w:bCs/>
          <w:color w:val="000000"/>
          <w:sz w:val="24"/>
        </w:rPr>
      </w:pPr>
    </w:p>
    <w:p w:rsidR="00547B7F" w:rsidRDefault="00547B7F" w:rsidP="00412D44">
      <w:pPr>
        <w:spacing w:after="0" w:line="240" w:lineRule="auto"/>
        <w:jc w:val="both"/>
        <w:rPr>
          <w:b/>
          <w:bCs/>
          <w:color w:val="000000"/>
          <w:sz w:val="24"/>
        </w:rPr>
      </w:pPr>
      <w:r>
        <w:rPr>
          <w:b/>
          <w:bCs/>
          <w:color w:val="000000"/>
          <w:sz w:val="24"/>
        </w:rPr>
        <w:t>4. Customer Identity and Access Management</w:t>
      </w:r>
    </w:p>
    <w:p w:rsidR="00547B7F" w:rsidRDefault="00547B7F" w:rsidP="00412D44">
      <w:pPr>
        <w:spacing w:after="0" w:line="240" w:lineRule="auto"/>
        <w:jc w:val="both"/>
        <w:rPr>
          <w:b/>
          <w:bCs/>
          <w:color w:val="000000"/>
          <w:sz w:val="24"/>
        </w:rPr>
      </w:pPr>
    </w:p>
    <w:p w:rsidR="00547B7F" w:rsidRDefault="00547B7F" w:rsidP="00412D44">
      <w:pPr>
        <w:spacing w:after="0" w:line="240" w:lineRule="auto"/>
        <w:jc w:val="both"/>
        <w:rPr>
          <w:b/>
          <w:bCs/>
          <w:color w:val="000000"/>
          <w:sz w:val="24"/>
        </w:rPr>
      </w:pPr>
    </w:p>
    <w:p w:rsidR="00547B7F" w:rsidRDefault="00547B7F" w:rsidP="00412D44">
      <w:pPr>
        <w:spacing w:after="0" w:line="240" w:lineRule="auto"/>
        <w:jc w:val="both"/>
        <w:rPr>
          <w:b/>
          <w:bCs/>
          <w:color w:val="000000"/>
          <w:sz w:val="24"/>
        </w:rPr>
      </w:pPr>
      <w:r>
        <w:rPr>
          <w:b/>
          <w:bCs/>
          <w:color w:val="000000"/>
          <w:sz w:val="24"/>
        </w:rPr>
        <w:t>5. Discussion</w:t>
      </w:r>
    </w:p>
    <w:p w:rsidR="00547B7F" w:rsidRDefault="00547B7F" w:rsidP="00412D44">
      <w:pPr>
        <w:spacing w:after="0" w:line="240" w:lineRule="auto"/>
        <w:jc w:val="both"/>
        <w:rPr>
          <w:b/>
          <w:bCs/>
          <w:color w:val="000000"/>
          <w:sz w:val="24"/>
        </w:rPr>
      </w:pPr>
    </w:p>
    <w:p w:rsidR="00547B7F" w:rsidRDefault="00547B7F" w:rsidP="00412D44">
      <w:pPr>
        <w:spacing w:after="0" w:line="240" w:lineRule="auto"/>
        <w:jc w:val="both"/>
        <w:rPr>
          <w:b/>
          <w:bCs/>
          <w:color w:val="000000"/>
          <w:sz w:val="24"/>
        </w:rPr>
      </w:pPr>
    </w:p>
    <w:p w:rsidR="00547B7F" w:rsidRDefault="00547B7F" w:rsidP="00412D44">
      <w:pPr>
        <w:spacing w:after="0" w:line="240" w:lineRule="auto"/>
        <w:jc w:val="both"/>
        <w:rPr>
          <w:b/>
          <w:bCs/>
          <w:color w:val="000000"/>
          <w:sz w:val="24"/>
        </w:rPr>
      </w:pPr>
      <w:r>
        <w:rPr>
          <w:b/>
          <w:bCs/>
          <w:color w:val="000000"/>
          <w:sz w:val="24"/>
        </w:rPr>
        <w:t>6. Conclusion</w:t>
      </w:r>
    </w:p>
    <w:p w:rsidR="00547B7F" w:rsidRPr="00547B7F" w:rsidRDefault="00547B7F" w:rsidP="00412D44">
      <w:pPr>
        <w:spacing w:after="0" w:line="240" w:lineRule="auto"/>
        <w:jc w:val="both"/>
        <w:rPr>
          <w:b/>
          <w:bCs/>
          <w:color w:val="000000"/>
          <w:sz w:val="24"/>
        </w:rPr>
      </w:pPr>
    </w:p>
    <w:p w:rsidR="003B0612" w:rsidRDefault="003B0612">
      <w:pPr>
        <w:rPr>
          <w:b/>
        </w:rPr>
      </w:pPr>
    </w:p>
    <w:p w:rsidR="003B0612" w:rsidRDefault="003B0612">
      <w:pPr>
        <w:widowControl w:val="0"/>
        <w:pBdr>
          <w:top w:val="nil"/>
          <w:left w:val="nil"/>
          <w:bottom w:val="nil"/>
          <w:right w:val="nil"/>
          <w:between w:val="nil"/>
        </w:pBdr>
        <w:spacing w:after="0"/>
        <w:rPr>
          <w:b/>
        </w:rPr>
        <w:sectPr w:rsidR="003B0612">
          <w:pgSz w:w="12240" w:h="15840"/>
          <w:pgMar w:top="540" w:right="630" w:bottom="1440" w:left="720" w:header="720" w:footer="720" w:gutter="0"/>
          <w:pgNumType w:start="1"/>
          <w:cols w:num="2" w:space="720" w:equalWidth="0">
            <w:col w:w="5085" w:space="720"/>
            <w:col w:w="5085" w:space="0"/>
          </w:cols>
        </w:sectPr>
      </w:pPr>
    </w:p>
    <w:p w:rsidR="003B0612" w:rsidRDefault="003B0612">
      <w:pPr>
        <w:rPr>
          <w:b/>
        </w:rPr>
      </w:pPr>
    </w:p>
    <w:p w:rsidR="003B0612" w:rsidRDefault="003B0612">
      <w:pPr>
        <w:rPr>
          <w:b/>
        </w:rPr>
      </w:pPr>
    </w:p>
    <w:p w:rsidR="00547B7F" w:rsidRDefault="00547B7F">
      <w:pPr>
        <w:rPr>
          <w:b/>
        </w:rPr>
      </w:pPr>
      <w:r>
        <w:rPr>
          <w:b/>
        </w:rPr>
        <w:br w:type="page"/>
      </w:r>
    </w:p>
    <w:p w:rsidR="003B0612" w:rsidRDefault="00412D44">
      <w:pPr>
        <w:rPr>
          <w:b/>
        </w:rPr>
      </w:pPr>
      <w:r>
        <w:rPr>
          <w:b/>
        </w:rPr>
        <w:lastRenderedPageBreak/>
        <w:t>Bibliography</w:t>
      </w:r>
    </w:p>
    <w:p w:rsidR="00363639" w:rsidRDefault="00363639" w:rsidP="00363639">
      <w:pPr>
        <w:pStyle w:val="ListParagraph"/>
        <w:numPr>
          <w:ilvl w:val="0"/>
          <w:numId w:val="3"/>
        </w:numPr>
      </w:pPr>
      <w:r w:rsidRPr="00363639">
        <w:t xml:space="preserve">How piracy ruins it for paid apps (2013) </w:t>
      </w:r>
      <w:hyperlink r:id="rId6" w:history="1">
        <w:r w:rsidRPr="00D63CB3">
          <w:rPr>
            <w:rStyle w:val="Hyperlink"/>
          </w:rPr>
          <w:t>http://news.cnet.com/8301-1035_3-20107572-94/howpiracy-ruins-it-for-paid-apps-inside-apps. 3 Jan 2013</w:t>
        </w:r>
      </w:hyperlink>
    </w:p>
    <w:p w:rsidR="00363639" w:rsidRDefault="00363639" w:rsidP="00363639">
      <w:pPr>
        <w:pStyle w:val="ListParagraph"/>
        <w:numPr>
          <w:ilvl w:val="0"/>
          <w:numId w:val="3"/>
        </w:numPr>
      </w:pPr>
      <w:r w:rsidRPr="00363639">
        <w:t>App Anti-Piracy (2013) http://www.mtiks.com. 7 Jan 2013</w:t>
      </w:r>
    </w:p>
    <w:p w:rsidR="00500B09" w:rsidRPr="00363639" w:rsidRDefault="00500B09" w:rsidP="00500B09">
      <w:pPr>
        <w:pStyle w:val="ListParagraph"/>
        <w:numPr>
          <w:ilvl w:val="0"/>
          <w:numId w:val="3"/>
        </w:numPr>
      </w:pPr>
      <w:r w:rsidRPr="00500B09">
        <w:t xml:space="preserve">Ali, Mazhar &amp; Khan, Muhammad Usman </w:t>
      </w:r>
      <w:proofErr w:type="spellStart"/>
      <w:r w:rsidRPr="00500B09">
        <w:t>Shahid</w:t>
      </w:r>
      <w:proofErr w:type="spellEnd"/>
      <w:r w:rsidRPr="00500B09">
        <w:t xml:space="preserve"> &amp; Abbas, Assad &amp; Khan, Samee. (2015). Software Piracy Control Framework in Mobile Cloud Computing Systems. 10.1201/b19128-8.</w:t>
      </w:r>
    </w:p>
    <w:p w:rsidR="00245815" w:rsidRDefault="00E8787D">
      <w:hyperlink r:id="rId7" w:history="1">
        <w:r w:rsidR="00245815" w:rsidRPr="00D63CB3">
          <w:rPr>
            <w:rStyle w:val="Hyperlink"/>
          </w:rPr>
          <w:t>https://www.stonetemple.com/mobile-vs-desktop-usage-study/</w:t>
        </w:r>
      </w:hyperlink>
    </w:p>
    <w:p w:rsidR="00363639" w:rsidRDefault="00E8787D">
      <w:pPr>
        <w:rPr>
          <w:rStyle w:val="Hyperlink"/>
        </w:rPr>
      </w:pPr>
      <w:hyperlink r:id="rId8" w:history="1">
        <w:r w:rsidR="00363639" w:rsidRPr="00D63CB3">
          <w:rPr>
            <w:rStyle w:val="Hyperlink"/>
          </w:rPr>
          <w:t>https://www.statista.com/statistics/277125/share-of-website-traffic-coming-from-mobile-devices/</w:t>
        </w:r>
      </w:hyperlink>
    </w:p>
    <w:p w:rsidR="00E8787D" w:rsidRDefault="00E8787D">
      <w:pPr>
        <w:rPr>
          <w:rStyle w:val="Hyperlink"/>
        </w:rPr>
      </w:pPr>
    </w:p>
    <w:p w:rsidR="00E8787D" w:rsidRDefault="00E8787D">
      <w:pPr>
        <w:rPr>
          <w:rStyle w:val="Hyperlink"/>
        </w:rPr>
      </w:pPr>
      <w:r>
        <w:rPr>
          <w:rStyle w:val="Hyperlink"/>
        </w:rPr>
        <w:br w:type="page"/>
      </w:r>
    </w:p>
    <w:p w:rsidR="00E8787D" w:rsidRPr="00F10A3A" w:rsidRDefault="00E8787D" w:rsidP="00E8787D">
      <w:pPr>
        <w:pBdr>
          <w:top w:val="nil"/>
          <w:left w:val="nil"/>
          <w:bottom w:val="nil"/>
          <w:right w:val="nil"/>
          <w:between w:val="nil"/>
        </w:pBdr>
        <w:spacing w:after="0" w:line="240" w:lineRule="auto"/>
        <w:jc w:val="both"/>
        <w:rPr>
          <w:b/>
          <w:sz w:val="24"/>
          <w:u w:val="single"/>
        </w:rPr>
      </w:pPr>
      <w:r w:rsidRPr="00F10A3A">
        <w:rPr>
          <w:b/>
          <w:sz w:val="24"/>
          <w:u w:val="single"/>
        </w:rPr>
        <w:lastRenderedPageBreak/>
        <w:t>Feedback:</w:t>
      </w:r>
    </w:p>
    <w:p w:rsidR="00E8787D" w:rsidRDefault="00E8787D" w:rsidP="00E8787D">
      <w:pPr>
        <w:pBdr>
          <w:top w:val="nil"/>
          <w:left w:val="nil"/>
          <w:bottom w:val="nil"/>
          <w:right w:val="nil"/>
          <w:between w:val="nil"/>
        </w:pBdr>
        <w:spacing w:after="0" w:line="240" w:lineRule="auto"/>
        <w:jc w:val="both"/>
      </w:pPr>
    </w:p>
    <w:p w:rsidR="00E8787D" w:rsidRDefault="00E8787D" w:rsidP="00E8787D">
      <w:pPr>
        <w:pStyle w:val="ListParagraph"/>
        <w:numPr>
          <w:ilvl w:val="0"/>
          <w:numId w:val="4"/>
        </w:numPr>
        <w:pBdr>
          <w:top w:val="nil"/>
          <w:left w:val="nil"/>
          <w:bottom w:val="nil"/>
          <w:right w:val="nil"/>
          <w:between w:val="nil"/>
        </w:pBdr>
        <w:spacing w:after="0" w:line="240" w:lineRule="auto"/>
        <w:ind w:left="360"/>
        <w:jc w:val="both"/>
      </w:pPr>
      <w:r>
        <w:t>The first letter of every word in the title should be capitalized, except stop words, like “and”, “to”, “in”, etc.</w:t>
      </w:r>
    </w:p>
    <w:p w:rsidR="00E8787D" w:rsidRDefault="00E8787D" w:rsidP="00E8787D">
      <w:pPr>
        <w:pStyle w:val="ListParagraph"/>
        <w:numPr>
          <w:ilvl w:val="0"/>
          <w:numId w:val="4"/>
        </w:numPr>
        <w:pBdr>
          <w:top w:val="nil"/>
          <w:left w:val="nil"/>
          <w:bottom w:val="nil"/>
          <w:right w:val="nil"/>
          <w:between w:val="nil"/>
        </w:pBdr>
        <w:spacing w:after="0" w:line="240" w:lineRule="auto"/>
        <w:ind w:left="360"/>
        <w:jc w:val="both"/>
      </w:pPr>
      <w:r>
        <w:t>When you introduce an abbreviation, state what it stands for prior to the abbreviation itself.</w:t>
      </w:r>
    </w:p>
    <w:p w:rsidR="00E8787D" w:rsidRDefault="00E8787D" w:rsidP="00E8787D">
      <w:pPr>
        <w:pStyle w:val="ListParagraph"/>
        <w:numPr>
          <w:ilvl w:val="0"/>
          <w:numId w:val="4"/>
        </w:numPr>
        <w:pBdr>
          <w:top w:val="nil"/>
          <w:left w:val="nil"/>
          <w:bottom w:val="nil"/>
          <w:right w:val="nil"/>
          <w:between w:val="nil"/>
        </w:pBdr>
        <w:spacing w:after="0" w:line="240" w:lineRule="auto"/>
        <w:ind w:left="360"/>
        <w:jc w:val="both"/>
      </w:pPr>
      <w:r>
        <w:t xml:space="preserve">Keywords can only be placed </w:t>
      </w:r>
      <w:r>
        <w:rPr>
          <w:u w:val="single"/>
        </w:rPr>
        <w:t>after</w:t>
      </w:r>
      <w:r w:rsidRPr="00E8787D">
        <w:rPr>
          <w:u w:val="single"/>
        </w:rPr>
        <w:t xml:space="preserve"> an abstract</w:t>
      </w:r>
      <w:r>
        <w:t>, not after introduction.</w:t>
      </w:r>
    </w:p>
    <w:p w:rsidR="00E8787D" w:rsidRPr="00F10A3A" w:rsidRDefault="00E8787D" w:rsidP="00E8787D">
      <w:pPr>
        <w:pStyle w:val="ListParagraph"/>
        <w:numPr>
          <w:ilvl w:val="0"/>
          <w:numId w:val="4"/>
        </w:numPr>
        <w:pBdr>
          <w:top w:val="nil"/>
          <w:left w:val="nil"/>
          <w:bottom w:val="nil"/>
          <w:right w:val="nil"/>
          <w:between w:val="nil"/>
        </w:pBdr>
        <w:spacing w:after="0" w:line="240" w:lineRule="auto"/>
        <w:ind w:left="360"/>
        <w:jc w:val="both"/>
      </w:pPr>
      <w:r>
        <w:t xml:space="preserve">There is the correct way to include an online article in your references (not just write the hyperlink), </w:t>
      </w:r>
      <w:bookmarkStart w:id="3" w:name="_GoBack"/>
      <w:bookmarkEnd w:id="3"/>
      <w:r>
        <w:t>please find out how.</w:t>
      </w:r>
    </w:p>
    <w:p w:rsidR="00E8787D" w:rsidRDefault="00E8787D"/>
    <w:p w:rsidR="00363639" w:rsidRDefault="00363639"/>
    <w:p w:rsidR="00245815" w:rsidRDefault="00245815"/>
    <w:sectPr w:rsidR="00245815">
      <w:type w:val="continuous"/>
      <w:pgSz w:w="12240" w:h="15840"/>
      <w:pgMar w:top="540" w:right="63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B0436"/>
    <w:multiLevelType w:val="multilevel"/>
    <w:tmpl w:val="902C5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AC80C4B"/>
    <w:multiLevelType w:val="multilevel"/>
    <w:tmpl w:val="A96E5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71C166F"/>
    <w:multiLevelType w:val="hybridMultilevel"/>
    <w:tmpl w:val="0AC69298"/>
    <w:lvl w:ilvl="0" w:tplc="ECD07C9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E30526"/>
    <w:multiLevelType w:val="hybridMultilevel"/>
    <w:tmpl w:val="76C6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12"/>
    <w:rsid w:val="00165F8F"/>
    <w:rsid w:val="00245815"/>
    <w:rsid w:val="00363639"/>
    <w:rsid w:val="003B0612"/>
    <w:rsid w:val="00412D44"/>
    <w:rsid w:val="00500B09"/>
    <w:rsid w:val="00547B7F"/>
    <w:rsid w:val="00E8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D9D304-B8FF-42F1-8C07-B038303C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45815"/>
    <w:rPr>
      <w:color w:val="0000FF" w:themeColor="hyperlink"/>
      <w:u w:val="single"/>
    </w:rPr>
  </w:style>
  <w:style w:type="character" w:customStyle="1" w:styleId="UnresolvedMention">
    <w:name w:val="Unresolved Mention"/>
    <w:basedOn w:val="DefaultParagraphFont"/>
    <w:uiPriority w:val="99"/>
    <w:semiHidden/>
    <w:unhideWhenUsed/>
    <w:rsid w:val="00245815"/>
    <w:rPr>
      <w:color w:val="808080"/>
      <w:shd w:val="clear" w:color="auto" w:fill="E6E6E6"/>
    </w:rPr>
  </w:style>
  <w:style w:type="paragraph" w:styleId="ListParagraph">
    <w:name w:val="List Paragraph"/>
    <w:basedOn w:val="Normal"/>
    <w:uiPriority w:val="34"/>
    <w:qFormat/>
    <w:rsid w:val="00363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77125/share-of-website-traffic-coming-from-mobile-devices/" TargetMode="External"/><Relationship Id="rId3" Type="http://schemas.openxmlformats.org/officeDocument/2006/relationships/settings" Target="settings.xml"/><Relationship Id="rId7" Type="http://schemas.openxmlformats.org/officeDocument/2006/relationships/hyperlink" Target="https://www.stonetemple.com/mobile-vs-desktop-usag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cnet.com/8301-1035_3-20107572-94/howpiracy-ruins-it-for-paid-apps-inside-apps.%203%20Jan%202013"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 Arifin</dc:creator>
  <cp:lastModifiedBy>Amalia Zahra</cp:lastModifiedBy>
  <cp:revision>2</cp:revision>
  <dcterms:created xsi:type="dcterms:W3CDTF">2018-10-12T07:12:00Z</dcterms:created>
  <dcterms:modified xsi:type="dcterms:W3CDTF">2018-10-12T07:12:00Z</dcterms:modified>
</cp:coreProperties>
</file>