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F508" w14:textId="77777777" w:rsidR="008D4D06" w:rsidRDefault="008D4D06">
      <w:pPr>
        <w:shd w:val="clear" w:color="auto" w:fill="FFFFFF"/>
        <w:spacing w:after="360"/>
        <w:jc w:val="center"/>
        <w:rPr>
          <w:color w:val="0052CC"/>
          <w:sz w:val="48"/>
          <w:szCs w:val="48"/>
        </w:rPr>
      </w:pPr>
      <w:bookmarkStart w:id="0" w:name="_GoBack"/>
      <w:bookmarkEnd w:id="0"/>
    </w:p>
    <w:p w14:paraId="27E82892" w14:textId="77777777" w:rsidR="008D4D06" w:rsidRDefault="00770335">
      <w:pPr>
        <w:pStyle w:val="Heading1"/>
        <w:keepNext w:val="0"/>
        <w:keepLines w:val="0"/>
        <w:shd w:val="clear" w:color="auto" w:fill="FFFFFF"/>
        <w:spacing w:before="0" w:after="0"/>
        <w:jc w:val="center"/>
        <w:rPr>
          <w:b/>
          <w:color w:val="172B4D"/>
          <w:sz w:val="60"/>
          <w:szCs w:val="60"/>
        </w:rPr>
      </w:pPr>
      <w:bookmarkStart w:id="1" w:name="_uskyk8py9ca5" w:colFirst="0" w:colLast="0"/>
      <w:bookmarkEnd w:id="1"/>
      <w:r>
        <w:rPr>
          <w:b/>
          <w:color w:val="172B4D"/>
          <w:sz w:val="60"/>
          <w:szCs w:val="60"/>
        </w:rPr>
        <w:t>eSignature Integration with Tangible</w:t>
      </w:r>
    </w:p>
    <w:p w14:paraId="10693BC3" w14:textId="77777777" w:rsidR="008D4D06" w:rsidRDefault="00770335">
      <w:pPr>
        <w:jc w:val="center"/>
        <w:rPr>
          <w:i/>
          <w:sz w:val="36"/>
          <w:szCs w:val="36"/>
        </w:rPr>
      </w:pPr>
      <w:r>
        <w:rPr>
          <w:i/>
          <w:sz w:val="36"/>
          <w:szCs w:val="36"/>
        </w:rPr>
        <w:t>Product Brief</w:t>
      </w:r>
    </w:p>
    <w:p w14:paraId="30266FB3" w14:textId="77777777" w:rsidR="008D4D06" w:rsidRDefault="008D4D06"/>
    <w:p w14:paraId="4D97E0EC" w14:textId="77777777" w:rsidR="008D4D06" w:rsidRDefault="00770335">
      <w:pPr>
        <w:shd w:val="clear" w:color="auto" w:fill="FFFFFF"/>
        <w:spacing w:before="160"/>
        <w:rPr>
          <w:color w:val="091E42"/>
          <w:sz w:val="28"/>
          <w:szCs w:val="28"/>
        </w:rPr>
      </w:pPr>
      <w:r>
        <w:rPr>
          <w:color w:val="091E42"/>
          <w:sz w:val="28"/>
          <w:szCs w:val="28"/>
        </w:rPr>
        <w:t>Implementing the ability to integrate eSignature within the Tangible Platform.</w:t>
      </w:r>
    </w:p>
    <w:p w14:paraId="569C8EBB" w14:textId="77777777" w:rsidR="008D4D06" w:rsidRDefault="008D4D06">
      <w:pPr>
        <w:shd w:val="clear" w:color="auto" w:fill="FFFFFF"/>
        <w:spacing w:before="160"/>
        <w:rPr>
          <w:color w:val="091E42"/>
          <w:sz w:val="28"/>
          <w:szCs w:val="28"/>
        </w:rPr>
      </w:pPr>
    </w:p>
    <w:p w14:paraId="4F1C8356" w14:textId="77777777" w:rsidR="008D4D06" w:rsidRDefault="00770335">
      <w:pPr>
        <w:shd w:val="clear" w:color="auto" w:fill="FFFFFF"/>
        <w:spacing w:before="160"/>
        <w:rPr>
          <w:b/>
          <w:color w:val="172B4D"/>
          <w:sz w:val="48"/>
          <w:szCs w:val="48"/>
          <w:u w:val="single"/>
        </w:rPr>
      </w:pPr>
      <w:r>
        <w:rPr>
          <w:b/>
          <w:color w:val="172B4D"/>
          <w:sz w:val="48"/>
          <w:szCs w:val="48"/>
          <w:u w:val="single"/>
        </w:rPr>
        <w:t>Problem Statement</w:t>
      </w:r>
    </w:p>
    <w:p w14:paraId="13E74732" w14:textId="77777777" w:rsidR="008D4D06" w:rsidRDefault="00770335">
      <w:pPr>
        <w:numPr>
          <w:ilvl w:val="0"/>
          <w:numId w:val="11"/>
        </w:numPr>
        <w:shd w:val="clear" w:color="auto" w:fill="FFFFFF"/>
        <w:spacing w:before="160"/>
        <w:rPr>
          <w:color w:val="091E42"/>
          <w:sz w:val="28"/>
          <w:szCs w:val="28"/>
        </w:rPr>
      </w:pPr>
      <w:r>
        <w:rPr>
          <w:color w:val="091E42"/>
          <w:sz w:val="28"/>
          <w:szCs w:val="28"/>
        </w:rPr>
        <w:t xml:space="preserve">As an IC or Client, I want the ability to send a document from the transaction manager out for eSignature within our platform. </w:t>
      </w:r>
    </w:p>
    <w:p w14:paraId="2AA3118C" w14:textId="77777777" w:rsidR="008D4D06" w:rsidRDefault="00770335">
      <w:pPr>
        <w:numPr>
          <w:ilvl w:val="0"/>
          <w:numId w:val="11"/>
        </w:numPr>
        <w:shd w:val="clear" w:color="auto" w:fill="FFFFFF"/>
        <w:rPr>
          <w:color w:val="091E42"/>
          <w:sz w:val="28"/>
          <w:szCs w:val="28"/>
        </w:rPr>
      </w:pPr>
      <w:r>
        <w:rPr>
          <w:color w:val="091E42"/>
          <w:sz w:val="28"/>
          <w:szCs w:val="28"/>
        </w:rPr>
        <w:t>As a Concierge, I want the ability to send Info Sec, Emp contracts and other HR docs out to new employees for eSignature.</w:t>
      </w:r>
    </w:p>
    <w:p w14:paraId="4CE4ED2B" w14:textId="77777777" w:rsidR="008D4D06" w:rsidRDefault="008D4D06">
      <w:pPr>
        <w:shd w:val="clear" w:color="auto" w:fill="FFFFFF"/>
        <w:spacing w:before="160"/>
        <w:rPr>
          <w:color w:val="091E42"/>
          <w:sz w:val="28"/>
          <w:szCs w:val="28"/>
        </w:rPr>
      </w:pPr>
    </w:p>
    <w:p w14:paraId="056B6523" w14:textId="77777777" w:rsidR="008D4D06" w:rsidRDefault="00770335">
      <w:pPr>
        <w:pStyle w:val="Heading1"/>
        <w:keepNext w:val="0"/>
        <w:keepLines w:val="0"/>
        <w:shd w:val="clear" w:color="auto" w:fill="FFFFFF"/>
        <w:spacing w:before="800" w:after="0"/>
        <w:rPr>
          <w:b/>
          <w:color w:val="172B4D"/>
          <w:sz w:val="48"/>
          <w:szCs w:val="48"/>
          <w:u w:val="single"/>
        </w:rPr>
      </w:pPr>
      <w:bookmarkStart w:id="2" w:name="_pf4aq2olm1dv" w:colFirst="0" w:colLast="0"/>
      <w:bookmarkEnd w:id="2"/>
      <w:r>
        <w:rPr>
          <w:b/>
          <w:color w:val="172B4D"/>
          <w:sz w:val="48"/>
          <w:szCs w:val="48"/>
          <w:u w:val="single"/>
        </w:rPr>
        <w:t>Probl</w:t>
      </w:r>
      <w:r>
        <w:rPr>
          <w:b/>
          <w:color w:val="172B4D"/>
          <w:sz w:val="48"/>
          <w:szCs w:val="48"/>
          <w:u w:val="single"/>
        </w:rPr>
        <w:t>em with Existing Solutions</w:t>
      </w:r>
    </w:p>
    <w:p w14:paraId="0413B361" w14:textId="77777777" w:rsidR="008D4D06" w:rsidRDefault="00770335">
      <w:pPr>
        <w:pStyle w:val="Heading1"/>
        <w:keepNext w:val="0"/>
        <w:keepLines w:val="0"/>
        <w:numPr>
          <w:ilvl w:val="0"/>
          <w:numId w:val="5"/>
        </w:numPr>
        <w:shd w:val="clear" w:color="auto" w:fill="FFFFFF"/>
        <w:spacing w:before="800" w:after="0"/>
        <w:rPr>
          <w:color w:val="091E42"/>
          <w:sz w:val="28"/>
          <w:szCs w:val="28"/>
        </w:rPr>
      </w:pPr>
      <w:bookmarkStart w:id="3" w:name="_yisgwh9r9l9k" w:colFirst="0" w:colLast="0"/>
      <w:bookmarkEnd w:id="3"/>
      <w:r>
        <w:rPr>
          <w:color w:val="091E42"/>
          <w:sz w:val="28"/>
          <w:szCs w:val="28"/>
        </w:rPr>
        <w:t>Many Clients do not have a CLM where they can view a transaction and immediately send associated documents out for eSignature from the same UI.</w:t>
      </w:r>
    </w:p>
    <w:p w14:paraId="02D5448B" w14:textId="77777777" w:rsidR="008D4D06" w:rsidRDefault="00770335">
      <w:pPr>
        <w:numPr>
          <w:ilvl w:val="0"/>
          <w:numId w:val="5"/>
        </w:numPr>
        <w:shd w:val="clear" w:color="auto" w:fill="FFFFFF"/>
        <w:rPr>
          <w:color w:val="091E42"/>
          <w:sz w:val="28"/>
          <w:szCs w:val="28"/>
        </w:rPr>
      </w:pPr>
      <w:r>
        <w:rPr>
          <w:color w:val="091E42"/>
          <w:sz w:val="28"/>
          <w:szCs w:val="28"/>
        </w:rPr>
        <w:t>ICs must reply on third party tools out documents for signatures if their client does</w:t>
      </w:r>
      <w:r>
        <w:rPr>
          <w:color w:val="091E42"/>
          <w:sz w:val="28"/>
          <w:szCs w:val="28"/>
        </w:rPr>
        <w:t xml:space="preserve"> not have a CLM. </w:t>
      </w:r>
    </w:p>
    <w:p w14:paraId="4AB333BB" w14:textId="77777777" w:rsidR="008D4D06" w:rsidRDefault="00770335">
      <w:pPr>
        <w:numPr>
          <w:ilvl w:val="0"/>
          <w:numId w:val="5"/>
        </w:numPr>
        <w:shd w:val="clear" w:color="auto" w:fill="FFFFFF"/>
        <w:rPr>
          <w:color w:val="091E42"/>
          <w:sz w:val="28"/>
          <w:szCs w:val="28"/>
        </w:rPr>
      </w:pPr>
      <w:r>
        <w:rPr>
          <w:color w:val="091E42"/>
          <w:sz w:val="28"/>
          <w:szCs w:val="28"/>
        </w:rPr>
        <w:t xml:space="preserve"> Concierge has to email documents to ICs and employees for different purposes (onboarding, </w:t>
      </w:r>
      <w:proofErr w:type="spellStart"/>
      <w:r>
        <w:rPr>
          <w:color w:val="091E42"/>
          <w:sz w:val="28"/>
          <w:szCs w:val="28"/>
        </w:rPr>
        <w:t>etc</w:t>
      </w:r>
      <w:proofErr w:type="spellEnd"/>
      <w:r>
        <w:rPr>
          <w:color w:val="091E42"/>
          <w:sz w:val="28"/>
          <w:szCs w:val="28"/>
        </w:rPr>
        <w:t xml:space="preserve">), where they need to download, </w:t>
      </w:r>
      <w:r>
        <w:rPr>
          <w:color w:val="091E42"/>
          <w:sz w:val="28"/>
          <w:szCs w:val="28"/>
        </w:rPr>
        <w:lastRenderedPageBreak/>
        <w:t>wet sign and email back, causing unnecessary emails and inefficiencies.</w:t>
      </w:r>
    </w:p>
    <w:p w14:paraId="57D45F5B" w14:textId="77777777" w:rsidR="008D4D06" w:rsidRDefault="008D4D06">
      <w:pPr>
        <w:shd w:val="clear" w:color="auto" w:fill="FFFFFF"/>
        <w:spacing w:before="160"/>
        <w:rPr>
          <w:color w:val="091E42"/>
          <w:sz w:val="28"/>
          <w:szCs w:val="28"/>
        </w:rPr>
      </w:pPr>
    </w:p>
    <w:p w14:paraId="095B0F69" w14:textId="77777777" w:rsidR="008D4D06" w:rsidRDefault="008D4D06">
      <w:pPr>
        <w:shd w:val="clear" w:color="auto" w:fill="FFFFFF"/>
        <w:spacing w:before="160"/>
        <w:rPr>
          <w:color w:val="091E42"/>
          <w:sz w:val="28"/>
          <w:szCs w:val="28"/>
        </w:rPr>
      </w:pPr>
    </w:p>
    <w:p w14:paraId="056AF176" w14:textId="77777777" w:rsidR="008D4D06" w:rsidRDefault="00770335">
      <w:pPr>
        <w:pStyle w:val="Heading1"/>
        <w:keepNext w:val="0"/>
        <w:keepLines w:val="0"/>
        <w:shd w:val="clear" w:color="auto" w:fill="FFFFFF"/>
        <w:spacing w:before="800" w:after="0"/>
        <w:rPr>
          <w:b/>
          <w:color w:val="172B4D"/>
          <w:sz w:val="48"/>
          <w:szCs w:val="48"/>
          <w:u w:val="single"/>
        </w:rPr>
      </w:pPr>
      <w:bookmarkStart w:id="4" w:name="_9t5e1abrz1xx" w:colFirst="0" w:colLast="0"/>
      <w:bookmarkEnd w:id="4"/>
      <w:r>
        <w:rPr>
          <w:b/>
          <w:color w:val="172B4D"/>
          <w:sz w:val="48"/>
          <w:szCs w:val="48"/>
          <w:u w:val="single"/>
        </w:rPr>
        <w:t>Solution</w:t>
      </w:r>
    </w:p>
    <w:p w14:paraId="72BDE5D3" w14:textId="77777777" w:rsidR="008D4D06" w:rsidRDefault="00770335">
      <w:pPr>
        <w:numPr>
          <w:ilvl w:val="0"/>
          <w:numId w:val="3"/>
        </w:numPr>
        <w:shd w:val="clear" w:color="auto" w:fill="FFFFFF"/>
        <w:spacing w:before="160"/>
        <w:rPr>
          <w:color w:val="091E42"/>
          <w:sz w:val="28"/>
          <w:szCs w:val="28"/>
        </w:rPr>
      </w:pPr>
      <w:r>
        <w:rPr>
          <w:color w:val="091E42"/>
          <w:sz w:val="28"/>
          <w:szCs w:val="28"/>
        </w:rPr>
        <w:t>The ability to instantaneously execute a contra</w:t>
      </w:r>
      <w:r>
        <w:rPr>
          <w:color w:val="091E42"/>
          <w:sz w:val="28"/>
          <w:szCs w:val="28"/>
        </w:rPr>
        <w:t>ct within the Tangible platform facilitates efficiency and convenience for all interested parties. eSignature also complements future features, for example being able to centrally integrate and manage their contracts into digital repositories (</w:t>
      </w:r>
      <w:r>
        <w:rPr>
          <w:b/>
          <w:i/>
          <w:color w:val="091E42"/>
          <w:sz w:val="28"/>
          <w:szCs w:val="28"/>
        </w:rPr>
        <w:t>future featu</w:t>
      </w:r>
      <w:r>
        <w:rPr>
          <w:b/>
          <w:i/>
          <w:color w:val="091E42"/>
          <w:sz w:val="28"/>
          <w:szCs w:val="28"/>
        </w:rPr>
        <w:t>re</w:t>
      </w:r>
      <w:r>
        <w:rPr>
          <w:color w:val="091E42"/>
          <w:sz w:val="28"/>
          <w:szCs w:val="28"/>
        </w:rPr>
        <w:t xml:space="preserve"> called VAULT).</w:t>
      </w:r>
    </w:p>
    <w:p w14:paraId="7A26C510" w14:textId="77777777" w:rsidR="008D4D06" w:rsidRDefault="008D4D06">
      <w:pPr>
        <w:shd w:val="clear" w:color="auto" w:fill="FFFFFF"/>
        <w:spacing w:before="160"/>
        <w:rPr>
          <w:color w:val="091E42"/>
          <w:sz w:val="28"/>
          <w:szCs w:val="28"/>
        </w:rPr>
      </w:pPr>
    </w:p>
    <w:p w14:paraId="3C62E8EE" w14:textId="77777777" w:rsidR="008D4D06" w:rsidRDefault="00770335">
      <w:pPr>
        <w:numPr>
          <w:ilvl w:val="0"/>
          <w:numId w:val="2"/>
        </w:numPr>
        <w:shd w:val="clear" w:color="auto" w:fill="FFFFFF"/>
        <w:spacing w:before="160"/>
        <w:rPr>
          <w:color w:val="091E42"/>
          <w:sz w:val="28"/>
          <w:szCs w:val="28"/>
        </w:rPr>
      </w:pPr>
      <w:r>
        <w:rPr>
          <w:color w:val="091E42"/>
          <w:sz w:val="28"/>
          <w:szCs w:val="28"/>
        </w:rPr>
        <w:t>The below screenshot shows the IC and Concierge users and their possible separate workflows (please note the Client would follow a similar user flow as the IC:</w:t>
      </w:r>
    </w:p>
    <w:p w14:paraId="398EBE84" w14:textId="77777777" w:rsidR="008D4D06" w:rsidRDefault="00770335">
      <w:pPr>
        <w:shd w:val="clear" w:color="auto" w:fill="FFFFFF"/>
        <w:spacing w:before="160"/>
        <w:rPr>
          <w:color w:val="091E42"/>
          <w:sz w:val="28"/>
          <w:szCs w:val="28"/>
        </w:rPr>
      </w:pPr>
      <w:r>
        <w:rPr>
          <w:noProof/>
          <w:color w:val="091E42"/>
          <w:sz w:val="28"/>
          <w:szCs w:val="28"/>
        </w:rPr>
        <w:drawing>
          <wp:inline distT="114300" distB="114300" distL="114300" distR="114300" wp14:anchorId="380931EF" wp14:editId="53CD72F1">
            <wp:extent cx="4200702" cy="314219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200702" cy="3142192"/>
                    </a:xfrm>
                    <a:prstGeom prst="rect">
                      <a:avLst/>
                    </a:prstGeom>
                    <a:ln/>
                  </pic:spPr>
                </pic:pic>
              </a:graphicData>
            </a:graphic>
          </wp:inline>
        </w:drawing>
      </w:r>
    </w:p>
    <w:p w14:paraId="342F8F71" w14:textId="77777777" w:rsidR="008D4D06" w:rsidRDefault="00770335">
      <w:pPr>
        <w:numPr>
          <w:ilvl w:val="0"/>
          <w:numId w:val="6"/>
        </w:numPr>
        <w:shd w:val="clear" w:color="auto" w:fill="FFFFFF"/>
        <w:spacing w:before="160"/>
        <w:rPr>
          <w:color w:val="091E42"/>
          <w:sz w:val="28"/>
          <w:szCs w:val="28"/>
        </w:rPr>
      </w:pPr>
      <w:r>
        <w:rPr>
          <w:color w:val="091E42"/>
          <w:sz w:val="28"/>
          <w:szCs w:val="28"/>
        </w:rPr>
        <w:lastRenderedPageBreak/>
        <w:t>The below screenshot shows the IC or Client view from the transaction manag</w:t>
      </w:r>
      <w:r>
        <w:rPr>
          <w:color w:val="091E42"/>
          <w:sz w:val="28"/>
          <w:szCs w:val="28"/>
        </w:rPr>
        <w:t>er:</w:t>
      </w:r>
    </w:p>
    <w:p w14:paraId="1F9EB273" w14:textId="77777777" w:rsidR="008D4D06" w:rsidRDefault="008D4D06">
      <w:pPr>
        <w:shd w:val="clear" w:color="auto" w:fill="FFFFFF"/>
        <w:spacing w:before="160"/>
        <w:ind w:left="720"/>
        <w:rPr>
          <w:color w:val="091E42"/>
          <w:sz w:val="28"/>
          <w:szCs w:val="28"/>
        </w:rPr>
      </w:pPr>
    </w:p>
    <w:p w14:paraId="2630BBCC" w14:textId="77777777" w:rsidR="008D4D06" w:rsidRDefault="00770335">
      <w:pPr>
        <w:shd w:val="clear" w:color="auto" w:fill="FFFFFF"/>
        <w:spacing w:before="160"/>
        <w:rPr>
          <w:color w:val="091E42"/>
          <w:sz w:val="28"/>
          <w:szCs w:val="28"/>
        </w:rPr>
      </w:pPr>
      <w:commentRangeStart w:id="5"/>
      <w:r>
        <w:rPr>
          <w:noProof/>
          <w:color w:val="091E42"/>
          <w:sz w:val="28"/>
          <w:szCs w:val="28"/>
        </w:rPr>
        <w:drawing>
          <wp:inline distT="114300" distB="114300" distL="114300" distR="114300" wp14:anchorId="0BBF6E95" wp14:editId="4A01F43D">
            <wp:extent cx="5227829" cy="40968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27829" cy="4096808"/>
                    </a:xfrm>
                    <a:prstGeom prst="rect">
                      <a:avLst/>
                    </a:prstGeom>
                    <a:ln/>
                  </pic:spPr>
                </pic:pic>
              </a:graphicData>
            </a:graphic>
          </wp:inline>
        </w:drawing>
      </w:r>
      <w:commentRangeEnd w:id="5"/>
      <w:r>
        <w:commentReference w:id="5"/>
      </w:r>
    </w:p>
    <w:p w14:paraId="36A148AB" w14:textId="77777777" w:rsidR="008D4D06" w:rsidRDefault="008D4D06">
      <w:pPr>
        <w:shd w:val="clear" w:color="auto" w:fill="FFFFFF"/>
        <w:spacing w:before="160"/>
        <w:rPr>
          <w:color w:val="091E42"/>
          <w:sz w:val="28"/>
          <w:szCs w:val="28"/>
        </w:rPr>
      </w:pPr>
    </w:p>
    <w:p w14:paraId="646D8D81" w14:textId="77777777" w:rsidR="008D4D06" w:rsidRDefault="008D4D06">
      <w:pPr>
        <w:shd w:val="clear" w:color="auto" w:fill="FFFFFF"/>
        <w:spacing w:before="160"/>
        <w:rPr>
          <w:color w:val="091E42"/>
          <w:sz w:val="28"/>
          <w:szCs w:val="28"/>
        </w:rPr>
      </w:pPr>
    </w:p>
    <w:p w14:paraId="59DA6F58" w14:textId="77777777" w:rsidR="008D4D06" w:rsidRDefault="00770335">
      <w:pPr>
        <w:shd w:val="clear" w:color="auto" w:fill="FFFFFF"/>
        <w:spacing w:before="160"/>
        <w:rPr>
          <w:b/>
          <w:color w:val="091E42"/>
          <w:sz w:val="48"/>
          <w:szCs w:val="48"/>
          <w:u w:val="single"/>
        </w:rPr>
      </w:pPr>
      <w:r>
        <w:rPr>
          <w:b/>
          <w:color w:val="091E42"/>
          <w:sz w:val="48"/>
          <w:szCs w:val="48"/>
          <w:u w:val="single"/>
        </w:rPr>
        <w:t>Possible contenders</w:t>
      </w:r>
    </w:p>
    <w:p w14:paraId="2BEE68DF" w14:textId="77777777" w:rsidR="008D4D06" w:rsidRDefault="00770335">
      <w:pPr>
        <w:numPr>
          <w:ilvl w:val="0"/>
          <w:numId w:val="1"/>
        </w:numPr>
        <w:spacing w:before="320"/>
        <w:rPr>
          <w:sz w:val="28"/>
          <w:szCs w:val="28"/>
        </w:rPr>
      </w:pPr>
      <w:r>
        <w:rPr>
          <w:color w:val="091E42"/>
          <w:sz w:val="28"/>
          <w:szCs w:val="28"/>
        </w:rPr>
        <w:t>HelloSign -</w:t>
      </w:r>
      <w:hyperlink r:id="rId10">
        <w:r>
          <w:rPr>
            <w:color w:val="091E42"/>
            <w:sz w:val="28"/>
            <w:szCs w:val="28"/>
          </w:rPr>
          <w:t xml:space="preserve"> </w:t>
        </w:r>
      </w:hyperlink>
      <w:hyperlink r:id="rId11">
        <w:r>
          <w:rPr>
            <w:color w:val="0052CC"/>
            <w:sz w:val="28"/>
            <w:szCs w:val="28"/>
          </w:rPr>
          <w:t>https://app.hellosign.com/api/pricing</w:t>
        </w:r>
      </w:hyperlink>
    </w:p>
    <w:p w14:paraId="743A0E0C" w14:textId="77777777" w:rsidR="008D4D06" w:rsidRDefault="00770335">
      <w:pPr>
        <w:numPr>
          <w:ilvl w:val="1"/>
          <w:numId w:val="1"/>
        </w:numPr>
        <w:rPr>
          <w:color w:val="0052CC"/>
          <w:sz w:val="28"/>
          <w:szCs w:val="28"/>
        </w:rPr>
      </w:pPr>
      <w:hyperlink r:id="rId12">
        <w:r>
          <w:rPr>
            <w:color w:val="1155CC"/>
            <w:sz w:val="28"/>
            <w:szCs w:val="28"/>
            <w:u w:val="single"/>
          </w:rPr>
          <w:t>https://app.hellosign.com/api/documentation</w:t>
        </w:r>
      </w:hyperlink>
    </w:p>
    <w:p w14:paraId="7239D6CC" w14:textId="77777777" w:rsidR="008D4D06" w:rsidRDefault="00770335">
      <w:pPr>
        <w:numPr>
          <w:ilvl w:val="0"/>
          <w:numId w:val="1"/>
        </w:numPr>
        <w:rPr>
          <w:sz w:val="28"/>
          <w:szCs w:val="28"/>
        </w:rPr>
      </w:pPr>
      <w:proofErr w:type="spellStart"/>
      <w:r>
        <w:rPr>
          <w:color w:val="091E42"/>
          <w:sz w:val="28"/>
          <w:szCs w:val="28"/>
        </w:rPr>
        <w:t>PandaDoc</w:t>
      </w:r>
      <w:proofErr w:type="spellEnd"/>
      <w:r>
        <w:rPr>
          <w:color w:val="091E42"/>
          <w:sz w:val="28"/>
          <w:szCs w:val="28"/>
        </w:rPr>
        <w:t xml:space="preserve"> -</w:t>
      </w:r>
      <w:hyperlink r:id="rId13">
        <w:r>
          <w:rPr>
            <w:color w:val="091E42"/>
            <w:sz w:val="28"/>
            <w:szCs w:val="28"/>
          </w:rPr>
          <w:t xml:space="preserve"> </w:t>
        </w:r>
      </w:hyperlink>
      <w:hyperlink r:id="rId14">
        <w:r>
          <w:rPr>
            <w:color w:val="0052CC"/>
            <w:sz w:val="28"/>
            <w:szCs w:val="28"/>
          </w:rPr>
          <w:t>https://www.pandadoc.com/api/</w:t>
        </w:r>
      </w:hyperlink>
    </w:p>
    <w:p w14:paraId="2FF23471" w14:textId="77777777" w:rsidR="008D4D06" w:rsidRDefault="00770335">
      <w:pPr>
        <w:numPr>
          <w:ilvl w:val="1"/>
          <w:numId w:val="1"/>
        </w:numPr>
        <w:rPr>
          <w:color w:val="0052CC"/>
          <w:sz w:val="28"/>
          <w:szCs w:val="28"/>
        </w:rPr>
      </w:pPr>
      <w:hyperlink r:id="rId15">
        <w:r>
          <w:rPr>
            <w:color w:val="1155CC"/>
            <w:sz w:val="28"/>
            <w:szCs w:val="28"/>
            <w:u w:val="single"/>
          </w:rPr>
          <w:t>https://developers.pandadoc.com/</w:t>
        </w:r>
      </w:hyperlink>
    </w:p>
    <w:p w14:paraId="79D28EEA" w14:textId="77777777" w:rsidR="008D4D06" w:rsidRDefault="00770335">
      <w:pPr>
        <w:numPr>
          <w:ilvl w:val="0"/>
          <w:numId w:val="1"/>
        </w:numPr>
        <w:rPr>
          <w:sz w:val="28"/>
          <w:szCs w:val="28"/>
        </w:rPr>
      </w:pPr>
      <w:proofErr w:type="spellStart"/>
      <w:r>
        <w:rPr>
          <w:color w:val="091E42"/>
          <w:sz w:val="28"/>
          <w:szCs w:val="28"/>
        </w:rPr>
        <w:t>EverSign</w:t>
      </w:r>
      <w:proofErr w:type="spellEnd"/>
      <w:r>
        <w:rPr>
          <w:color w:val="091E42"/>
          <w:sz w:val="28"/>
          <w:szCs w:val="28"/>
        </w:rPr>
        <w:t xml:space="preserve"> -</w:t>
      </w:r>
      <w:hyperlink r:id="rId16" w:anchor="pricing">
        <w:r>
          <w:rPr>
            <w:color w:val="091E42"/>
            <w:sz w:val="28"/>
            <w:szCs w:val="28"/>
          </w:rPr>
          <w:t xml:space="preserve"> </w:t>
        </w:r>
      </w:hyperlink>
      <w:hyperlink r:id="rId17" w:anchor="pricing">
        <w:r>
          <w:rPr>
            <w:color w:val="0052CC"/>
            <w:sz w:val="28"/>
            <w:szCs w:val="28"/>
          </w:rPr>
          <w:t>https://eversign.com/api#pricing</w:t>
        </w:r>
      </w:hyperlink>
    </w:p>
    <w:p w14:paraId="1DC1AC3C" w14:textId="77777777" w:rsidR="008D4D06" w:rsidRDefault="00770335">
      <w:pPr>
        <w:numPr>
          <w:ilvl w:val="1"/>
          <w:numId w:val="1"/>
        </w:numPr>
        <w:rPr>
          <w:color w:val="0052CC"/>
          <w:sz w:val="28"/>
          <w:szCs w:val="28"/>
        </w:rPr>
      </w:pPr>
      <w:hyperlink r:id="rId18">
        <w:r>
          <w:rPr>
            <w:color w:val="1155CC"/>
            <w:sz w:val="28"/>
            <w:szCs w:val="28"/>
            <w:u w:val="single"/>
          </w:rPr>
          <w:t>https://eversign.com/api/documentation</w:t>
        </w:r>
      </w:hyperlink>
    </w:p>
    <w:p w14:paraId="29F92BC7" w14:textId="77777777" w:rsidR="008D4D06" w:rsidRDefault="008D4D06">
      <w:pPr>
        <w:shd w:val="clear" w:color="auto" w:fill="FFFFFF"/>
        <w:spacing w:before="160"/>
        <w:rPr>
          <w:color w:val="091E42"/>
          <w:sz w:val="28"/>
          <w:szCs w:val="28"/>
        </w:rPr>
      </w:pPr>
    </w:p>
    <w:p w14:paraId="57112AB0" w14:textId="77777777" w:rsidR="008D4D06" w:rsidRDefault="008D4D06">
      <w:pPr>
        <w:shd w:val="clear" w:color="auto" w:fill="FFFFFF"/>
        <w:spacing w:before="160"/>
        <w:rPr>
          <w:color w:val="091E42"/>
          <w:sz w:val="28"/>
          <w:szCs w:val="28"/>
        </w:rPr>
      </w:pPr>
    </w:p>
    <w:p w14:paraId="489F8105" w14:textId="77777777" w:rsidR="008D4D06" w:rsidRDefault="008D4D06">
      <w:pPr>
        <w:shd w:val="clear" w:color="auto" w:fill="FFFFFF"/>
        <w:spacing w:before="160"/>
        <w:rPr>
          <w:color w:val="091E42"/>
          <w:sz w:val="28"/>
          <w:szCs w:val="28"/>
        </w:rPr>
      </w:pPr>
    </w:p>
    <w:p w14:paraId="2A2589EA" w14:textId="77777777" w:rsidR="008D4D06" w:rsidRDefault="00770335">
      <w:pPr>
        <w:pStyle w:val="Heading1"/>
        <w:keepNext w:val="0"/>
        <w:keepLines w:val="0"/>
        <w:shd w:val="clear" w:color="auto" w:fill="FFFFFF"/>
        <w:spacing w:before="800" w:after="0"/>
        <w:rPr>
          <w:b/>
          <w:color w:val="172B4D"/>
          <w:sz w:val="48"/>
          <w:szCs w:val="48"/>
          <w:u w:val="single"/>
        </w:rPr>
      </w:pPr>
      <w:bookmarkStart w:id="6" w:name="_9hw0y7psiug9" w:colFirst="0" w:colLast="0"/>
      <w:bookmarkEnd w:id="6"/>
      <w:r>
        <w:rPr>
          <w:b/>
          <w:color w:val="172B4D"/>
          <w:sz w:val="48"/>
          <w:szCs w:val="48"/>
          <w:u w:val="single"/>
        </w:rPr>
        <w:t>Details/Exception</w:t>
      </w:r>
    </w:p>
    <w:p w14:paraId="7D289B77" w14:textId="77777777" w:rsidR="008D4D06" w:rsidRDefault="00770335">
      <w:pPr>
        <w:numPr>
          <w:ilvl w:val="0"/>
          <w:numId w:val="7"/>
        </w:numPr>
        <w:shd w:val="clear" w:color="auto" w:fill="FFFFFF"/>
        <w:spacing w:before="160"/>
        <w:rPr>
          <w:color w:val="091E42"/>
          <w:sz w:val="28"/>
          <w:szCs w:val="28"/>
        </w:rPr>
      </w:pPr>
      <w:r>
        <w:rPr>
          <w:color w:val="091E42"/>
          <w:sz w:val="28"/>
          <w:szCs w:val="28"/>
        </w:rPr>
        <w:t>IC</w:t>
      </w:r>
    </w:p>
    <w:p w14:paraId="19E10CAF" w14:textId="77777777" w:rsidR="008D4D06" w:rsidRDefault="00770335">
      <w:pPr>
        <w:numPr>
          <w:ilvl w:val="1"/>
          <w:numId w:val="7"/>
        </w:numPr>
        <w:shd w:val="clear" w:color="auto" w:fill="FFFFFF"/>
        <w:rPr>
          <w:color w:val="091E42"/>
          <w:sz w:val="28"/>
          <w:szCs w:val="28"/>
        </w:rPr>
      </w:pPr>
      <w:r>
        <w:rPr>
          <w:color w:val="091E42"/>
          <w:sz w:val="28"/>
          <w:szCs w:val="28"/>
        </w:rPr>
        <w:t>If an IC is selecting the eSignature button from within the Transaction Manager for a specific Matter, they will be shown options to select previously uploaded documents relative to that Matter (docs already attached) to be sent out for signature.</w:t>
      </w:r>
    </w:p>
    <w:p w14:paraId="69B05124" w14:textId="77777777" w:rsidR="008D4D06" w:rsidRDefault="00770335">
      <w:pPr>
        <w:numPr>
          <w:ilvl w:val="0"/>
          <w:numId w:val="7"/>
        </w:numPr>
        <w:rPr>
          <w:color w:val="091E42"/>
          <w:sz w:val="28"/>
          <w:szCs w:val="28"/>
        </w:rPr>
      </w:pPr>
      <w:r>
        <w:rPr>
          <w:color w:val="091E42"/>
          <w:sz w:val="28"/>
          <w:szCs w:val="28"/>
        </w:rPr>
        <w:t>Integrat</w:t>
      </w:r>
      <w:r>
        <w:rPr>
          <w:color w:val="091E42"/>
          <w:sz w:val="28"/>
          <w:szCs w:val="28"/>
        </w:rPr>
        <w:t xml:space="preserve">ing with </w:t>
      </w:r>
      <w:proofErr w:type="spellStart"/>
      <w:r>
        <w:rPr>
          <w:color w:val="091E42"/>
          <w:sz w:val="28"/>
          <w:szCs w:val="28"/>
        </w:rPr>
        <w:t>Autto</w:t>
      </w:r>
      <w:proofErr w:type="spellEnd"/>
      <w:r>
        <w:rPr>
          <w:color w:val="091E42"/>
          <w:sz w:val="28"/>
          <w:szCs w:val="28"/>
        </w:rPr>
        <w:t xml:space="preserve"> workflows (</w:t>
      </w:r>
      <w:r>
        <w:rPr>
          <w:b/>
          <w:i/>
          <w:color w:val="091E42"/>
          <w:sz w:val="28"/>
          <w:szCs w:val="28"/>
        </w:rPr>
        <w:t xml:space="preserve">future state </w:t>
      </w:r>
      <w:proofErr w:type="gramStart"/>
      <w:r>
        <w:rPr>
          <w:b/>
          <w:i/>
          <w:color w:val="091E42"/>
          <w:sz w:val="28"/>
          <w:szCs w:val="28"/>
        </w:rPr>
        <w:t xml:space="preserve">- </w:t>
      </w:r>
      <w:r>
        <w:rPr>
          <w:color w:val="091E42"/>
          <w:sz w:val="28"/>
          <w:szCs w:val="28"/>
        </w:rPr>
        <w:t xml:space="preserve"> once</w:t>
      </w:r>
      <w:proofErr w:type="gramEnd"/>
      <w:r>
        <w:rPr>
          <w:color w:val="091E42"/>
          <w:sz w:val="28"/>
          <w:szCs w:val="28"/>
        </w:rPr>
        <w:t xml:space="preserve"> a doc is generated it would be attached to the transaction manager and available to send for eSig within Tangible).</w:t>
      </w:r>
    </w:p>
    <w:p w14:paraId="2C25BB6E" w14:textId="77777777" w:rsidR="008D4D06" w:rsidRDefault="00770335">
      <w:pPr>
        <w:numPr>
          <w:ilvl w:val="1"/>
          <w:numId w:val="7"/>
        </w:numPr>
        <w:rPr>
          <w:color w:val="091E42"/>
          <w:sz w:val="28"/>
          <w:szCs w:val="28"/>
        </w:rPr>
      </w:pPr>
      <w:r>
        <w:rPr>
          <w:color w:val="091E42"/>
          <w:sz w:val="28"/>
          <w:szCs w:val="28"/>
        </w:rPr>
        <w:t xml:space="preserve"> In the interim, ICs and Clients can upload these documents manually.</w:t>
      </w:r>
    </w:p>
    <w:p w14:paraId="3E942D46" w14:textId="77777777" w:rsidR="008D4D06" w:rsidRDefault="008D4D06">
      <w:pPr>
        <w:shd w:val="clear" w:color="auto" w:fill="FFFFFF"/>
        <w:spacing w:before="160"/>
        <w:rPr>
          <w:color w:val="091E42"/>
          <w:sz w:val="28"/>
          <w:szCs w:val="28"/>
        </w:rPr>
      </w:pPr>
    </w:p>
    <w:p w14:paraId="5599A6C0" w14:textId="77777777" w:rsidR="008D4D06" w:rsidRDefault="00770335">
      <w:pPr>
        <w:pStyle w:val="Heading1"/>
        <w:keepNext w:val="0"/>
        <w:keepLines w:val="0"/>
        <w:shd w:val="clear" w:color="auto" w:fill="FFFFFF"/>
        <w:spacing w:before="800" w:after="0"/>
        <w:rPr>
          <w:b/>
          <w:color w:val="172B4D"/>
          <w:sz w:val="48"/>
          <w:szCs w:val="48"/>
          <w:u w:val="single"/>
        </w:rPr>
      </w:pPr>
      <w:bookmarkStart w:id="7" w:name="_e6cu55art4lf" w:colFirst="0" w:colLast="0"/>
      <w:bookmarkEnd w:id="7"/>
      <w:r>
        <w:rPr>
          <w:b/>
          <w:color w:val="172B4D"/>
          <w:sz w:val="48"/>
          <w:szCs w:val="48"/>
          <w:u w:val="single"/>
        </w:rPr>
        <w:t>Not Solved/Out of Scop</w:t>
      </w:r>
      <w:r>
        <w:rPr>
          <w:b/>
          <w:color w:val="172B4D"/>
          <w:sz w:val="48"/>
          <w:szCs w:val="48"/>
          <w:u w:val="single"/>
        </w:rPr>
        <w:t>e</w:t>
      </w:r>
    </w:p>
    <w:p w14:paraId="029F092B" w14:textId="77777777" w:rsidR="008D4D06" w:rsidRDefault="00770335">
      <w:pPr>
        <w:shd w:val="clear" w:color="auto" w:fill="FFFFFF"/>
        <w:spacing w:before="160"/>
        <w:rPr>
          <w:color w:val="091E42"/>
          <w:sz w:val="28"/>
          <w:szCs w:val="28"/>
        </w:rPr>
      </w:pPr>
      <w:r>
        <w:rPr>
          <w:color w:val="091E42"/>
          <w:sz w:val="28"/>
          <w:szCs w:val="28"/>
        </w:rPr>
        <w:t>eSignature Implementation within the Tangible Platform will not solve:</w:t>
      </w:r>
    </w:p>
    <w:p w14:paraId="2A2F5BF0" w14:textId="77777777" w:rsidR="008D4D06" w:rsidRDefault="00770335">
      <w:pPr>
        <w:numPr>
          <w:ilvl w:val="0"/>
          <w:numId w:val="8"/>
        </w:numPr>
        <w:spacing w:before="380"/>
        <w:rPr>
          <w:sz w:val="28"/>
          <w:szCs w:val="28"/>
        </w:rPr>
      </w:pPr>
      <w:r>
        <w:rPr>
          <w:color w:val="091E42"/>
          <w:sz w:val="28"/>
          <w:szCs w:val="28"/>
        </w:rPr>
        <w:t>Importing signed documents from one application into Tangible</w:t>
      </w:r>
    </w:p>
    <w:p w14:paraId="75E6CB32" w14:textId="77777777" w:rsidR="008D4D06" w:rsidRDefault="00770335">
      <w:pPr>
        <w:numPr>
          <w:ilvl w:val="0"/>
          <w:numId w:val="8"/>
        </w:numPr>
        <w:rPr>
          <w:color w:val="091E42"/>
          <w:sz w:val="28"/>
          <w:szCs w:val="28"/>
        </w:rPr>
      </w:pPr>
      <w:r>
        <w:rPr>
          <w:color w:val="091E42"/>
          <w:sz w:val="28"/>
          <w:szCs w:val="28"/>
        </w:rPr>
        <w:t>Archiving/Searching capabilities for signed documents (</w:t>
      </w:r>
      <w:r>
        <w:rPr>
          <w:b/>
          <w:i/>
          <w:color w:val="091E42"/>
          <w:sz w:val="28"/>
          <w:szCs w:val="28"/>
        </w:rPr>
        <w:t>future feature</w:t>
      </w:r>
      <w:r>
        <w:rPr>
          <w:color w:val="091E42"/>
          <w:sz w:val="28"/>
          <w:szCs w:val="28"/>
        </w:rPr>
        <w:t xml:space="preserve"> called “Vault”)</w:t>
      </w:r>
    </w:p>
    <w:p w14:paraId="320E392C" w14:textId="77777777" w:rsidR="008D4D06" w:rsidRDefault="00770335">
      <w:pPr>
        <w:numPr>
          <w:ilvl w:val="0"/>
          <w:numId w:val="8"/>
        </w:numPr>
        <w:rPr>
          <w:color w:val="091E42"/>
          <w:sz w:val="28"/>
          <w:szCs w:val="28"/>
        </w:rPr>
      </w:pPr>
      <w:r>
        <w:rPr>
          <w:color w:val="091E42"/>
          <w:sz w:val="28"/>
          <w:szCs w:val="28"/>
        </w:rPr>
        <w:t>ICs having the capability to upload</w:t>
      </w:r>
      <w:r>
        <w:rPr>
          <w:color w:val="091E42"/>
          <w:sz w:val="28"/>
          <w:szCs w:val="28"/>
        </w:rPr>
        <w:t xml:space="preserve"> any documents from their computer and send for eSig</w:t>
      </w:r>
    </w:p>
    <w:p w14:paraId="66B41823" w14:textId="77777777" w:rsidR="008D4D06" w:rsidRDefault="00770335">
      <w:pPr>
        <w:numPr>
          <w:ilvl w:val="0"/>
          <w:numId w:val="8"/>
        </w:numPr>
        <w:rPr>
          <w:color w:val="091E42"/>
          <w:sz w:val="28"/>
          <w:szCs w:val="28"/>
        </w:rPr>
      </w:pPr>
      <w:r>
        <w:rPr>
          <w:color w:val="091E42"/>
          <w:sz w:val="28"/>
          <w:szCs w:val="28"/>
        </w:rPr>
        <w:t>Concierge having the ability to upload any documents from their computer and send for eSig</w:t>
      </w:r>
    </w:p>
    <w:p w14:paraId="260ED7AD" w14:textId="77777777" w:rsidR="008D4D06" w:rsidRDefault="00770335">
      <w:pPr>
        <w:numPr>
          <w:ilvl w:val="0"/>
          <w:numId w:val="8"/>
        </w:numPr>
        <w:rPr>
          <w:color w:val="000000"/>
          <w:sz w:val="28"/>
          <w:szCs w:val="28"/>
        </w:rPr>
      </w:pPr>
      <w:commentRangeStart w:id="8"/>
      <w:r>
        <w:rPr>
          <w:sz w:val="28"/>
          <w:szCs w:val="28"/>
        </w:rPr>
        <w:t>Transaction Manager showing status of documents and signatures from within the eSig expansion panel</w:t>
      </w:r>
      <w:commentRangeEnd w:id="8"/>
      <w:r>
        <w:commentReference w:id="8"/>
      </w:r>
    </w:p>
    <w:p w14:paraId="2274BCF9" w14:textId="77777777" w:rsidR="008D4D06" w:rsidRDefault="00770335">
      <w:pPr>
        <w:numPr>
          <w:ilvl w:val="0"/>
          <w:numId w:val="8"/>
        </w:numPr>
        <w:rPr>
          <w:sz w:val="28"/>
          <w:szCs w:val="28"/>
        </w:rPr>
      </w:pPr>
      <w:r>
        <w:rPr>
          <w:sz w:val="28"/>
          <w:szCs w:val="28"/>
        </w:rPr>
        <w:lastRenderedPageBreak/>
        <w:t>Notifications within the platform when a document has been signed or taking too long for signature</w:t>
      </w:r>
    </w:p>
    <w:p w14:paraId="73826DFA" w14:textId="77777777" w:rsidR="008D4D06" w:rsidRDefault="00770335">
      <w:pPr>
        <w:numPr>
          <w:ilvl w:val="1"/>
          <w:numId w:val="8"/>
        </w:numPr>
        <w:rPr>
          <w:sz w:val="28"/>
          <w:szCs w:val="28"/>
        </w:rPr>
      </w:pPr>
      <w:r>
        <w:rPr>
          <w:sz w:val="28"/>
          <w:szCs w:val="28"/>
        </w:rPr>
        <w:t>Will receive emails for now</w:t>
      </w:r>
    </w:p>
    <w:p w14:paraId="6DC201A2" w14:textId="77777777" w:rsidR="008D4D06" w:rsidRDefault="00770335">
      <w:pPr>
        <w:numPr>
          <w:ilvl w:val="1"/>
          <w:numId w:val="8"/>
        </w:numPr>
        <w:rPr>
          <w:b/>
          <w:i/>
          <w:sz w:val="28"/>
          <w:szCs w:val="28"/>
        </w:rPr>
      </w:pPr>
      <w:r>
        <w:rPr>
          <w:b/>
          <w:i/>
          <w:sz w:val="28"/>
          <w:szCs w:val="28"/>
        </w:rPr>
        <w:t>Future feature - Notificat</w:t>
      </w:r>
      <w:r>
        <w:rPr>
          <w:b/>
          <w:i/>
          <w:sz w:val="28"/>
          <w:szCs w:val="28"/>
        </w:rPr>
        <w:t>ions within the platform</w:t>
      </w:r>
    </w:p>
    <w:p w14:paraId="46C5A0C2" w14:textId="77777777" w:rsidR="008D4D06" w:rsidRDefault="008D4D06">
      <w:pPr>
        <w:spacing w:before="380"/>
        <w:rPr>
          <w:color w:val="091E42"/>
          <w:sz w:val="28"/>
          <w:szCs w:val="28"/>
        </w:rPr>
      </w:pPr>
    </w:p>
    <w:p w14:paraId="26B50486" w14:textId="77777777" w:rsidR="008D4D06" w:rsidRDefault="00770335">
      <w:pPr>
        <w:pStyle w:val="Heading1"/>
        <w:keepNext w:val="0"/>
        <w:keepLines w:val="0"/>
        <w:shd w:val="clear" w:color="auto" w:fill="FFFFFF"/>
        <w:spacing w:before="800" w:after="0"/>
        <w:rPr>
          <w:b/>
          <w:color w:val="172B4D"/>
          <w:sz w:val="48"/>
          <w:szCs w:val="48"/>
          <w:u w:val="single"/>
        </w:rPr>
      </w:pPr>
      <w:bookmarkStart w:id="9" w:name="_f0f57kz4raru" w:colFirst="0" w:colLast="0"/>
      <w:bookmarkEnd w:id="9"/>
      <w:r>
        <w:rPr>
          <w:b/>
          <w:color w:val="172B4D"/>
          <w:sz w:val="48"/>
          <w:szCs w:val="48"/>
          <w:u w:val="single"/>
        </w:rPr>
        <w:t>Definition of Done</w:t>
      </w:r>
    </w:p>
    <w:p w14:paraId="097B5E8D" w14:textId="77777777" w:rsidR="008D4D06" w:rsidRDefault="00770335">
      <w:pPr>
        <w:shd w:val="clear" w:color="auto" w:fill="FFFFFF"/>
        <w:spacing w:before="160"/>
        <w:rPr>
          <w:color w:val="091E42"/>
          <w:sz w:val="28"/>
          <w:szCs w:val="28"/>
        </w:rPr>
      </w:pPr>
      <w:r>
        <w:rPr>
          <w:color w:val="091E42"/>
          <w:sz w:val="28"/>
          <w:szCs w:val="28"/>
        </w:rPr>
        <w:t>When completed, the following will be deployed to production:</w:t>
      </w:r>
    </w:p>
    <w:p w14:paraId="5CE700D7" w14:textId="77777777" w:rsidR="008D4D06" w:rsidRDefault="00770335">
      <w:pPr>
        <w:numPr>
          <w:ilvl w:val="0"/>
          <w:numId w:val="4"/>
        </w:numPr>
        <w:spacing w:before="320"/>
        <w:rPr>
          <w:sz w:val="28"/>
          <w:szCs w:val="28"/>
        </w:rPr>
      </w:pPr>
      <w:r>
        <w:rPr>
          <w:color w:val="091E42"/>
          <w:sz w:val="28"/>
          <w:szCs w:val="28"/>
        </w:rPr>
        <w:t>IC’s and Clients will have the ability to send a document attached to the transaction manager, and associated with that Matter ID, out for eSignature</w:t>
      </w:r>
      <w:r>
        <w:rPr>
          <w:color w:val="091E42"/>
          <w:sz w:val="28"/>
          <w:szCs w:val="28"/>
        </w:rPr>
        <w:t xml:space="preserve"> through the Tangible Platform</w:t>
      </w:r>
    </w:p>
    <w:p w14:paraId="25182C19" w14:textId="77777777" w:rsidR="008D4D06" w:rsidRDefault="00770335">
      <w:pPr>
        <w:pStyle w:val="Heading1"/>
        <w:keepNext w:val="0"/>
        <w:keepLines w:val="0"/>
        <w:shd w:val="clear" w:color="auto" w:fill="FFFFFF"/>
        <w:spacing w:before="800" w:after="0"/>
        <w:rPr>
          <w:b/>
          <w:color w:val="172B4D"/>
          <w:sz w:val="48"/>
          <w:szCs w:val="48"/>
          <w:u w:val="single"/>
        </w:rPr>
      </w:pPr>
      <w:bookmarkStart w:id="10" w:name="_k4v8qrwf8m0x" w:colFirst="0" w:colLast="0"/>
      <w:bookmarkEnd w:id="10"/>
      <w:r>
        <w:rPr>
          <w:b/>
          <w:color w:val="172B4D"/>
          <w:sz w:val="48"/>
          <w:szCs w:val="48"/>
          <w:u w:val="single"/>
        </w:rPr>
        <w:t>Nice to Have</w:t>
      </w:r>
    </w:p>
    <w:p w14:paraId="2B607574" w14:textId="77777777" w:rsidR="008D4D06" w:rsidRDefault="00770335">
      <w:pPr>
        <w:numPr>
          <w:ilvl w:val="0"/>
          <w:numId w:val="10"/>
        </w:numPr>
        <w:spacing w:before="320"/>
        <w:rPr>
          <w:sz w:val="28"/>
          <w:szCs w:val="28"/>
        </w:rPr>
      </w:pPr>
      <w:r>
        <w:rPr>
          <w:color w:val="091E42"/>
          <w:sz w:val="28"/>
          <w:szCs w:val="28"/>
        </w:rPr>
        <w:t>eSignature dashboard per user showing status of documents our for eSignature</w:t>
      </w:r>
    </w:p>
    <w:p w14:paraId="2E86A9B9" w14:textId="77777777" w:rsidR="008D4D06" w:rsidRDefault="00770335">
      <w:pPr>
        <w:numPr>
          <w:ilvl w:val="0"/>
          <w:numId w:val="10"/>
        </w:numPr>
        <w:rPr>
          <w:color w:val="091E42"/>
          <w:sz w:val="28"/>
          <w:szCs w:val="28"/>
        </w:rPr>
      </w:pPr>
      <w:r>
        <w:rPr>
          <w:color w:val="091E42"/>
          <w:sz w:val="28"/>
          <w:szCs w:val="28"/>
        </w:rPr>
        <w:t>File storage for Concierge for general templates (InfoSec, Emp Contract) where they can initiate eSignature from within the platform.</w:t>
      </w:r>
    </w:p>
    <w:p w14:paraId="7F29FC17" w14:textId="77777777" w:rsidR="008D4D06" w:rsidRDefault="008D4D06">
      <w:pPr>
        <w:spacing w:before="320"/>
        <w:ind w:left="720"/>
        <w:rPr>
          <w:color w:val="091E42"/>
          <w:sz w:val="28"/>
          <w:szCs w:val="28"/>
        </w:rPr>
      </w:pPr>
    </w:p>
    <w:p w14:paraId="08B8EF0D" w14:textId="77777777" w:rsidR="008D4D06" w:rsidRDefault="008D4D06">
      <w:pPr>
        <w:spacing w:before="320"/>
        <w:ind w:left="720"/>
        <w:rPr>
          <w:color w:val="091E42"/>
          <w:sz w:val="28"/>
          <w:szCs w:val="28"/>
        </w:rPr>
      </w:pPr>
    </w:p>
    <w:p w14:paraId="39B78064" w14:textId="77777777" w:rsidR="008D4D06" w:rsidRDefault="00770335">
      <w:pPr>
        <w:numPr>
          <w:ilvl w:val="0"/>
          <w:numId w:val="10"/>
        </w:numPr>
        <w:spacing w:before="320"/>
        <w:rPr>
          <w:color w:val="091E42"/>
          <w:sz w:val="28"/>
          <w:szCs w:val="28"/>
        </w:rPr>
      </w:pPr>
      <w:r>
        <w:rPr>
          <w:b/>
          <w:color w:val="172B4D"/>
          <w:sz w:val="48"/>
          <w:szCs w:val="48"/>
          <w:u w:val="single"/>
        </w:rPr>
        <w:t>Team</w:t>
      </w:r>
    </w:p>
    <w:p w14:paraId="4FC55EC9" w14:textId="77777777" w:rsidR="008D4D06" w:rsidRDefault="00770335">
      <w:pPr>
        <w:numPr>
          <w:ilvl w:val="0"/>
          <w:numId w:val="9"/>
        </w:numPr>
        <w:rPr>
          <w:sz w:val="28"/>
          <w:szCs w:val="28"/>
        </w:rPr>
      </w:pPr>
      <w:r>
        <w:rPr>
          <w:color w:val="091E42"/>
          <w:sz w:val="28"/>
          <w:szCs w:val="28"/>
        </w:rPr>
        <w:t>Justin</w:t>
      </w:r>
    </w:p>
    <w:p w14:paraId="61D2126B" w14:textId="77777777" w:rsidR="008D4D06" w:rsidRDefault="00770335">
      <w:pPr>
        <w:numPr>
          <w:ilvl w:val="0"/>
          <w:numId w:val="9"/>
        </w:numPr>
        <w:rPr>
          <w:sz w:val="28"/>
          <w:szCs w:val="28"/>
        </w:rPr>
      </w:pPr>
      <w:r>
        <w:rPr>
          <w:color w:val="091E42"/>
          <w:sz w:val="28"/>
          <w:szCs w:val="28"/>
        </w:rPr>
        <w:t>Stef</w:t>
      </w:r>
    </w:p>
    <w:p w14:paraId="53198510" w14:textId="77777777" w:rsidR="008D4D06" w:rsidRDefault="008D4D06">
      <w:pPr>
        <w:shd w:val="clear" w:color="auto" w:fill="FFFFFF"/>
        <w:spacing w:before="160"/>
        <w:rPr>
          <w:color w:val="091E42"/>
          <w:sz w:val="28"/>
          <w:szCs w:val="28"/>
        </w:rPr>
      </w:pPr>
    </w:p>
    <w:p w14:paraId="151289C3" w14:textId="77777777" w:rsidR="008D4D06" w:rsidRDefault="00770335">
      <w:pPr>
        <w:pStyle w:val="Heading1"/>
        <w:keepNext w:val="0"/>
        <w:keepLines w:val="0"/>
        <w:shd w:val="clear" w:color="auto" w:fill="FFFFFF"/>
        <w:spacing w:before="800" w:after="0"/>
        <w:rPr>
          <w:b/>
          <w:color w:val="172B4D"/>
          <w:sz w:val="48"/>
          <w:szCs w:val="48"/>
          <w:u w:val="single"/>
        </w:rPr>
      </w:pPr>
      <w:bookmarkStart w:id="11" w:name="_c49l4aopgdz9" w:colFirst="0" w:colLast="0"/>
      <w:bookmarkEnd w:id="11"/>
      <w:r>
        <w:rPr>
          <w:b/>
          <w:color w:val="172B4D"/>
          <w:sz w:val="48"/>
          <w:szCs w:val="48"/>
          <w:u w:val="single"/>
        </w:rPr>
        <w:lastRenderedPageBreak/>
        <w:t>Tracking</w:t>
      </w:r>
    </w:p>
    <w:p w14:paraId="033BB43E" w14:textId="77777777" w:rsidR="008D4D06" w:rsidRDefault="008D4D06"/>
    <w:p w14:paraId="247E5D0E" w14:textId="77777777" w:rsidR="008D4D06" w:rsidRDefault="008D4D0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D4D06" w14:paraId="5C7E7D4C" w14:textId="77777777">
        <w:tc>
          <w:tcPr>
            <w:tcW w:w="2340" w:type="dxa"/>
            <w:shd w:val="clear" w:color="auto" w:fill="auto"/>
            <w:tcMar>
              <w:top w:w="100" w:type="dxa"/>
              <w:left w:w="100" w:type="dxa"/>
              <w:bottom w:w="100" w:type="dxa"/>
              <w:right w:w="100" w:type="dxa"/>
            </w:tcMar>
          </w:tcPr>
          <w:p w14:paraId="1EC4B436" w14:textId="77777777" w:rsidR="008D4D06" w:rsidRDefault="00770335">
            <w:pPr>
              <w:widowControl w:val="0"/>
              <w:pBdr>
                <w:top w:val="nil"/>
                <w:left w:val="nil"/>
                <w:bottom w:val="nil"/>
                <w:right w:val="nil"/>
                <w:between w:val="nil"/>
              </w:pBdr>
              <w:rPr>
                <w:b/>
              </w:rPr>
            </w:pPr>
            <w:r>
              <w:rPr>
                <w:b/>
              </w:rPr>
              <w:t>Approved Date:</w:t>
            </w:r>
          </w:p>
        </w:tc>
        <w:tc>
          <w:tcPr>
            <w:tcW w:w="2340" w:type="dxa"/>
            <w:shd w:val="clear" w:color="auto" w:fill="auto"/>
            <w:tcMar>
              <w:top w:w="100" w:type="dxa"/>
              <w:left w:w="100" w:type="dxa"/>
              <w:bottom w:w="100" w:type="dxa"/>
              <w:right w:w="100" w:type="dxa"/>
            </w:tcMar>
          </w:tcPr>
          <w:p w14:paraId="7B424917" w14:textId="77777777" w:rsidR="008D4D06" w:rsidRDefault="00770335">
            <w:pPr>
              <w:widowControl w:val="0"/>
              <w:pBdr>
                <w:top w:val="nil"/>
                <w:left w:val="nil"/>
                <w:bottom w:val="nil"/>
                <w:right w:val="nil"/>
                <w:between w:val="nil"/>
              </w:pBdr>
              <w:rPr>
                <w:b/>
              </w:rPr>
            </w:pPr>
            <w:r>
              <w:rPr>
                <w:b/>
              </w:rPr>
              <w:t>Approved By:</w:t>
            </w:r>
          </w:p>
        </w:tc>
        <w:tc>
          <w:tcPr>
            <w:tcW w:w="2340" w:type="dxa"/>
            <w:shd w:val="clear" w:color="auto" w:fill="auto"/>
            <w:tcMar>
              <w:top w:w="100" w:type="dxa"/>
              <w:left w:w="100" w:type="dxa"/>
              <w:bottom w:w="100" w:type="dxa"/>
              <w:right w:w="100" w:type="dxa"/>
            </w:tcMar>
          </w:tcPr>
          <w:p w14:paraId="38FAF084" w14:textId="77777777" w:rsidR="008D4D06" w:rsidRDefault="00770335">
            <w:pPr>
              <w:widowControl w:val="0"/>
              <w:pBdr>
                <w:top w:val="nil"/>
                <w:left w:val="nil"/>
                <w:bottom w:val="nil"/>
                <w:right w:val="nil"/>
                <w:between w:val="nil"/>
              </w:pBdr>
              <w:rPr>
                <w:b/>
              </w:rPr>
            </w:pPr>
            <w:r>
              <w:rPr>
                <w:b/>
              </w:rPr>
              <w:t>Start Date:</w:t>
            </w:r>
          </w:p>
        </w:tc>
        <w:tc>
          <w:tcPr>
            <w:tcW w:w="2340" w:type="dxa"/>
            <w:shd w:val="clear" w:color="auto" w:fill="auto"/>
            <w:tcMar>
              <w:top w:w="100" w:type="dxa"/>
              <w:left w:w="100" w:type="dxa"/>
              <w:bottom w:w="100" w:type="dxa"/>
              <w:right w:w="100" w:type="dxa"/>
            </w:tcMar>
          </w:tcPr>
          <w:p w14:paraId="0DE9C6DB" w14:textId="77777777" w:rsidR="008D4D06" w:rsidRDefault="00770335">
            <w:pPr>
              <w:widowControl w:val="0"/>
              <w:pBdr>
                <w:top w:val="nil"/>
                <w:left w:val="nil"/>
                <w:bottom w:val="nil"/>
                <w:right w:val="nil"/>
                <w:between w:val="nil"/>
              </w:pBdr>
              <w:rPr>
                <w:b/>
              </w:rPr>
            </w:pPr>
            <w:r>
              <w:rPr>
                <w:b/>
              </w:rPr>
              <w:t>Completed By:</w:t>
            </w:r>
          </w:p>
        </w:tc>
      </w:tr>
      <w:tr w:rsidR="008D4D06" w14:paraId="6F4BB273" w14:textId="77777777">
        <w:tc>
          <w:tcPr>
            <w:tcW w:w="2340" w:type="dxa"/>
            <w:shd w:val="clear" w:color="auto" w:fill="auto"/>
            <w:tcMar>
              <w:top w:w="100" w:type="dxa"/>
              <w:left w:w="100" w:type="dxa"/>
              <w:bottom w:w="100" w:type="dxa"/>
              <w:right w:w="100" w:type="dxa"/>
            </w:tcMar>
          </w:tcPr>
          <w:p w14:paraId="7B99C038" w14:textId="77777777" w:rsidR="008D4D06" w:rsidRDefault="008D4D06">
            <w:pPr>
              <w:widowControl w:val="0"/>
              <w:pBdr>
                <w:top w:val="nil"/>
                <w:left w:val="nil"/>
                <w:bottom w:val="nil"/>
                <w:right w:val="nil"/>
                <w:between w:val="nil"/>
              </w:pBdr>
            </w:pPr>
          </w:p>
        </w:tc>
        <w:tc>
          <w:tcPr>
            <w:tcW w:w="2340" w:type="dxa"/>
            <w:shd w:val="clear" w:color="auto" w:fill="auto"/>
            <w:tcMar>
              <w:top w:w="100" w:type="dxa"/>
              <w:left w:w="100" w:type="dxa"/>
              <w:bottom w:w="100" w:type="dxa"/>
              <w:right w:w="100" w:type="dxa"/>
            </w:tcMar>
          </w:tcPr>
          <w:p w14:paraId="54702EF6" w14:textId="77777777" w:rsidR="008D4D06" w:rsidRDefault="008D4D06">
            <w:pPr>
              <w:widowControl w:val="0"/>
              <w:pBdr>
                <w:top w:val="nil"/>
                <w:left w:val="nil"/>
                <w:bottom w:val="nil"/>
                <w:right w:val="nil"/>
                <w:between w:val="nil"/>
              </w:pBdr>
            </w:pPr>
          </w:p>
        </w:tc>
        <w:tc>
          <w:tcPr>
            <w:tcW w:w="2340" w:type="dxa"/>
            <w:shd w:val="clear" w:color="auto" w:fill="auto"/>
            <w:tcMar>
              <w:top w:w="100" w:type="dxa"/>
              <w:left w:w="100" w:type="dxa"/>
              <w:bottom w:w="100" w:type="dxa"/>
              <w:right w:w="100" w:type="dxa"/>
            </w:tcMar>
          </w:tcPr>
          <w:p w14:paraId="6EC66EB4" w14:textId="77777777" w:rsidR="008D4D06" w:rsidRDefault="00770335">
            <w:pPr>
              <w:widowControl w:val="0"/>
              <w:pBdr>
                <w:top w:val="nil"/>
                <w:left w:val="nil"/>
                <w:bottom w:val="nil"/>
                <w:right w:val="nil"/>
                <w:between w:val="nil"/>
              </w:pBdr>
            </w:pPr>
            <w:r>
              <w:t>12/30/19</w:t>
            </w:r>
          </w:p>
        </w:tc>
        <w:tc>
          <w:tcPr>
            <w:tcW w:w="2340" w:type="dxa"/>
            <w:shd w:val="clear" w:color="auto" w:fill="auto"/>
            <w:tcMar>
              <w:top w:w="100" w:type="dxa"/>
              <w:left w:w="100" w:type="dxa"/>
              <w:bottom w:w="100" w:type="dxa"/>
              <w:right w:w="100" w:type="dxa"/>
            </w:tcMar>
          </w:tcPr>
          <w:p w14:paraId="4D91D957" w14:textId="77777777" w:rsidR="008D4D06" w:rsidRDefault="00770335">
            <w:pPr>
              <w:widowControl w:val="0"/>
              <w:pBdr>
                <w:top w:val="nil"/>
                <w:left w:val="nil"/>
                <w:bottom w:val="nil"/>
                <w:right w:val="nil"/>
                <w:between w:val="nil"/>
              </w:pBdr>
            </w:pPr>
            <w:r>
              <w:t>1/13/20</w:t>
            </w:r>
          </w:p>
        </w:tc>
      </w:tr>
    </w:tbl>
    <w:p w14:paraId="4609C96F" w14:textId="77777777" w:rsidR="008D4D06" w:rsidRDefault="008D4D06"/>
    <w:p w14:paraId="00817148" w14:textId="77777777" w:rsidR="008D4D06" w:rsidRDefault="008D4D06">
      <w:pPr>
        <w:shd w:val="clear" w:color="auto" w:fill="FFFFFF"/>
        <w:spacing w:before="160" w:after="360"/>
        <w:rPr>
          <w:color w:val="091E42"/>
          <w:sz w:val="28"/>
          <w:szCs w:val="28"/>
        </w:rPr>
      </w:pPr>
    </w:p>
    <w:p w14:paraId="00E3955A" w14:textId="77777777" w:rsidR="008D4D06" w:rsidRDefault="008D4D06">
      <w:pPr>
        <w:pStyle w:val="Heading1"/>
        <w:keepNext w:val="0"/>
        <w:keepLines w:val="0"/>
        <w:spacing w:before="0" w:after="0"/>
        <w:rPr>
          <w:color w:val="333333"/>
          <w:sz w:val="28"/>
          <w:szCs w:val="28"/>
        </w:rPr>
      </w:pPr>
      <w:bookmarkStart w:id="12" w:name="_orevkl92fsz5" w:colFirst="0" w:colLast="0"/>
      <w:bookmarkEnd w:id="12"/>
    </w:p>
    <w:p w14:paraId="35E54808" w14:textId="77777777" w:rsidR="008D4D06" w:rsidRDefault="008D4D06">
      <w:pPr>
        <w:rPr>
          <w:sz w:val="28"/>
          <w:szCs w:val="28"/>
        </w:rPr>
      </w:pPr>
    </w:p>
    <w:sectPr w:rsidR="008D4D0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oy Earl" w:date="2019-12-14T00:14:00Z" w:initials="">
    <w:p w14:paraId="4803A525" w14:textId="77777777" w:rsidR="008D4D06" w:rsidRDefault="00770335">
      <w:pPr>
        <w:widowControl w:val="0"/>
        <w:pBdr>
          <w:top w:val="nil"/>
          <w:left w:val="nil"/>
          <w:bottom w:val="nil"/>
          <w:right w:val="nil"/>
          <w:between w:val="nil"/>
        </w:pBdr>
        <w:spacing w:line="240" w:lineRule="auto"/>
        <w:rPr>
          <w:color w:val="000000"/>
        </w:rPr>
      </w:pPr>
      <w:r>
        <w:rPr>
          <w:color w:val="000000"/>
        </w:rPr>
        <w:t>left side eSig option will be out of scope for this version</w:t>
      </w:r>
    </w:p>
  </w:comment>
  <w:comment w:id="8" w:author="Joy Earl" w:date="2019-12-14T00:15:00Z" w:initials="">
    <w:p w14:paraId="4EE3663D" w14:textId="77777777" w:rsidR="008D4D06" w:rsidRDefault="00770335">
      <w:pPr>
        <w:widowControl w:val="0"/>
        <w:pBdr>
          <w:top w:val="nil"/>
          <w:left w:val="nil"/>
          <w:bottom w:val="nil"/>
          <w:right w:val="nil"/>
          <w:between w:val="nil"/>
        </w:pBdr>
        <w:spacing w:line="240" w:lineRule="auto"/>
        <w:rPr>
          <w:color w:val="000000"/>
        </w:rPr>
      </w:pPr>
      <w:r>
        <w:rPr>
          <w:color w:val="000000"/>
        </w:rPr>
        <w:t>or should this really be included in this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03A525" w15:done="0"/>
  <w15:commentEx w15:paraId="4EE366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03A525" w16cid:durableId="219E39CC"/>
  <w16cid:commentId w16cid:paraId="4EE3663D" w16cid:durableId="219E3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66ED"/>
    <w:multiLevelType w:val="multilevel"/>
    <w:tmpl w:val="D24C39EC"/>
    <w:lvl w:ilvl="0">
      <w:start w:val="1"/>
      <w:numFmt w:val="bullet"/>
      <w:lvlText w:val="●"/>
      <w:lvlJc w:val="left"/>
      <w:pPr>
        <w:ind w:left="720" w:hanging="360"/>
      </w:pPr>
      <w:rPr>
        <w:rFonts w:ascii="Arial" w:eastAsia="Arial" w:hAnsi="Arial" w:cs="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82609"/>
    <w:multiLevelType w:val="multilevel"/>
    <w:tmpl w:val="B0043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41EAB"/>
    <w:multiLevelType w:val="multilevel"/>
    <w:tmpl w:val="86785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67872"/>
    <w:multiLevelType w:val="multilevel"/>
    <w:tmpl w:val="F484165C"/>
    <w:lvl w:ilvl="0">
      <w:start w:val="1"/>
      <w:numFmt w:val="bullet"/>
      <w:lvlText w:val="●"/>
      <w:lvlJc w:val="left"/>
      <w:pPr>
        <w:ind w:left="720" w:hanging="360"/>
      </w:pPr>
      <w:rPr>
        <w:rFonts w:ascii="Arial" w:eastAsia="Arial" w:hAnsi="Arial" w:cs="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0F4CC0"/>
    <w:multiLevelType w:val="multilevel"/>
    <w:tmpl w:val="65F4B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AD18FC"/>
    <w:multiLevelType w:val="multilevel"/>
    <w:tmpl w:val="7B6420D0"/>
    <w:lvl w:ilvl="0">
      <w:start w:val="1"/>
      <w:numFmt w:val="bullet"/>
      <w:lvlText w:val="●"/>
      <w:lvlJc w:val="left"/>
      <w:pPr>
        <w:ind w:left="720" w:hanging="360"/>
      </w:pPr>
      <w:rPr>
        <w:rFonts w:ascii="Arial" w:eastAsia="Arial" w:hAnsi="Arial" w:cs="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6A504A"/>
    <w:multiLevelType w:val="multilevel"/>
    <w:tmpl w:val="C2D29604"/>
    <w:lvl w:ilvl="0">
      <w:start w:val="1"/>
      <w:numFmt w:val="bullet"/>
      <w:lvlText w:val="●"/>
      <w:lvlJc w:val="left"/>
      <w:pPr>
        <w:ind w:left="720" w:hanging="360"/>
      </w:pPr>
      <w:rPr>
        <w:rFonts w:ascii="Arial" w:eastAsia="Arial" w:hAnsi="Arial" w:cs="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F739D5"/>
    <w:multiLevelType w:val="multilevel"/>
    <w:tmpl w:val="BBFE9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733421"/>
    <w:multiLevelType w:val="multilevel"/>
    <w:tmpl w:val="4AC25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3F28AD"/>
    <w:multiLevelType w:val="multilevel"/>
    <w:tmpl w:val="5162A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1B4540"/>
    <w:multiLevelType w:val="multilevel"/>
    <w:tmpl w:val="D4DED894"/>
    <w:lvl w:ilvl="0">
      <w:start w:val="1"/>
      <w:numFmt w:val="bullet"/>
      <w:lvlText w:val="●"/>
      <w:lvlJc w:val="left"/>
      <w:pPr>
        <w:ind w:left="720" w:hanging="360"/>
      </w:pPr>
      <w:rPr>
        <w:rFonts w:ascii="Arial" w:eastAsia="Arial" w:hAnsi="Arial" w:cs="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1"/>
  </w:num>
  <w:num w:numId="4">
    <w:abstractNumId w:val="5"/>
  </w:num>
  <w:num w:numId="5">
    <w:abstractNumId w:val="4"/>
  </w:num>
  <w:num w:numId="6">
    <w:abstractNumId w:val="9"/>
  </w:num>
  <w:num w:numId="7">
    <w:abstractNumId w:val="7"/>
  </w:num>
  <w:num w:numId="8">
    <w:abstractNumId w:val="3"/>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06"/>
    <w:rsid w:val="00770335"/>
    <w:rsid w:val="008D4D06"/>
    <w:rsid w:val="0097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CE632"/>
  <w15:docId w15:val="{95EA8C7A-DBC4-224D-B1F7-3018985E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443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4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andadoc.com/api/" TargetMode="External"/><Relationship Id="rId18" Type="http://schemas.openxmlformats.org/officeDocument/2006/relationships/hyperlink" Target="https://eversign.com/api/documentation"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pp.hellosign.com/api/documentation" TargetMode="External"/><Relationship Id="rId17" Type="http://schemas.openxmlformats.org/officeDocument/2006/relationships/hyperlink" Target="https://eversign.com/api" TargetMode="External"/><Relationship Id="rId2" Type="http://schemas.openxmlformats.org/officeDocument/2006/relationships/styles" Target="styles.xml"/><Relationship Id="rId16" Type="http://schemas.openxmlformats.org/officeDocument/2006/relationships/hyperlink" Target="https://eversign.com/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hellosign.com/api/pricing" TargetMode="External"/><Relationship Id="rId5" Type="http://schemas.openxmlformats.org/officeDocument/2006/relationships/image" Target="media/image1.jpg"/><Relationship Id="rId15" Type="http://schemas.openxmlformats.org/officeDocument/2006/relationships/hyperlink" Target="https://developers.pandadoc.com/" TargetMode="External"/><Relationship Id="rId10" Type="http://schemas.openxmlformats.org/officeDocument/2006/relationships/hyperlink" Target="https://app.hellosign.com/api/pric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pandadoc.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 Earl</cp:lastModifiedBy>
  <cp:revision>2</cp:revision>
  <dcterms:created xsi:type="dcterms:W3CDTF">2019-12-14T00:26:00Z</dcterms:created>
  <dcterms:modified xsi:type="dcterms:W3CDTF">2019-12-14T00:26:00Z</dcterms:modified>
</cp:coreProperties>
</file>