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X8229439964d0e75ecfbb9b395cdccb875287bdc"/>
    <w:p>
      <w:pPr>
        <w:pStyle w:val="Heading1"/>
      </w:pPr>
      <w:r>
        <w:t xml:space="preserve">Tarea 3 — Infraestructura de Red de Defensa Completa</w:t>
      </w:r>
    </w:p>
    <w:bookmarkStart w:id="9" w:name="contenido"/>
    <w:p>
      <w:pPr>
        <w:pStyle w:val="Heading2"/>
      </w:pPr>
      <w:r>
        <w:t xml:space="preserve">Contenido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LETRA.md</w:t>
      </w:r>
      <w:r>
        <w:t xml:space="preserve"> </w:t>
      </w:r>
      <w:r>
        <w:t xml:space="preserve">— La letra completa de la tarea: marco teórico, glosario, requerimientos funcionales/no funcionales, arquitectura sugerida, Partes Blue Team y Red Team, matriz de documentación, hitos, KPIs y criterios de evaluación.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docs/</w:t>
      </w:r>
      <w:r>
        <w:t xml:space="preserve"> </w:t>
      </w:r>
      <w:r>
        <w:t xml:space="preserve">— Carpeta de trabajo del equipo para la documentación de la solución.</w:t>
      </w:r>
    </w:p>
    <w:bookmarkEnd w:id="9"/>
    <w:bookmarkStart w:id="10" w:name="cómo-empezar"/>
    <w:p>
      <w:pPr>
        <w:pStyle w:val="Heading2"/>
      </w:pPr>
      <w:r>
        <w:t xml:space="preserve">Cómo empezar</w:t>
      </w:r>
    </w:p>
    <w:p>
      <w:pPr>
        <w:pStyle w:val="Compact"/>
        <w:numPr>
          <w:ilvl w:val="0"/>
          <w:numId w:val="1002"/>
        </w:numPr>
      </w:pPr>
      <w:r>
        <w:t xml:space="preserve">Lea</w:t>
      </w:r>
      <w:r>
        <w:t xml:space="preserve"> </w:t>
      </w:r>
      <w:r>
        <w:rPr>
          <w:rStyle w:val="VerbatimChar"/>
        </w:rPr>
        <w:t xml:space="preserve">LETRA.md</w:t>
      </w:r>
      <w:r>
        <w:t xml:space="preserve"> </w:t>
      </w:r>
      <w:r>
        <w:t xml:space="preserve">completo.</w:t>
      </w:r>
    </w:p>
    <w:p>
      <w:pPr>
        <w:pStyle w:val="Compact"/>
        <w:numPr>
          <w:ilvl w:val="0"/>
          <w:numId w:val="1002"/>
        </w:numPr>
      </w:pPr>
      <w:r>
        <w:t xml:space="preserve">En la</w:t>
      </w:r>
      <w:r>
        <w:t xml:space="preserve"> </w:t>
      </w:r>
      <w:r>
        <w:rPr>
          <w:b/>
          <w:bCs/>
        </w:rPr>
        <w:t xml:space="preserve">Semana 1</w:t>
      </w:r>
      <w:r>
        <w:t xml:space="preserve"> </w:t>
      </w:r>
      <w:r>
        <w:t xml:space="preserve">el equipo genera su</w:t>
      </w:r>
      <w:r>
        <w:t xml:space="preserve"> </w:t>
      </w:r>
      <w:r>
        <w:rPr>
          <w:b/>
          <w:bCs/>
        </w:rPr>
        <w:t xml:space="preserve">consigna propia</w:t>
      </w:r>
      <w:r>
        <w:t xml:space="preserve"> </w:t>
      </w:r>
      <w:r>
        <w:t xml:space="preserve">(escenario empresarial ficticio + diagrama de red + casos de uso). Se aprueba con el docente antes de avanzar.</w:t>
      </w:r>
    </w:p>
    <w:p>
      <w:pPr>
        <w:pStyle w:val="Compact"/>
        <w:numPr>
          <w:ilvl w:val="0"/>
          <w:numId w:val="1002"/>
        </w:numPr>
      </w:pPr>
      <w:r>
        <w:t xml:space="preserve">Revise la matriz de documentación (sección 8) para saber qué plantilla llenar en cada semana.</w:t>
      </w:r>
    </w:p>
    <w:p>
      <w:pPr>
        <w:pStyle w:val="Compact"/>
        <w:numPr>
          <w:ilvl w:val="0"/>
          <w:numId w:val="1002"/>
        </w:numPr>
      </w:pPr>
      <w:r>
        <w:t xml:space="preserve">Copie de</w:t>
      </w:r>
      <w:r>
        <w:t xml:space="preserve"> </w:t>
      </w:r>
      <w:r>
        <w:rPr>
          <w:rStyle w:val="VerbatimChar"/>
        </w:rPr>
        <w:t xml:space="preserve">../plantilla/isaca/</w:t>
      </w:r>
      <w:r>
        <w:t xml:space="preserve"> </w:t>
      </w:r>
      <w:r>
        <w:t xml:space="preserve">las plantillas indicadas a su carpeta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Trabaje en su repositorio GIT y congele la entrega con</w:t>
      </w:r>
      <w:r>
        <w:t xml:space="preserve"> </w:t>
      </w:r>
      <w:r>
        <w:rPr>
          <w:rStyle w:val="VerbatimChar"/>
        </w:rPr>
        <w:t xml:space="preserve">git tag v1.0</w:t>
      </w:r>
      <w:r>
        <w:t xml:space="preserve"> </w:t>
      </w:r>
      <w:r>
        <w:t xml:space="preserve">en el hito H4.</w:t>
      </w:r>
    </w:p>
    <w:bookmarkEnd w:id="10"/>
    <w:bookmarkStart w:id="11" w:name="documentación-que-debe-entregar-resumen"/>
    <w:p>
      <w:pPr>
        <w:pStyle w:val="Heading2"/>
      </w:pPr>
      <w:r>
        <w:t xml:space="preserve">Documentación que debe entregar (resumen)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Documento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Semana 1 (14-18/09)</w:t>
            </w:r>
          </w:p>
        </w:tc>
        <w:tc>
          <w:tcPr/>
          <w:p>
            <w:pPr>
              <w:pStyle w:val="Compact"/>
            </w:pPr>
            <w:r>
              <w:t xml:space="preserve">Consigna propia + diagrama de red (vistas física/C4) + política, inventario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Semana 2 (21-25/09)</w:t>
            </w:r>
          </w:p>
        </w:tc>
        <w:tc>
          <w:tcPr/>
          <w:p>
            <w:pPr>
              <w:pStyle w:val="Compact"/>
            </w:pPr>
            <w:r>
              <w:t xml:space="preserve">Análisis de riesgos, Excel controles MCU (Avanzado)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Semana 3-4 (28/09-02/10)</w:t>
            </w:r>
          </w:p>
        </w:tc>
        <w:tc>
          <w:tcPr/>
          <w:p>
            <w:pPr>
              <w:pStyle w:val="Compact"/>
            </w:pPr>
            <w:r>
              <w:t xml:space="preserve">Gestión de accesos, monitoreo/logs/SIEM, bitácora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Semana 5 (05-07/10)</w:t>
            </w:r>
          </w:p>
        </w:tc>
        <w:tc>
          <w:tcPr/>
          <w:p>
            <w:pPr>
              <w:pStyle w:val="Compact"/>
            </w:pPr>
            <w:r>
              <w:t xml:space="preserve">Vulnerabilidades, continuidad, incidentes, SoA + brecha MCU, notificaciones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Miércoles 07/10/2026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Pre-entrega congelada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git tag v1.0</w:t>
            </w:r>
            <w:r>
              <w:t xml:space="preserve">) + Excel/bitácora completos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Miércoles 14/10/2026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Auditoría formal por función MCU 5.0 (defensa)</w:t>
            </w:r>
            <w:r>
              <w:t xml:space="preserve"> </w:t>
            </w:r>
            <w:r>
              <w:t xml:space="preserve">+ demo de detección→respuesta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Miércoles 28/10/2026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Pre-entrega Red Team</w:t>
            </w:r>
            <w:r>
              <w:t xml:space="preserve"> </w:t>
            </w:r>
            <w:r>
              <w:t xml:space="preserve">(informe preliminar ≥ 70%)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Lunes 09/11/2026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Entrega final Red Team</w:t>
            </w:r>
            <w:r>
              <w:t xml:space="preserve"> </w:t>
            </w:r>
            <w:r>
              <w:t xml:space="preserve">(informe</w:t>
            </w:r>
            <w:r>
              <w:t xml:space="preserve"> </w:t>
            </w:r>
            <w:r>
              <w:rPr>
                <w:rStyle w:val="VerbatimChar"/>
              </w:rPr>
              <w:t xml:space="preserve">plantilla/informe-red-team.md</w:t>
            </w:r>
            <w:r>
              <w:t xml:space="preserve"> </w:t>
            </w:r>
            <w:r>
              <w:t xml:space="preserve">+ presentación)</w:t>
            </w:r>
          </w:p>
        </w:tc>
      </w:tr>
    </w:tbl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Equipo A (Blue Team):</w:t>
      </w:r>
      <w:r>
        <w:t xml:space="preserve"> </w:t>
      </w:r>
      <w:r>
        <w:t xml:space="preserve">construye la infraestructura de defensa y rinde la auditoría (semana del 14/09 al 14/10).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Equipo B (Red Team):</w:t>
      </w:r>
      <w:r>
        <w:t xml:space="preserve"> </w:t>
      </w:r>
      <w:r>
        <w:t xml:space="preserve">ataca la infraestructura entregada (28/10 → 09/11) y emite informe.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2026-09-07T12:56:53Z</dcterms:created>
  <dcterms:modified xsi:type="dcterms:W3CDTF">2026-09-07T12:56:53Z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