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4C715" w14:textId="11BA5E34" w:rsidR="00096C40" w:rsidRPr="00096C40" w:rsidRDefault="00096C40" w:rsidP="00096C40">
      <w:pPr>
        <w:pStyle w:val="ListParagraph"/>
        <w:spacing w:line="480" w:lineRule="auto"/>
        <w:ind w:left="142"/>
        <w:jc w:val="center"/>
        <w:rPr>
          <w:rFonts w:ascii="Times" w:eastAsia="Times New Roman" w:hAnsi="Times" w:cs="Consolas"/>
          <w:b/>
          <w:bCs/>
          <w:color w:val="24292E"/>
          <w:sz w:val="36"/>
          <w:szCs w:val="36"/>
        </w:rPr>
      </w:pPr>
      <w:r w:rsidRPr="00096C40">
        <w:rPr>
          <w:rFonts w:ascii="Times" w:eastAsia="Times New Roman" w:hAnsi="Times" w:cs="Consolas"/>
          <w:b/>
          <w:bCs/>
          <w:color w:val="24292E"/>
          <w:sz w:val="36"/>
          <w:szCs w:val="36"/>
        </w:rPr>
        <w:t xml:space="preserve">Analysis of Heroes of </w:t>
      </w:r>
      <w:proofErr w:type="spellStart"/>
      <w:r w:rsidRPr="00096C40">
        <w:rPr>
          <w:rFonts w:ascii="Times" w:eastAsia="Times New Roman" w:hAnsi="Times" w:cs="Consolas"/>
          <w:b/>
          <w:bCs/>
          <w:color w:val="24292E"/>
          <w:sz w:val="36"/>
          <w:szCs w:val="36"/>
        </w:rPr>
        <w:t>Pymoli</w:t>
      </w:r>
      <w:proofErr w:type="spellEnd"/>
    </w:p>
    <w:p w14:paraId="43A34933" w14:textId="655984BA" w:rsidR="00096C40" w:rsidRPr="00096C40" w:rsidRDefault="00096C40" w:rsidP="00096C40">
      <w:pPr>
        <w:pStyle w:val="ListParagraph"/>
        <w:numPr>
          <w:ilvl w:val="0"/>
          <w:numId w:val="2"/>
        </w:numPr>
        <w:spacing w:line="480" w:lineRule="auto"/>
        <w:ind w:left="426"/>
        <w:rPr>
          <w:rFonts w:ascii="Times" w:eastAsia="Times New Roman" w:hAnsi="Times" w:cs="Consolas"/>
          <w:color w:val="24292E"/>
        </w:rPr>
      </w:pPr>
      <w:r w:rsidRPr="00096C40">
        <w:rPr>
          <w:rFonts w:ascii="Times" w:eastAsia="Times New Roman" w:hAnsi="Times" w:cs="Consolas"/>
          <w:color w:val="24292E"/>
        </w:rPr>
        <w:t>Of the total number of purchases, 84.03% of the purchases were by males, the vast majority. Female players accounted for only 14.06%, which is a small but notable proportion.</w:t>
      </w:r>
    </w:p>
    <w:p w14:paraId="6A3BF5F4" w14:textId="648284D7" w:rsidR="00096C40" w:rsidRPr="00096C40" w:rsidRDefault="00096C40" w:rsidP="00096C40">
      <w:pPr>
        <w:pStyle w:val="ListParagraph"/>
        <w:numPr>
          <w:ilvl w:val="0"/>
          <w:numId w:val="2"/>
        </w:numPr>
        <w:spacing w:line="480" w:lineRule="auto"/>
        <w:ind w:left="426"/>
        <w:rPr>
          <w:rFonts w:ascii="Times" w:eastAsia="Times New Roman" w:hAnsi="Times" w:cs="Consolas"/>
          <w:color w:val="24292E"/>
        </w:rPr>
      </w:pPr>
      <w:r w:rsidRPr="00096C40">
        <w:rPr>
          <w:rFonts w:ascii="Times" w:eastAsia="Times New Roman" w:hAnsi="Times" w:cs="Consolas"/>
          <w:color w:val="24292E"/>
        </w:rPr>
        <w:t>The majority of purchases are done by people in the age group of 20-24 (44.79%), followed by secondary groups falling between 15-19 (18.58%) and 25-29 (13.37%).</w:t>
      </w:r>
    </w:p>
    <w:p w14:paraId="5088F7D5" w14:textId="7E2F276F" w:rsidR="00E34CD7" w:rsidRPr="00096C40" w:rsidRDefault="00096C40" w:rsidP="00096C40">
      <w:pPr>
        <w:pStyle w:val="ListParagraph"/>
        <w:numPr>
          <w:ilvl w:val="0"/>
          <w:numId w:val="2"/>
        </w:numPr>
        <w:spacing w:line="480" w:lineRule="auto"/>
        <w:ind w:left="426"/>
        <w:rPr>
          <w:rFonts w:ascii="Times New Roman" w:eastAsia="Times New Roman" w:hAnsi="Times New Roman" w:cs="Times New Roman"/>
        </w:rPr>
      </w:pPr>
      <w:r w:rsidRPr="00096C40">
        <w:rPr>
          <w:rFonts w:ascii="Times" w:eastAsia="Times New Roman" w:hAnsi="Times" w:cs="Consolas"/>
          <w:color w:val="24292E"/>
        </w:rPr>
        <w:t>The item Final Critic is the most profitable and most popular in the data frame.</w:t>
      </w:r>
    </w:p>
    <w:p w14:paraId="5D40BABB" w14:textId="77777777" w:rsidR="00031617" w:rsidRDefault="00031617" w:rsidP="00096C40">
      <w:pPr>
        <w:spacing w:line="480" w:lineRule="auto"/>
      </w:pPr>
    </w:p>
    <w:sectPr w:rsidR="000316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2F5B"/>
    <w:multiLevelType w:val="hybridMultilevel"/>
    <w:tmpl w:val="B60218A4"/>
    <w:lvl w:ilvl="0" w:tplc="9F4A510C">
      <w:numFmt w:val="bullet"/>
      <w:lvlText w:val="•"/>
      <w:lvlJc w:val="left"/>
      <w:pPr>
        <w:ind w:left="1440" w:hanging="720"/>
      </w:pPr>
      <w:rPr>
        <w:rFonts w:ascii="Times" w:eastAsia="Times New Roman" w:hAnsi="Time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F651C6"/>
    <w:multiLevelType w:val="hybridMultilevel"/>
    <w:tmpl w:val="CD7CADD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430756"/>
    <w:multiLevelType w:val="multilevel"/>
    <w:tmpl w:val="468E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17"/>
    <w:rsid w:val="00031617"/>
    <w:rsid w:val="000701F0"/>
    <w:rsid w:val="00096C40"/>
    <w:rsid w:val="002D1D22"/>
    <w:rsid w:val="00E3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00F87"/>
  <w15:chartTrackingRefBased/>
  <w15:docId w15:val="{BF5BE782-E612-E84F-96FC-0EA831B4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5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mukaddam</dc:creator>
  <cp:keywords/>
  <dc:description/>
  <cp:lastModifiedBy>fatima mukaddam</cp:lastModifiedBy>
  <cp:revision>2</cp:revision>
  <dcterms:created xsi:type="dcterms:W3CDTF">2020-10-22T16:44:00Z</dcterms:created>
  <dcterms:modified xsi:type="dcterms:W3CDTF">2020-10-23T01:51:00Z</dcterms:modified>
</cp:coreProperties>
</file>