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13508F" w14:textId="7CFA014B" w:rsidR="00D538AF" w:rsidRDefault="00065A7F" w:rsidP="00867375">
      <w:pPr>
        <w:jc w:val="center"/>
        <w:rPr>
          <w:rFonts w:ascii="Bookman Old Style" w:hAnsi="Bookman Old Style"/>
          <w:b/>
          <w:sz w:val="28"/>
          <w:u w:val="single"/>
        </w:rPr>
      </w:pPr>
      <w:r>
        <w:rPr>
          <w:rFonts w:ascii="Bookman Old Style" w:hAnsi="Bookman Old Style"/>
          <w:b/>
          <w:sz w:val="28"/>
          <w:u w:val="single"/>
        </w:rPr>
        <w:t xml:space="preserve">DOCUMENT TECHNIQUE INFORMATIQUE </w:t>
      </w:r>
    </w:p>
    <w:p w14:paraId="4E064BA6" w14:textId="77777777" w:rsidR="00D538AF" w:rsidRDefault="00D538AF" w:rsidP="00867375">
      <w:pPr>
        <w:jc w:val="center"/>
        <w:rPr>
          <w:rFonts w:ascii="Bookman Old Style" w:hAnsi="Bookman Old Style"/>
          <w:b/>
          <w:sz w:val="28"/>
          <w:u w:val="single"/>
        </w:rPr>
      </w:pPr>
    </w:p>
    <w:p w14:paraId="62910701" w14:textId="580446C4" w:rsidR="00D538AF" w:rsidRDefault="00D538AF" w:rsidP="00867375">
      <w:pPr>
        <w:jc w:val="center"/>
        <w:rPr>
          <w:rFonts w:ascii="Bookman Old Style" w:hAnsi="Bookman Old Style"/>
          <w:b/>
          <w:sz w:val="28"/>
          <w:u w:val="single"/>
        </w:rPr>
      </w:pPr>
      <w:r>
        <w:rPr>
          <w:rFonts w:ascii="Bookman Old Style" w:hAnsi="Bookman Old Style"/>
          <w:b/>
          <w:sz w:val="28"/>
          <w:u w:val="single"/>
        </w:rPr>
        <w:t>Mise en place de l’applicatif de Gestion des comptes Hors CUT pour le compte de la TGE</w:t>
      </w:r>
    </w:p>
    <w:p w14:paraId="70C69A2F" w14:textId="77777777" w:rsidR="00D538AF" w:rsidRDefault="00D538AF" w:rsidP="00867375">
      <w:pPr>
        <w:jc w:val="center"/>
        <w:rPr>
          <w:rFonts w:ascii="Bookman Old Style" w:hAnsi="Bookman Old Style"/>
          <w:b/>
          <w:sz w:val="28"/>
          <w:u w:val="single"/>
        </w:rPr>
      </w:pPr>
    </w:p>
    <w:p w14:paraId="0E1601B3" w14:textId="77777777" w:rsidR="00D538AF" w:rsidRDefault="00D538AF" w:rsidP="00867375">
      <w:pPr>
        <w:jc w:val="center"/>
        <w:rPr>
          <w:rFonts w:ascii="Bookman Old Style" w:hAnsi="Bookman Old Style"/>
          <w:b/>
          <w:sz w:val="28"/>
          <w:u w:val="single"/>
        </w:rPr>
      </w:pPr>
    </w:p>
    <w:p w14:paraId="371BADA3" w14:textId="52999594" w:rsidR="00D538AF" w:rsidRPr="00004885" w:rsidRDefault="00D538AF" w:rsidP="00004885">
      <w:pPr>
        <w:spacing w:line="480" w:lineRule="auto"/>
        <w:ind w:left="851" w:hanging="851"/>
        <w:jc w:val="center"/>
        <w:rPr>
          <w:rFonts w:ascii="Bookman Old Style" w:hAnsi="Bookman Old Style"/>
          <w:sz w:val="28"/>
          <w:szCs w:val="28"/>
        </w:rPr>
      </w:pPr>
      <w:r w:rsidRPr="00004885">
        <w:rPr>
          <w:rFonts w:ascii="Bookman Old Style" w:hAnsi="Bookman Old Style"/>
          <w:sz w:val="28"/>
          <w:szCs w:val="28"/>
        </w:rPr>
        <w:t xml:space="preserve">Dans le cadre de la mise en place </w:t>
      </w:r>
      <w:r w:rsidRPr="00103035">
        <w:rPr>
          <w:rFonts w:ascii="Bookman Old Style" w:hAnsi="Bookman Old Style"/>
          <w:sz w:val="28"/>
          <w:szCs w:val="28"/>
        </w:rPr>
        <w:t xml:space="preserve">d’un applicatif Web assurant le </w:t>
      </w:r>
      <w:r w:rsidRPr="00004885">
        <w:rPr>
          <w:rFonts w:ascii="Bookman Old Style" w:hAnsi="Bookman Old Style"/>
          <w:sz w:val="28"/>
          <w:szCs w:val="28"/>
        </w:rPr>
        <w:t xml:space="preserve">suivi des comptes hors CUT (Compte Unique du Trésor) </w:t>
      </w:r>
      <w:r w:rsidR="000F689B" w:rsidRPr="00004885">
        <w:rPr>
          <w:rFonts w:ascii="Bookman Old Style" w:hAnsi="Bookman Old Style"/>
          <w:sz w:val="28"/>
          <w:szCs w:val="28"/>
        </w:rPr>
        <w:t>par la</w:t>
      </w:r>
      <w:r w:rsidR="00B1542B">
        <w:rPr>
          <w:rFonts w:ascii="Bookman Old Style" w:hAnsi="Bookman Old Style"/>
          <w:sz w:val="28"/>
          <w:szCs w:val="28"/>
        </w:rPr>
        <w:t xml:space="preserve"> </w:t>
      </w:r>
      <w:r w:rsidRPr="00004885">
        <w:rPr>
          <w:rFonts w:ascii="Bookman Old Style" w:hAnsi="Bookman Old Style"/>
          <w:sz w:val="28"/>
          <w:szCs w:val="28"/>
        </w:rPr>
        <w:t xml:space="preserve">TGE, le contenu de </w:t>
      </w:r>
      <w:r>
        <w:rPr>
          <w:rFonts w:ascii="Bookman Old Style" w:hAnsi="Bookman Old Style"/>
          <w:sz w:val="28"/>
          <w:szCs w:val="28"/>
        </w:rPr>
        <w:t xml:space="preserve">l’étude technique préalable au </w:t>
      </w:r>
      <w:r w:rsidR="00065A7F">
        <w:rPr>
          <w:rFonts w:ascii="Bookman Old Style" w:hAnsi="Bookman Old Style"/>
          <w:sz w:val="28"/>
          <w:szCs w:val="28"/>
        </w:rPr>
        <w:t>développement</w:t>
      </w:r>
      <w:r>
        <w:rPr>
          <w:rFonts w:ascii="Bookman Old Style" w:hAnsi="Bookman Old Style"/>
          <w:sz w:val="28"/>
          <w:szCs w:val="28"/>
        </w:rPr>
        <w:t xml:space="preserve"> se </w:t>
      </w:r>
      <w:r w:rsidR="00065A7F">
        <w:rPr>
          <w:rFonts w:ascii="Bookman Old Style" w:hAnsi="Bookman Old Style"/>
          <w:sz w:val="28"/>
          <w:szCs w:val="28"/>
        </w:rPr>
        <w:t>présente</w:t>
      </w:r>
      <w:r>
        <w:rPr>
          <w:rFonts w:ascii="Bookman Old Style" w:hAnsi="Bookman Old Style"/>
          <w:sz w:val="28"/>
          <w:szCs w:val="28"/>
        </w:rPr>
        <w:t xml:space="preserve"> en </w:t>
      </w:r>
      <w:r w:rsidR="00065A7F">
        <w:rPr>
          <w:rFonts w:ascii="Bookman Old Style" w:hAnsi="Bookman Old Style"/>
          <w:sz w:val="28"/>
          <w:szCs w:val="28"/>
        </w:rPr>
        <w:t>quelques étapes comme décrite</w:t>
      </w:r>
      <w:r w:rsidR="00B1542B">
        <w:rPr>
          <w:rFonts w:ascii="Bookman Old Style" w:hAnsi="Bookman Old Style"/>
          <w:sz w:val="28"/>
          <w:szCs w:val="28"/>
        </w:rPr>
        <w:t>s</w:t>
      </w:r>
      <w:r w:rsidR="00065A7F">
        <w:rPr>
          <w:rFonts w:ascii="Bookman Old Style" w:hAnsi="Bookman Old Style"/>
          <w:sz w:val="28"/>
          <w:szCs w:val="28"/>
        </w:rPr>
        <w:t xml:space="preserve"> dans ce document.</w:t>
      </w:r>
    </w:p>
    <w:p w14:paraId="7D4BF6FB" w14:textId="77777777" w:rsidR="00D538AF" w:rsidRDefault="00D538AF" w:rsidP="00867375">
      <w:pPr>
        <w:jc w:val="center"/>
        <w:rPr>
          <w:rFonts w:ascii="Bookman Old Style" w:hAnsi="Bookman Old Style"/>
          <w:b/>
          <w:sz w:val="28"/>
          <w:u w:val="single"/>
        </w:rPr>
      </w:pPr>
    </w:p>
    <w:p w14:paraId="664EFBE9" w14:textId="77777777" w:rsidR="00D538AF" w:rsidRDefault="00D538AF" w:rsidP="00867375">
      <w:pPr>
        <w:jc w:val="center"/>
        <w:rPr>
          <w:rFonts w:ascii="Bookman Old Style" w:hAnsi="Bookman Old Style"/>
          <w:b/>
          <w:sz w:val="28"/>
          <w:u w:val="single"/>
        </w:rPr>
      </w:pPr>
    </w:p>
    <w:p w14:paraId="7F22F5E1" w14:textId="77777777" w:rsidR="00D538AF" w:rsidRDefault="00D538AF" w:rsidP="00867375">
      <w:pPr>
        <w:jc w:val="center"/>
        <w:rPr>
          <w:rFonts w:ascii="Bookman Old Style" w:hAnsi="Bookman Old Style"/>
          <w:b/>
          <w:sz w:val="28"/>
          <w:u w:val="single"/>
        </w:rPr>
      </w:pPr>
    </w:p>
    <w:p w14:paraId="7B3FA994" w14:textId="77777777" w:rsidR="00D538AF" w:rsidRDefault="00D538AF" w:rsidP="00867375">
      <w:pPr>
        <w:jc w:val="center"/>
        <w:rPr>
          <w:rFonts w:ascii="Bookman Old Style" w:hAnsi="Bookman Old Style"/>
          <w:b/>
          <w:sz w:val="28"/>
          <w:u w:val="single"/>
        </w:rPr>
      </w:pPr>
    </w:p>
    <w:p w14:paraId="545981E2" w14:textId="14B53836" w:rsidR="006E5549" w:rsidRDefault="006E5549">
      <w:pPr>
        <w:rPr>
          <w:rFonts w:ascii="Bookman Old Style" w:hAnsi="Bookman Old Style"/>
          <w:b/>
          <w:sz w:val="28"/>
          <w:u w:val="single"/>
        </w:rPr>
      </w:pPr>
      <w:r>
        <w:rPr>
          <w:rFonts w:ascii="Bookman Old Style" w:hAnsi="Bookman Old Style"/>
          <w:b/>
          <w:sz w:val="28"/>
          <w:u w:val="single"/>
        </w:rPr>
        <w:br w:type="page"/>
      </w:r>
    </w:p>
    <w:p w14:paraId="08097BC5" w14:textId="5C6F4723" w:rsidR="00D538AF" w:rsidRPr="006E5549" w:rsidRDefault="00065A7F" w:rsidP="00004885">
      <w:pPr>
        <w:pStyle w:val="Paragraphedeliste"/>
        <w:rPr>
          <w:rFonts w:ascii="Copperplate Gothic Bold" w:hAnsi="Copperplate Gothic Bold"/>
          <w:b/>
          <w:sz w:val="32"/>
          <w:szCs w:val="32"/>
          <w:u w:val="single"/>
        </w:rPr>
      </w:pPr>
      <w:r w:rsidRPr="006E5549">
        <w:rPr>
          <w:rFonts w:ascii="Copperplate Gothic Bold" w:hAnsi="Copperplate Gothic Bold"/>
          <w:b/>
          <w:sz w:val="32"/>
          <w:szCs w:val="32"/>
          <w:u w:val="single"/>
        </w:rPr>
        <w:lastRenderedPageBreak/>
        <w:t>I- les Règles de Gestion</w:t>
      </w:r>
      <w:r w:rsidR="00434D13" w:rsidRPr="006E5549">
        <w:rPr>
          <w:rFonts w:ascii="Copperplate Gothic Bold" w:hAnsi="Copperplate Gothic Bold"/>
          <w:b/>
          <w:sz w:val="32"/>
          <w:szCs w:val="32"/>
          <w:u w:val="single"/>
        </w:rPr>
        <w:t xml:space="preserve"> et d’organisation</w:t>
      </w:r>
      <w:r w:rsidR="005A2E61" w:rsidRPr="006E5549">
        <w:rPr>
          <w:rFonts w:ascii="Copperplate Gothic Bold" w:hAnsi="Copperplate Gothic Bold"/>
          <w:b/>
          <w:sz w:val="32"/>
          <w:szCs w:val="32"/>
          <w:u w:val="single"/>
        </w:rPr>
        <w:t xml:space="preserve"> </w:t>
      </w:r>
      <w:r w:rsidR="00C61DF8" w:rsidRPr="006E5549">
        <w:rPr>
          <w:rFonts w:ascii="Copperplate Gothic Bold" w:hAnsi="Copperplate Gothic Bold"/>
          <w:b/>
          <w:sz w:val="32"/>
          <w:szCs w:val="32"/>
          <w:u w:val="single"/>
        </w:rPr>
        <w:t xml:space="preserve"> </w:t>
      </w:r>
    </w:p>
    <w:p w14:paraId="4B11D80B" w14:textId="77777777" w:rsidR="00065A7F" w:rsidRPr="00004885" w:rsidRDefault="00065A7F" w:rsidP="00004885">
      <w:pPr>
        <w:pStyle w:val="Paragraphedeliste"/>
        <w:ind w:left="1080"/>
        <w:rPr>
          <w:rFonts w:ascii="Bookman Old Style" w:hAnsi="Bookman Old Style"/>
          <w:b/>
          <w:sz w:val="28"/>
          <w:u w:val="single"/>
        </w:rPr>
      </w:pPr>
    </w:p>
    <w:p w14:paraId="208BB258" w14:textId="77777777" w:rsidR="00D538AF" w:rsidRDefault="00D26947" w:rsidP="00867375">
      <w:pPr>
        <w:pStyle w:val="Paragraphedeliste"/>
        <w:numPr>
          <w:ilvl w:val="0"/>
          <w:numId w:val="5"/>
        </w:numPr>
        <w:tabs>
          <w:tab w:val="left" w:pos="3390"/>
        </w:tabs>
        <w:jc w:val="center"/>
        <w:rPr>
          <w:rFonts w:ascii="Bookman Old Style" w:hAnsi="Bookman Old Style"/>
          <w:b/>
          <w:sz w:val="28"/>
          <w:u w:val="single"/>
        </w:rPr>
      </w:pPr>
      <w:r w:rsidRPr="00867375">
        <w:rPr>
          <w:rFonts w:ascii="Bookman Old Style" w:hAnsi="Bookman Old Style"/>
          <w:b/>
          <w:sz w:val="28"/>
          <w:u w:val="single"/>
        </w:rPr>
        <w:t xml:space="preserve">Procédure de traitement des demandes d’autorisation </w:t>
      </w:r>
    </w:p>
    <w:p w14:paraId="03C7AC68" w14:textId="2A459D42" w:rsidR="00D26947" w:rsidRPr="00867375" w:rsidRDefault="00D26947" w:rsidP="00004885">
      <w:pPr>
        <w:pStyle w:val="Paragraphedeliste"/>
        <w:tabs>
          <w:tab w:val="left" w:pos="3390"/>
        </w:tabs>
        <w:rPr>
          <w:rFonts w:ascii="Bookman Old Style" w:hAnsi="Bookman Old Style"/>
          <w:b/>
          <w:sz w:val="28"/>
          <w:u w:val="single"/>
        </w:rPr>
      </w:pPr>
      <w:r w:rsidRPr="00867375">
        <w:rPr>
          <w:rFonts w:ascii="Bookman Old Style" w:hAnsi="Bookman Old Style"/>
          <w:b/>
          <w:sz w:val="28"/>
          <w:u w:val="single"/>
        </w:rPr>
        <w:t xml:space="preserve">d’ouverture de compte </w:t>
      </w:r>
    </w:p>
    <w:p w14:paraId="1E2DC99B" w14:textId="77777777" w:rsidR="00D26947" w:rsidRDefault="00D26947" w:rsidP="00867375">
      <w:pPr>
        <w:spacing w:after="0"/>
        <w:rPr>
          <w:rFonts w:ascii="Bookman Old Style" w:hAnsi="Bookman Old Style"/>
          <w:b/>
          <w:sz w:val="28"/>
          <w:u w:val="single"/>
        </w:rPr>
      </w:pPr>
    </w:p>
    <w:p w14:paraId="5D9BFF25" w14:textId="77777777" w:rsidR="000A3655" w:rsidRPr="00004885" w:rsidRDefault="00D26947" w:rsidP="00D26947">
      <w:pPr>
        <w:pStyle w:val="Paragraphedeliste"/>
        <w:numPr>
          <w:ilvl w:val="0"/>
          <w:numId w:val="1"/>
        </w:numPr>
        <w:rPr>
          <w:rFonts w:ascii="Bookman Old Style" w:hAnsi="Bookman Old Style"/>
          <w:i/>
          <w:sz w:val="28"/>
          <w:szCs w:val="28"/>
          <w:u w:val="single"/>
        </w:rPr>
      </w:pPr>
      <w:r w:rsidRPr="00004885">
        <w:rPr>
          <w:rFonts w:ascii="Bookman Old Style" w:hAnsi="Bookman Old Style"/>
          <w:i/>
          <w:sz w:val="28"/>
          <w:szCs w:val="28"/>
          <w:u w:val="single"/>
        </w:rPr>
        <w:t>Règles de gestion relatives au traitement des demandes d’autorisation d’ouverture de compte</w:t>
      </w:r>
    </w:p>
    <w:p w14:paraId="4498255A" w14:textId="2C6C1757" w:rsidR="00D26947" w:rsidRDefault="00D26947" w:rsidP="006E5549">
      <w:pPr>
        <w:ind w:left="851" w:hanging="851"/>
        <w:jc w:val="both"/>
        <w:rPr>
          <w:rFonts w:ascii="Bookman Old Style" w:hAnsi="Bookman Old Style"/>
          <w:sz w:val="28"/>
          <w:szCs w:val="28"/>
        </w:rPr>
      </w:pPr>
      <w:r w:rsidRPr="0010577C">
        <w:rPr>
          <w:rFonts w:ascii="Bookman Old Style" w:hAnsi="Bookman Old Style"/>
          <w:sz w:val="28"/>
          <w:szCs w:val="28"/>
        </w:rPr>
        <w:t xml:space="preserve">RG1 : </w:t>
      </w:r>
      <w:r w:rsidR="00C56DCA" w:rsidRPr="0010577C">
        <w:rPr>
          <w:rFonts w:ascii="Bookman Old Style" w:hAnsi="Bookman Old Style"/>
          <w:sz w:val="28"/>
          <w:szCs w:val="28"/>
        </w:rPr>
        <w:t xml:space="preserve">Toute ouverture de compte dans une banque commerciale est astreinte d’une </w:t>
      </w:r>
      <w:r w:rsidR="00AC6019" w:rsidRPr="0010577C">
        <w:rPr>
          <w:rFonts w:ascii="Bookman Old Style" w:hAnsi="Bookman Old Style"/>
          <w:sz w:val="28"/>
          <w:szCs w:val="28"/>
        </w:rPr>
        <w:t xml:space="preserve">demande </w:t>
      </w:r>
      <w:r w:rsidR="00C56DCA" w:rsidRPr="0010577C">
        <w:rPr>
          <w:rFonts w:ascii="Bookman Old Style" w:hAnsi="Bookman Old Style"/>
          <w:sz w:val="28"/>
          <w:szCs w:val="28"/>
        </w:rPr>
        <w:t>autorisation</w:t>
      </w:r>
      <w:r w:rsidR="00AC6019" w:rsidRPr="0010577C">
        <w:rPr>
          <w:rFonts w:ascii="Bookman Old Style" w:hAnsi="Bookman Old Style"/>
          <w:sz w:val="28"/>
          <w:szCs w:val="28"/>
        </w:rPr>
        <w:t> ;</w:t>
      </w:r>
    </w:p>
    <w:p w14:paraId="49C83514" w14:textId="5DDEF8F3" w:rsidR="0006331D" w:rsidRPr="0010577C" w:rsidRDefault="0006331D" w:rsidP="006E5549">
      <w:pPr>
        <w:ind w:left="851" w:hanging="851"/>
        <w:jc w:val="both"/>
        <w:rPr>
          <w:rFonts w:ascii="Bookman Old Style" w:hAnsi="Bookman Old Style"/>
          <w:sz w:val="28"/>
          <w:szCs w:val="28"/>
        </w:rPr>
      </w:pPr>
      <w:r w:rsidRPr="0010577C">
        <w:rPr>
          <w:rFonts w:ascii="Bookman Old Style" w:hAnsi="Bookman Old Style"/>
          <w:sz w:val="28"/>
          <w:szCs w:val="28"/>
        </w:rPr>
        <w:t>RG2 :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10577C">
        <w:rPr>
          <w:rFonts w:ascii="Bookman Old Style" w:hAnsi="Bookman Old Style"/>
          <w:sz w:val="28"/>
          <w:szCs w:val="28"/>
        </w:rPr>
        <w:t xml:space="preserve">Toute demande d’autorisation d’ouverture de compte </w:t>
      </w:r>
      <w:r>
        <w:rPr>
          <w:rFonts w:ascii="Bookman Old Style" w:hAnsi="Bookman Old Style"/>
          <w:sz w:val="28"/>
          <w:szCs w:val="28"/>
        </w:rPr>
        <w:t>est appuyée de pièces justificatives</w:t>
      </w:r>
      <w:r w:rsidR="00F16C2A">
        <w:rPr>
          <w:rFonts w:ascii="Bookman Old Style" w:hAnsi="Bookman Old Style"/>
          <w:sz w:val="28"/>
          <w:szCs w:val="28"/>
        </w:rPr>
        <w:t> (ex : convention)</w:t>
      </w:r>
    </w:p>
    <w:p w14:paraId="1BDDD1A7" w14:textId="7BE7317D" w:rsidR="00D26947" w:rsidRPr="0010577C" w:rsidRDefault="00D26947" w:rsidP="006E5549">
      <w:pPr>
        <w:ind w:left="851" w:hanging="851"/>
        <w:jc w:val="both"/>
        <w:rPr>
          <w:rFonts w:ascii="Bookman Old Style" w:hAnsi="Bookman Old Style"/>
          <w:sz w:val="28"/>
          <w:szCs w:val="28"/>
        </w:rPr>
      </w:pPr>
      <w:r w:rsidRPr="0010577C">
        <w:rPr>
          <w:rFonts w:ascii="Bookman Old Style" w:hAnsi="Bookman Old Style"/>
          <w:sz w:val="28"/>
          <w:szCs w:val="28"/>
        </w:rPr>
        <w:t>RG</w:t>
      </w:r>
      <w:r w:rsidR="0006331D">
        <w:rPr>
          <w:rFonts w:ascii="Bookman Old Style" w:hAnsi="Bookman Old Style"/>
          <w:sz w:val="28"/>
          <w:szCs w:val="28"/>
        </w:rPr>
        <w:t>3</w:t>
      </w:r>
      <w:r w:rsidRPr="0010577C">
        <w:rPr>
          <w:rFonts w:ascii="Bookman Old Style" w:hAnsi="Bookman Old Style"/>
          <w:sz w:val="28"/>
          <w:szCs w:val="28"/>
        </w:rPr>
        <w:t xml:space="preserve"> : </w:t>
      </w:r>
      <w:r w:rsidR="00AC6019" w:rsidRPr="0010577C">
        <w:rPr>
          <w:rFonts w:ascii="Bookman Old Style" w:hAnsi="Bookman Old Style"/>
          <w:sz w:val="28"/>
          <w:szCs w:val="28"/>
        </w:rPr>
        <w:t xml:space="preserve">Toute demande d’autorisation d’ouverture de compte dans une banque commerciale </w:t>
      </w:r>
      <w:r w:rsidR="00927872" w:rsidRPr="0010577C">
        <w:rPr>
          <w:rFonts w:ascii="Bookman Old Style" w:hAnsi="Bookman Old Style"/>
          <w:sz w:val="28"/>
          <w:szCs w:val="28"/>
        </w:rPr>
        <w:t>fait objet d’une étude préalable débouchant sur</w:t>
      </w:r>
      <w:r w:rsidR="00E42866">
        <w:rPr>
          <w:rFonts w:ascii="Bookman Old Style" w:hAnsi="Bookman Old Style"/>
          <w:sz w:val="28"/>
          <w:szCs w:val="28"/>
        </w:rPr>
        <w:t xml:space="preserve"> un type de résultat</w:t>
      </w:r>
      <w:r w:rsidR="00927872" w:rsidRPr="0010577C">
        <w:rPr>
          <w:rFonts w:ascii="Bookman Old Style" w:hAnsi="Bookman Old Style"/>
          <w:sz w:val="28"/>
          <w:szCs w:val="28"/>
        </w:rPr>
        <w:t xml:space="preserve"> </w:t>
      </w:r>
      <w:r w:rsidR="009123AF">
        <w:rPr>
          <w:rFonts w:ascii="Bookman Old Style" w:hAnsi="Bookman Old Style"/>
          <w:sz w:val="28"/>
          <w:szCs w:val="28"/>
        </w:rPr>
        <w:t>(</w:t>
      </w:r>
      <w:r w:rsidR="009123AF" w:rsidRPr="0010577C">
        <w:rPr>
          <w:rFonts w:ascii="Bookman Old Style" w:hAnsi="Bookman Old Style"/>
          <w:sz w:val="28"/>
          <w:szCs w:val="28"/>
        </w:rPr>
        <w:t>«</w:t>
      </w:r>
      <w:r w:rsidR="0010577C" w:rsidRPr="0010577C">
        <w:rPr>
          <w:rFonts w:ascii="Bookman Old Style" w:hAnsi="Bookman Old Style"/>
          <w:sz w:val="28"/>
          <w:szCs w:val="28"/>
        </w:rPr>
        <w:t xml:space="preserve"> accord</w:t>
      </w:r>
      <w:r w:rsidR="00927872" w:rsidRPr="0010577C">
        <w:rPr>
          <w:rFonts w:ascii="Bookman Old Style" w:hAnsi="Bookman Old Style"/>
          <w:sz w:val="28"/>
          <w:szCs w:val="28"/>
        </w:rPr>
        <w:t>»,  «refus» ou «accord exceptionnel»</w:t>
      </w:r>
      <w:r w:rsidR="00E42866">
        <w:rPr>
          <w:rFonts w:ascii="Bookman Old Style" w:hAnsi="Bookman Old Style"/>
          <w:sz w:val="28"/>
          <w:szCs w:val="28"/>
        </w:rPr>
        <w:t>)</w:t>
      </w:r>
      <w:r w:rsidR="00927872" w:rsidRPr="0010577C">
        <w:rPr>
          <w:rFonts w:ascii="Bookman Old Style" w:hAnsi="Bookman Old Style"/>
          <w:sz w:val="28"/>
          <w:szCs w:val="28"/>
        </w:rPr>
        <w:t xml:space="preserve"> </w:t>
      </w:r>
      <w:r w:rsidR="00AC6019" w:rsidRPr="0010577C">
        <w:rPr>
          <w:rFonts w:ascii="Bookman Old Style" w:hAnsi="Bookman Old Style"/>
          <w:sz w:val="28"/>
          <w:szCs w:val="28"/>
        </w:rPr>
        <w:t>;</w:t>
      </w:r>
    </w:p>
    <w:p w14:paraId="27C0B2FC" w14:textId="08D54336" w:rsidR="00D26947" w:rsidRDefault="00D26947" w:rsidP="006E5549">
      <w:pPr>
        <w:ind w:left="851" w:hanging="851"/>
        <w:jc w:val="both"/>
        <w:rPr>
          <w:rFonts w:ascii="Bookman Old Style" w:hAnsi="Bookman Old Style"/>
          <w:sz w:val="28"/>
          <w:szCs w:val="28"/>
        </w:rPr>
      </w:pPr>
      <w:r w:rsidRPr="0010577C">
        <w:rPr>
          <w:rFonts w:ascii="Bookman Old Style" w:hAnsi="Bookman Old Style"/>
          <w:sz w:val="28"/>
          <w:szCs w:val="28"/>
        </w:rPr>
        <w:t>RG</w:t>
      </w:r>
      <w:r w:rsidR="0006331D">
        <w:rPr>
          <w:rFonts w:ascii="Bookman Old Style" w:hAnsi="Bookman Old Style"/>
          <w:sz w:val="28"/>
          <w:szCs w:val="28"/>
        </w:rPr>
        <w:t>4</w:t>
      </w:r>
      <w:r w:rsidRPr="0010577C">
        <w:rPr>
          <w:rFonts w:ascii="Bookman Old Style" w:hAnsi="Bookman Old Style"/>
          <w:sz w:val="28"/>
          <w:szCs w:val="28"/>
        </w:rPr>
        <w:t xml:space="preserve"> : </w:t>
      </w:r>
      <w:r w:rsidR="00927872" w:rsidRPr="0010577C">
        <w:rPr>
          <w:rFonts w:ascii="Bookman Old Style" w:hAnsi="Bookman Old Style"/>
          <w:sz w:val="28"/>
          <w:szCs w:val="28"/>
        </w:rPr>
        <w:t xml:space="preserve">Toute demande d’autorisation d’ouverture de compte dans une banque commerciale </w:t>
      </w:r>
      <w:r w:rsidR="00375972" w:rsidRPr="0010577C">
        <w:rPr>
          <w:rFonts w:ascii="Bookman Old Style" w:hAnsi="Bookman Old Style"/>
          <w:sz w:val="28"/>
          <w:szCs w:val="28"/>
        </w:rPr>
        <w:t>fait générer un projet de lettre soumis à la signature</w:t>
      </w:r>
      <w:r w:rsidR="000B4861">
        <w:rPr>
          <w:rFonts w:ascii="Bookman Old Style" w:hAnsi="Bookman Old Style"/>
          <w:sz w:val="28"/>
          <w:szCs w:val="28"/>
        </w:rPr>
        <w:t xml:space="preserve"> du MEF appuyé de la fiche technique ;</w:t>
      </w:r>
      <w:r w:rsidR="00375972" w:rsidRPr="0010577C">
        <w:rPr>
          <w:rFonts w:ascii="Bookman Old Style" w:hAnsi="Bookman Old Style"/>
          <w:sz w:val="28"/>
          <w:szCs w:val="28"/>
        </w:rPr>
        <w:t xml:space="preserve"> </w:t>
      </w:r>
      <w:r w:rsidR="00927872" w:rsidRPr="0010577C">
        <w:rPr>
          <w:rFonts w:ascii="Bookman Old Style" w:hAnsi="Bookman Old Style"/>
          <w:sz w:val="28"/>
          <w:szCs w:val="28"/>
        </w:rPr>
        <w:t>;</w:t>
      </w:r>
    </w:p>
    <w:p w14:paraId="7F6EC24C" w14:textId="72BDECC5" w:rsidR="008F0119" w:rsidRPr="0010577C" w:rsidRDefault="008F0119" w:rsidP="006E5549">
      <w:pPr>
        <w:ind w:left="851" w:hanging="851"/>
        <w:jc w:val="both"/>
        <w:rPr>
          <w:rFonts w:ascii="Bookman Old Style" w:hAnsi="Bookman Old Style"/>
          <w:sz w:val="28"/>
          <w:szCs w:val="28"/>
        </w:rPr>
      </w:pPr>
      <w:r w:rsidRPr="0010577C">
        <w:rPr>
          <w:rFonts w:ascii="Bookman Old Style" w:hAnsi="Bookman Old Style"/>
          <w:sz w:val="28"/>
          <w:szCs w:val="28"/>
        </w:rPr>
        <w:t>RG</w:t>
      </w:r>
      <w:r w:rsidR="0006331D">
        <w:rPr>
          <w:rFonts w:ascii="Bookman Old Style" w:hAnsi="Bookman Old Style"/>
          <w:sz w:val="28"/>
          <w:szCs w:val="28"/>
        </w:rPr>
        <w:t>5</w:t>
      </w:r>
      <w:r w:rsidRPr="0010577C">
        <w:rPr>
          <w:rFonts w:ascii="Bookman Old Style" w:hAnsi="Bookman Old Style"/>
          <w:sz w:val="28"/>
          <w:szCs w:val="28"/>
        </w:rPr>
        <w:t> :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10577C">
        <w:rPr>
          <w:rFonts w:ascii="Bookman Old Style" w:hAnsi="Bookman Old Style"/>
          <w:sz w:val="28"/>
          <w:szCs w:val="28"/>
        </w:rPr>
        <w:t>Tout projet de lettre signé</w:t>
      </w:r>
      <w:r>
        <w:rPr>
          <w:rFonts w:ascii="Bookman Old Style" w:hAnsi="Bookman Old Style"/>
          <w:sz w:val="28"/>
          <w:szCs w:val="28"/>
        </w:rPr>
        <w:t xml:space="preserve"> a une référence, un objet, </w:t>
      </w:r>
      <w:r w:rsidRPr="008F0119">
        <w:rPr>
          <w:rFonts w:ascii="Bookman Old Style" w:hAnsi="Bookman Old Style"/>
          <w:sz w:val="28"/>
          <w:szCs w:val="28"/>
        </w:rPr>
        <w:t xml:space="preserve">destinataire de la lettre, </w:t>
      </w:r>
      <w:r w:rsidR="00911E42" w:rsidRPr="00E007A9">
        <w:rPr>
          <w:rFonts w:ascii="Bookman Old Style" w:hAnsi="Bookman Old Style"/>
          <w:sz w:val="28"/>
          <w:szCs w:val="28"/>
        </w:rPr>
        <w:t>la structure bénéficiaire de l’autorisation, les limites de l’autorisation, les prénoms et nom</w:t>
      </w:r>
      <w:r w:rsidR="00911E42" w:rsidRPr="008F0119">
        <w:rPr>
          <w:rFonts w:ascii="Bookman Old Style" w:hAnsi="Bookman Old Style"/>
          <w:sz w:val="28"/>
          <w:szCs w:val="28"/>
        </w:rPr>
        <w:t xml:space="preserve"> </w:t>
      </w:r>
      <w:r w:rsidRPr="008F0119">
        <w:rPr>
          <w:rFonts w:ascii="Bookman Old Style" w:hAnsi="Bookman Old Style"/>
          <w:sz w:val="28"/>
          <w:szCs w:val="28"/>
        </w:rPr>
        <w:t>d</w:t>
      </w:r>
      <w:r w:rsidR="00127003">
        <w:rPr>
          <w:rFonts w:ascii="Bookman Old Style" w:hAnsi="Bookman Old Style"/>
          <w:sz w:val="28"/>
          <w:szCs w:val="28"/>
        </w:rPr>
        <w:t>u</w:t>
      </w:r>
      <w:r w:rsidRPr="008F0119">
        <w:rPr>
          <w:rFonts w:ascii="Bookman Old Style" w:hAnsi="Bookman Old Style"/>
          <w:sz w:val="28"/>
          <w:szCs w:val="28"/>
        </w:rPr>
        <w:t xml:space="preserve"> signataire</w:t>
      </w:r>
      <w:r>
        <w:rPr>
          <w:rFonts w:ascii="Bookman Old Style" w:hAnsi="Bookman Old Style"/>
          <w:sz w:val="28"/>
          <w:szCs w:val="28"/>
        </w:rPr>
        <w:t>,</w:t>
      </w:r>
      <w:r w:rsidR="00911E42">
        <w:rPr>
          <w:rFonts w:ascii="Bookman Old Style" w:hAnsi="Bookman Old Style"/>
          <w:sz w:val="28"/>
          <w:szCs w:val="28"/>
        </w:rPr>
        <w:t xml:space="preserve"> </w:t>
      </w:r>
      <w:r w:rsidR="00911E42" w:rsidRPr="00E007A9">
        <w:rPr>
          <w:rFonts w:ascii="Bookman Old Style" w:hAnsi="Bookman Old Style"/>
          <w:sz w:val="28"/>
          <w:szCs w:val="28"/>
        </w:rPr>
        <w:t>le lieu du destinataire</w:t>
      </w:r>
      <w:r w:rsidR="00911E42">
        <w:rPr>
          <w:rFonts w:ascii="Bookman Old Style" w:hAnsi="Bookman Old Style"/>
          <w:sz w:val="28"/>
          <w:szCs w:val="28"/>
        </w:rPr>
        <w:t>,</w:t>
      </w:r>
      <w:r>
        <w:rPr>
          <w:rFonts w:ascii="Bookman Old Style" w:hAnsi="Bookman Old Style"/>
          <w:sz w:val="28"/>
          <w:szCs w:val="28"/>
        </w:rPr>
        <w:t xml:space="preserve"> etc. ;</w:t>
      </w:r>
    </w:p>
    <w:p w14:paraId="269F33AE" w14:textId="62A5EAAF" w:rsidR="00D26947" w:rsidRPr="00126E64" w:rsidRDefault="008F0119" w:rsidP="006E5549">
      <w:pPr>
        <w:jc w:val="both"/>
        <w:rPr>
          <w:rFonts w:ascii="Bookman Old Style" w:hAnsi="Bookman Old Style"/>
          <w:sz w:val="28"/>
          <w:szCs w:val="28"/>
        </w:rPr>
      </w:pPr>
      <w:r w:rsidRPr="00126E64">
        <w:rPr>
          <w:rFonts w:ascii="Bookman Old Style" w:hAnsi="Bookman Old Style"/>
          <w:sz w:val="28"/>
          <w:szCs w:val="28"/>
        </w:rPr>
        <w:t>RG</w:t>
      </w:r>
      <w:r w:rsidR="0006331D" w:rsidRPr="00126E64">
        <w:rPr>
          <w:rFonts w:ascii="Bookman Old Style" w:hAnsi="Bookman Old Style"/>
          <w:sz w:val="28"/>
          <w:szCs w:val="28"/>
        </w:rPr>
        <w:t>6</w:t>
      </w:r>
      <w:r w:rsidRPr="00126E64">
        <w:rPr>
          <w:rFonts w:ascii="Bookman Old Style" w:hAnsi="Bookman Old Style"/>
          <w:sz w:val="28"/>
          <w:szCs w:val="28"/>
        </w:rPr>
        <w:t xml:space="preserve"> : </w:t>
      </w:r>
      <w:r w:rsidR="001B2EA8" w:rsidRPr="00126E64">
        <w:rPr>
          <w:rFonts w:ascii="Bookman Old Style" w:hAnsi="Bookman Old Style"/>
          <w:sz w:val="28"/>
          <w:szCs w:val="28"/>
        </w:rPr>
        <w:t xml:space="preserve">Tout projet de lettre </w:t>
      </w:r>
      <w:r w:rsidR="00126E64">
        <w:rPr>
          <w:rFonts w:ascii="Bookman Old Style" w:hAnsi="Bookman Old Style"/>
          <w:sz w:val="28"/>
          <w:szCs w:val="28"/>
        </w:rPr>
        <w:t>fait objet de mis à jour dans le système (statut = validé)</w:t>
      </w:r>
      <w:r w:rsidR="001B2EA8" w:rsidRPr="00126E64">
        <w:rPr>
          <w:rFonts w:ascii="Bookman Old Style" w:hAnsi="Bookman Old Style"/>
          <w:sz w:val="28"/>
          <w:szCs w:val="28"/>
        </w:rPr>
        <w:t> ;</w:t>
      </w:r>
    </w:p>
    <w:p w14:paraId="60E8E364" w14:textId="375C510B" w:rsidR="00CC4BE1" w:rsidRDefault="00E007A9" w:rsidP="00B66234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RG7 : </w:t>
      </w:r>
      <w:r w:rsidRPr="00E007A9">
        <w:rPr>
          <w:rFonts w:ascii="Bookman Old Style" w:hAnsi="Bookman Old Style"/>
          <w:sz w:val="28"/>
          <w:szCs w:val="28"/>
        </w:rPr>
        <w:t>Une structure bénéficiaire introduit une ou plusieurs demandes d’autorisation</w:t>
      </w:r>
      <w:r>
        <w:rPr>
          <w:rFonts w:ascii="Bookman Old Style" w:hAnsi="Bookman Old Style"/>
          <w:sz w:val="28"/>
          <w:szCs w:val="28"/>
        </w:rPr>
        <w:t> ;</w:t>
      </w:r>
    </w:p>
    <w:p w14:paraId="2EA25891" w14:textId="77777777" w:rsidR="00B01F05" w:rsidRPr="0010577C" w:rsidRDefault="00B01F05" w:rsidP="00D26947">
      <w:pPr>
        <w:rPr>
          <w:rFonts w:ascii="Bookman Old Style" w:hAnsi="Bookman Old Style"/>
          <w:sz w:val="28"/>
          <w:szCs w:val="28"/>
        </w:rPr>
      </w:pPr>
    </w:p>
    <w:p w14:paraId="3E288978" w14:textId="1C429C3A" w:rsidR="008F0119" w:rsidRPr="00D27819" w:rsidRDefault="008F0119" w:rsidP="00D26947">
      <w:pPr>
        <w:pStyle w:val="Paragraphedeliste"/>
        <w:numPr>
          <w:ilvl w:val="0"/>
          <w:numId w:val="1"/>
        </w:numPr>
        <w:rPr>
          <w:rFonts w:ascii="Bookman Old Style" w:hAnsi="Bookman Old Style"/>
          <w:i/>
          <w:sz w:val="28"/>
          <w:szCs w:val="28"/>
          <w:u w:val="single"/>
        </w:rPr>
      </w:pPr>
      <w:r w:rsidRPr="00004885">
        <w:rPr>
          <w:rFonts w:ascii="Bookman Old Style" w:hAnsi="Bookman Old Style"/>
          <w:i/>
          <w:sz w:val="28"/>
          <w:szCs w:val="28"/>
          <w:u w:val="single"/>
        </w:rPr>
        <w:t>Règles d’organisation relatives au traitement des demandes d’autorisation d’ouverture de compte</w:t>
      </w:r>
    </w:p>
    <w:p w14:paraId="281DE75D" w14:textId="0881CD8F" w:rsidR="00D26947" w:rsidRPr="0010577C" w:rsidRDefault="00D26947" w:rsidP="006E5549">
      <w:pPr>
        <w:ind w:left="851" w:hanging="851"/>
        <w:jc w:val="both"/>
        <w:rPr>
          <w:rFonts w:ascii="Bookman Old Style" w:hAnsi="Bookman Old Style"/>
          <w:sz w:val="28"/>
          <w:szCs w:val="28"/>
        </w:rPr>
      </w:pPr>
      <w:r w:rsidRPr="0010577C">
        <w:rPr>
          <w:rFonts w:ascii="Bookman Old Style" w:hAnsi="Bookman Old Style"/>
          <w:sz w:val="28"/>
          <w:szCs w:val="28"/>
        </w:rPr>
        <w:t>R</w:t>
      </w:r>
      <w:r w:rsidR="00E5342D">
        <w:rPr>
          <w:rFonts w:ascii="Bookman Old Style" w:hAnsi="Bookman Old Style"/>
          <w:sz w:val="28"/>
          <w:szCs w:val="28"/>
        </w:rPr>
        <w:t>O1</w:t>
      </w:r>
      <w:r w:rsidRPr="0010577C">
        <w:rPr>
          <w:rFonts w:ascii="Bookman Old Style" w:hAnsi="Bookman Old Style"/>
          <w:sz w:val="28"/>
          <w:szCs w:val="28"/>
        </w:rPr>
        <w:t xml:space="preserve"> : </w:t>
      </w:r>
      <w:r w:rsidR="0006331D">
        <w:rPr>
          <w:rFonts w:ascii="Bookman Old Style" w:hAnsi="Bookman Old Style"/>
          <w:sz w:val="28"/>
          <w:szCs w:val="28"/>
        </w:rPr>
        <w:t>Le gestionnaire de compte</w:t>
      </w:r>
      <w:r w:rsidR="0006331D" w:rsidRPr="0010577C">
        <w:rPr>
          <w:rFonts w:ascii="Bookman Old Style" w:hAnsi="Bookman Old Style"/>
          <w:sz w:val="28"/>
          <w:szCs w:val="28"/>
        </w:rPr>
        <w:t xml:space="preserve"> </w:t>
      </w:r>
      <w:r w:rsidR="0006331D">
        <w:rPr>
          <w:rFonts w:ascii="Bookman Old Style" w:hAnsi="Bookman Old Style"/>
          <w:sz w:val="28"/>
          <w:szCs w:val="28"/>
        </w:rPr>
        <w:t>rédige la</w:t>
      </w:r>
      <w:r w:rsidR="00E5342D" w:rsidRPr="0010577C">
        <w:rPr>
          <w:rFonts w:ascii="Bookman Old Style" w:hAnsi="Bookman Old Style"/>
          <w:sz w:val="28"/>
          <w:szCs w:val="28"/>
        </w:rPr>
        <w:t xml:space="preserve"> demande d’autorisation d’ouverture de compte dans une banque commerciale</w:t>
      </w:r>
      <w:r w:rsidR="0006331D">
        <w:rPr>
          <w:rFonts w:ascii="Bookman Old Style" w:hAnsi="Bookman Old Style"/>
          <w:sz w:val="28"/>
          <w:szCs w:val="28"/>
        </w:rPr>
        <w:t> ;</w:t>
      </w:r>
    </w:p>
    <w:p w14:paraId="79D03C9A" w14:textId="3E45C4B9" w:rsidR="00E5342D" w:rsidRDefault="00D26947" w:rsidP="006E5549">
      <w:pPr>
        <w:ind w:left="851" w:hanging="851"/>
        <w:jc w:val="both"/>
        <w:rPr>
          <w:rFonts w:ascii="Bookman Old Style" w:hAnsi="Bookman Old Style"/>
          <w:sz w:val="28"/>
          <w:szCs w:val="28"/>
        </w:rPr>
      </w:pPr>
      <w:r w:rsidRPr="0010577C">
        <w:rPr>
          <w:rFonts w:ascii="Bookman Old Style" w:hAnsi="Bookman Old Style"/>
          <w:sz w:val="28"/>
          <w:szCs w:val="28"/>
        </w:rPr>
        <w:lastRenderedPageBreak/>
        <w:t>R</w:t>
      </w:r>
      <w:r w:rsidR="00E5342D">
        <w:rPr>
          <w:rFonts w:ascii="Bookman Old Style" w:hAnsi="Bookman Old Style"/>
          <w:sz w:val="28"/>
          <w:szCs w:val="28"/>
        </w:rPr>
        <w:t>O2</w:t>
      </w:r>
      <w:r w:rsidRPr="0010577C">
        <w:rPr>
          <w:rFonts w:ascii="Bookman Old Style" w:hAnsi="Bookman Old Style"/>
          <w:sz w:val="28"/>
          <w:szCs w:val="28"/>
        </w:rPr>
        <w:t xml:space="preserve"> : </w:t>
      </w:r>
      <w:r w:rsidR="0006331D">
        <w:rPr>
          <w:rFonts w:ascii="Bookman Old Style" w:hAnsi="Bookman Old Style"/>
          <w:sz w:val="28"/>
          <w:szCs w:val="28"/>
        </w:rPr>
        <w:t>Le gestionnaire de compte</w:t>
      </w:r>
      <w:r w:rsidR="0006331D" w:rsidRPr="0010577C">
        <w:rPr>
          <w:rFonts w:ascii="Bookman Old Style" w:hAnsi="Bookman Old Style"/>
          <w:sz w:val="28"/>
          <w:szCs w:val="28"/>
        </w:rPr>
        <w:t xml:space="preserve"> </w:t>
      </w:r>
      <w:r w:rsidR="0006331D">
        <w:rPr>
          <w:rFonts w:ascii="Bookman Old Style" w:hAnsi="Bookman Old Style"/>
          <w:sz w:val="28"/>
          <w:szCs w:val="28"/>
        </w:rPr>
        <w:t xml:space="preserve">transmet </w:t>
      </w:r>
      <w:r w:rsidR="00D44BC8">
        <w:rPr>
          <w:rFonts w:ascii="Bookman Old Style" w:hAnsi="Bookman Old Style"/>
          <w:sz w:val="28"/>
          <w:szCs w:val="28"/>
        </w:rPr>
        <w:t>au Cabinet du MEF</w:t>
      </w:r>
      <w:r w:rsidR="0006331D">
        <w:rPr>
          <w:rFonts w:ascii="Bookman Old Style" w:hAnsi="Bookman Old Style"/>
          <w:sz w:val="28"/>
          <w:szCs w:val="28"/>
        </w:rPr>
        <w:t>, la</w:t>
      </w:r>
      <w:r w:rsidR="00E5342D" w:rsidRPr="0010577C">
        <w:rPr>
          <w:rFonts w:ascii="Bookman Old Style" w:hAnsi="Bookman Old Style"/>
          <w:sz w:val="28"/>
          <w:szCs w:val="28"/>
        </w:rPr>
        <w:t xml:space="preserve"> demande d’autorisation d’ouverture de compte </w:t>
      </w:r>
      <w:r w:rsidR="00E5342D">
        <w:rPr>
          <w:rFonts w:ascii="Bookman Old Style" w:hAnsi="Bookman Old Style"/>
          <w:sz w:val="28"/>
          <w:szCs w:val="28"/>
        </w:rPr>
        <w:t>appuyée de pièces justificatives</w:t>
      </w:r>
      <w:r w:rsidR="0006331D">
        <w:rPr>
          <w:rFonts w:ascii="Bookman Old Style" w:hAnsi="Bookman Old Style"/>
          <w:sz w:val="28"/>
          <w:szCs w:val="28"/>
        </w:rPr>
        <w:t> ;</w:t>
      </w:r>
    </w:p>
    <w:p w14:paraId="1598B73D" w14:textId="46CA256C" w:rsidR="00410C29" w:rsidRDefault="00410C29" w:rsidP="006E5549">
      <w:pPr>
        <w:ind w:left="851" w:hanging="851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RO3 : Le Cabinet du MEF transmet le dossier de dem</w:t>
      </w:r>
      <w:r w:rsidR="002D4D24">
        <w:rPr>
          <w:rFonts w:ascii="Bookman Old Style" w:hAnsi="Bookman Old Style"/>
          <w:sz w:val="28"/>
          <w:szCs w:val="28"/>
        </w:rPr>
        <w:t>a</w:t>
      </w:r>
      <w:r>
        <w:rPr>
          <w:rFonts w:ascii="Bookman Old Style" w:hAnsi="Bookman Old Style"/>
          <w:sz w:val="28"/>
          <w:szCs w:val="28"/>
        </w:rPr>
        <w:t>nde</w:t>
      </w:r>
      <w:r w:rsidR="00795801">
        <w:rPr>
          <w:rFonts w:ascii="Bookman Old Style" w:hAnsi="Bookman Old Style"/>
          <w:sz w:val="28"/>
          <w:szCs w:val="28"/>
        </w:rPr>
        <w:t xml:space="preserve"> d’ouverture de compte</w:t>
      </w:r>
      <w:r>
        <w:rPr>
          <w:rFonts w:ascii="Bookman Old Style" w:hAnsi="Bookman Old Style"/>
          <w:sz w:val="28"/>
          <w:szCs w:val="28"/>
        </w:rPr>
        <w:t xml:space="preserve"> à la DGTCP à l’attention du TGE ;</w:t>
      </w:r>
    </w:p>
    <w:p w14:paraId="5E790343" w14:textId="5A4D1E80" w:rsidR="00D26947" w:rsidRPr="0010577C" w:rsidRDefault="00D26947" w:rsidP="006E5549">
      <w:pPr>
        <w:ind w:left="851" w:hanging="851"/>
        <w:jc w:val="both"/>
        <w:rPr>
          <w:rFonts w:ascii="Bookman Old Style" w:hAnsi="Bookman Old Style"/>
          <w:sz w:val="28"/>
          <w:szCs w:val="28"/>
        </w:rPr>
      </w:pPr>
      <w:r w:rsidRPr="0010577C">
        <w:rPr>
          <w:rFonts w:ascii="Bookman Old Style" w:hAnsi="Bookman Old Style"/>
          <w:sz w:val="28"/>
          <w:szCs w:val="28"/>
        </w:rPr>
        <w:t>R</w:t>
      </w:r>
      <w:r w:rsidR="00E5342D">
        <w:rPr>
          <w:rFonts w:ascii="Bookman Old Style" w:hAnsi="Bookman Old Style"/>
          <w:sz w:val="28"/>
          <w:szCs w:val="28"/>
        </w:rPr>
        <w:t>O4</w:t>
      </w:r>
      <w:r w:rsidRPr="0010577C">
        <w:rPr>
          <w:rFonts w:ascii="Bookman Old Style" w:hAnsi="Bookman Old Style"/>
          <w:sz w:val="28"/>
          <w:szCs w:val="28"/>
        </w:rPr>
        <w:t xml:space="preserve"> : </w:t>
      </w:r>
      <w:r w:rsidR="0006331D">
        <w:rPr>
          <w:rFonts w:ascii="Bookman Old Style" w:hAnsi="Bookman Old Style"/>
          <w:sz w:val="28"/>
          <w:szCs w:val="28"/>
        </w:rPr>
        <w:t xml:space="preserve">La TGE </w:t>
      </w:r>
      <w:r w:rsidR="00961008">
        <w:rPr>
          <w:rFonts w:ascii="Bookman Old Style" w:hAnsi="Bookman Old Style"/>
          <w:sz w:val="28"/>
          <w:szCs w:val="28"/>
        </w:rPr>
        <w:t>enregistre</w:t>
      </w:r>
      <w:r w:rsidR="0006331D">
        <w:rPr>
          <w:rFonts w:ascii="Bookman Old Style" w:hAnsi="Bookman Old Style"/>
          <w:sz w:val="28"/>
          <w:szCs w:val="28"/>
        </w:rPr>
        <w:t xml:space="preserve"> la demande </w:t>
      </w:r>
      <w:r w:rsidR="0006331D" w:rsidRPr="0010577C">
        <w:rPr>
          <w:rFonts w:ascii="Bookman Old Style" w:hAnsi="Bookman Old Style"/>
          <w:sz w:val="28"/>
          <w:szCs w:val="28"/>
        </w:rPr>
        <w:t>d’autorisation d’ouverture de compte</w:t>
      </w:r>
      <w:r w:rsidR="002A1412">
        <w:rPr>
          <w:rFonts w:ascii="Bookman Old Style" w:hAnsi="Bookman Old Style"/>
          <w:sz w:val="28"/>
          <w:szCs w:val="28"/>
        </w:rPr>
        <w:t>, l’examine</w:t>
      </w:r>
      <w:r w:rsidR="00961008">
        <w:rPr>
          <w:rFonts w:ascii="Bookman Old Style" w:hAnsi="Bookman Old Style"/>
          <w:sz w:val="28"/>
          <w:szCs w:val="28"/>
        </w:rPr>
        <w:t xml:space="preserve"> et génère le projet de lettre d’autorisation d’ouverture de compte </w:t>
      </w:r>
      <w:r w:rsidR="00555E82">
        <w:rPr>
          <w:rFonts w:ascii="Bookman Old Style" w:hAnsi="Bookman Old Style"/>
          <w:sz w:val="28"/>
          <w:szCs w:val="28"/>
        </w:rPr>
        <w:t xml:space="preserve">et la fiche </w:t>
      </w:r>
      <w:r w:rsidR="007950DD">
        <w:rPr>
          <w:rFonts w:ascii="Bookman Old Style" w:hAnsi="Bookman Old Style"/>
          <w:sz w:val="28"/>
          <w:szCs w:val="28"/>
        </w:rPr>
        <w:t>technique ;</w:t>
      </w:r>
    </w:p>
    <w:p w14:paraId="637F084A" w14:textId="673A7BF5" w:rsidR="00D26947" w:rsidRPr="0010577C" w:rsidRDefault="00D26947" w:rsidP="006E5549">
      <w:pPr>
        <w:ind w:left="851" w:hanging="851"/>
        <w:jc w:val="both"/>
        <w:rPr>
          <w:rFonts w:ascii="Bookman Old Style" w:hAnsi="Bookman Old Style"/>
          <w:sz w:val="28"/>
          <w:szCs w:val="28"/>
        </w:rPr>
      </w:pPr>
      <w:r w:rsidRPr="0010577C">
        <w:rPr>
          <w:rFonts w:ascii="Bookman Old Style" w:hAnsi="Bookman Old Style"/>
          <w:sz w:val="28"/>
          <w:szCs w:val="28"/>
        </w:rPr>
        <w:t>R</w:t>
      </w:r>
      <w:r w:rsidR="00E5342D">
        <w:rPr>
          <w:rFonts w:ascii="Bookman Old Style" w:hAnsi="Bookman Old Style"/>
          <w:sz w:val="28"/>
          <w:szCs w:val="28"/>
        </w:rPr>
        <w:t>O5</w:t>
      </w:r>
      <w:r w:rsidRPr="0010577C">
        <w:rPr>
          <w:rFonts w:ascii="Bookman Old Style" w:hAnsi="Bookman Old Style"/>
          <w:sz w:val="28"/>
          <w:szCs w:val="28"/>
        </w:rPr>
        <w:t xml:space="preserve"> : </w:t>
      </w:r>
      <w:r w:rsidR="00961008">
        <w:rPr>
          <w:rFonts w:ascii="Bookman Old Style" w:hAnsi="Bookman Old Style"/>
          <w:sz w:val="28"/>
          <w:szCs w:val="28"/>
        </w:rPr>
        <w:t>La TGE transmet au Ministre le projet de lettre d’autorisation d’ouverture de compte</w:t>
      </w:r>
      <w:r w:rsidR="007950DD">
        <w:rPr>
          <w:rFonts w:ascii="Bookman Old Style" w:hAnsi="Bookman Old Style"/>
          <w:sz w:val="28"/>
          <w:szCs w:val="28"/>
        </w:rPr>
        <w:t xml:space="preserve"> </w:t>
      </w:r>
      <w:r w:rsidR="004419DC">
        <w:rPr>
          <w:rFonts w:ascii="Bookman Old Style" w:hAnsi="Bookman Old Style"/>
          <w:sz w:val="28"/>
          <w:szCs w:val="28"/>
        </w:rPr>
        <w:t>accompagné de</w:t>
      </w:r>
      <w:r w:rsidR="007950DD">
        <w:rPr>
          <w:rFonts w:ascii="Bookman Old Style" w:hAnsi="Bookman Old Style"/>
          <w:sz w:val="28"/>
          <w:szCs w:val="28"/>
        </w:rPr>
        <w:t xml:space="preserve"> la fiche technique </w:t>
      </w:r>
      <w:r w:rsidR="00961008">
        <w:rPr>
          <w:rFonts w:ascii="Bookman Old Style" w:hAnsi="Bookman Old Style"/>
          <w:sz w:val="28"/>
          <w:szCs w:val="28"/>
        </w:rPr>
        <w:t>;</w:t>
      </w:r>
    </w:p>
    <w:p w14:paraId="1B6DEEC1" w14:textId="7B359BB2" w:rsidR="00D26947" w:rsidRPr="0010577C" w:rsidRDefault="00D26947" w:rsidP="006E5549">
      <w:pPr>
        <w:ind w:left="851" w:hanging="851"/>
        <w:jc w:val="both"/>
        <w:rPr>
          <w:rFonts w:ascii="Bookman Old Style" w:hAnsi="Bookman Old Style"/>
          <w:sz w:val="28"/>
          <w:szCs w:val="28"/>
        </w:rPr>
      </w:pPr>
      <w:r w:rsidRPr="0010577C">
        <w:rPr>
          <w:rFonts w:ascii="Bookman Old Style" w:hAnsi="Bookman Old Style"/>
          <w:sz w:val="28"/>
          <w:szCs w:val="28"/>
        </w:rPr>
        <w:t>R</w:t>
      </w:r>
      <w:r w:rsidR="00E5342D">
        <w:rPr>
          <w:rFonts w:ascii="Bookman Old Style" w:hAnsi="Bookman Old Style"/>
          <w:sz w:val="28"/>
          <w:szCs w:val="28"/>
        </w:rPr>
        <w:t>O6</w:t>
      </w:r>
      <w:r w:rsidRPr="0010577C">
        <w:rPr>
          <w:rFonts w:ascii="Bookman Old Style" w:hAnsi="Bookman Old Style"/>
          <w:sz w:val="28"/>
          <w:szCs w:val="28"/>
        </w:rPr>
        <w:t xml:space="preserve"> : </w:t>
      </w:r>
      <w:r w:rsidR="004419DC">
        <w:rPr>
          <w:rFonts w:ascii="Bookman Old Style" w:hAnsi="Bookman Old Style"/>
          <w:sz w:val="28"/>
          <w:szCs w:val="28"/>
        </w:rPr>
        <w:t>Le</w:t>
      </w:r>
      <w:r w:rsidR="00961008">
        <w:rPr>
          <w:rFonts w:ascii="Bookman Old Style" w:hAnsi="Bookman Old Style"/>
          <w:sz w:val="28"/>
          <w:szCs w:val="28"/>
        </w:rPr>
        <w:t xml:space="preserve"> Ministre </w:t>
      </w:r>
      <w:r w:rsidR="004419DC">
        <w:rPr>
          <w:rFonts w:ascii="Bookman Old Style" w:hAnsi="Bookman Old Style"/>
          <w:sz w:val="28"/>
          <w:szCs w:val="28"/>
        </w:rPr>
        <w:t>est</w:t>
      </w:r>
      <w:r w:rsidR="00961008">
        <w:rPr>
          <w:rFonts w:ascii="Bookman Old Style" w:hAnsi="Bookman Old Style"/>
          <w:sz w:val="28"/>
          <w:szCs w:val="28"/>
        </w:rPr>
        <w:t xml:space="preserve"> signataire du projet de lettre d’autorisation d’ouverture de compte ;</w:t>
      </w:r>
    </w:p>
    <w:p w14:paraId="1FD0B514" w14:textId="541A8A0D" w:rsidR="00174137" w:rsidRDefault="00D26947" w:rsidP="006E5549">
      <w:pPr>
        <w:jc w:val="both"/>
        <w:rPr>
          <w:rFonts w:ascii="Bookman Old Style" w:hAnsi="Bookman Old Style"/>
        </w:rPr>
      </w:pPr>
      <w:r w:rsidRPr="0010577C">
        <w:rPr>
          <w:rFonts w:ascii="Bookman Old Style" w:hAnsi="Bookman Old Style"/>
          <w:sz w:val="28"/>
          <w:szCs w:val="28"/>
        </w:rPr>
        <w:t>R</w:t>
      </w:r>
      <w:r w:rsidR="00E5342D">
        <w:rPr>
          <w:rFonts w:ascii="Bookman Old Style" w:hAnsi="Bookman Old Style"/>
          <w:sz w:val="28"/>
          <w:szCs w:val="28"/>
        </w:rPr>
        <w:t>O</w:t>
      </w:r>
      <w:r w:rsidR="00E73A7B">
        <w:rPr>
          <w:rFonts w:ascii="Bookman Old Style" w:hAnsi="Bookman Old Style"/>
          <w:sz w:val="28"/>
          <w:szCs w:val="28"/>
        </w:rPr>
        <w:t>7</w:t>
      </w:r>
      <w:r w:rsidR="00E73A7B" w:rsidRPr="0010577C">
        <w:rPr>
          <w:rFonts w:ascii="Bookman Old Style" w:hAnsi="Bookman Old Style"/>
          <w:sz w:val="28"/>
          <w:szCs w:val="28"/>
        </w:rPr>
        <w:t xml:space="preserve"> :</w:t>
      </w:r>
      <w:r w:rsidRPr="0010577C">
        <w:rPr>
          <w:rFonts w:ascii="Bookman Old Style" w:hAnsi="Bookman Old Style"/>
          <w:sz w:val="28"/>
          <w:szCs w:val="28"/>
        </w:rPr>
        <w:t xml:space="preserve"> </w:t>
      </w:r>
      <w:r w:rsidR="0083676B">
        <w:rPr>
          <w:rFonts w:ascii="Bookman Old Style" w:hAnsi="Bookman Old Style"/>
          <w:sz w:val="28"/>
          <w:szCs w:val="28"/>
        </w:rPr>
        <w:t>L</w:t>
      </w:r>
      <w:r w:rsidR="00961008" w:rsidRPr="0083676B">
        <w:rPr>
          <w:rFonts w:ascii="Bookman Old Style" w:hAnsi="Bookman Old Style"/>
          <w:sz w:val="28"/>
          <w:szCs w:val="28"/>
        </w:rPr>
        <w:t xml:space="preserve">’utilisateur </w:t>
      </w:r>
      <w:r w:rsidR="0083676B" w:rsidRPr="0083676B">
        <w:rPr>
          <w:rFonts w:ascii="Bookman Old Style" w:hAnsi="Bookman Old Style"/>
          <w:sz w:val="28"/>
          <w:szCs w:val="28"/>
        </w:rPr>
        <w:t xml:space="preserve">de la </w:t>
      </w:r>
      <w:r w:rsidR="0083676B">
        <w:rPr>
          <w:rFonts w:ascii="Bookman Old Style" w:hAnsi="Bookman Old Style"/>
          <w:sz w:val="28"/>
          <w:szCs w:val="28"/>
        </w:rPr>
        <w:t>TGE</w:t>
      </w:r>
      <w:r w:rsidR="0083676B" w:rsidRPr="0083676B">
        <w:rPr>
          <w:rFonts w:ascii="Bookman Old Style" w:hAnsi="Bookman Old Style"/>
          <w:sz w:val="28"/>
          <w:szCs w:val="28"/>
        </w:rPr>
        <w:t xml:space="preserve"> </w:t>
      </w:r>
      <w:r w:rsidR="00961008" w:rsidRPr="0083676B">
        <w:rPr>
          <w:rFonts w:ascii="Bookman Old Style" w:hAnsi="Bookman Old Style"/>
          <w:sz w:val="28"/>
          <w:szCs w:val="28"/>
        </w:rPr>
        <w:t>enregistre et valid</w:t>
      </w:r>
      <w:r w:rsidR="0083676B" w:rsidRPr="0083676B">
        <w:rPr>
          <w:rFonts w:ascii="Bookman Old Style" w:hAnsi="Bookman Old Style"/>
          <w:sz w:val="28"/>
          <w:szCs w:val="28"/>
        </w:rPr>
        <w:t>e</w:t>
      </w:r>
      <w:r w:rsidR="00961008" w:rsidRPr="0083676B">
        <w:rPr>
          <w:rFonts w:ascii="Bookman Old Style" w:hAnsi="Bookman Old Style"/>
          <w:sz w:val="28"/>
          <w:szCs w:val="28"/>
        </w:rPr>
        <w:t xml:space="preserve"> la lettre signée</w:t>
      </w:r>
      <w:r w:rsidR="0083676B">
        <w:rPr>
          <w:rFonts w:ascii="Bookman Old Style" w:hAnsi="Bookman Old Style"/>
          <w:sz w:val="28"/>
          <w:szCs w:val="28"/>
        </w:rPr>
        <w:t> ;</w:t>
      </w:r>
    </w:p>
    <w:p w14:paraId="2188A1CF" w14:textId="44D3E8A5" w:rsidR="00E02E6C" w:rsidRDefault="00B13684" w:rsidP="00AE55CE">
      <w:pPr>
        <w:ind w:left="851" w:hanging="851"/>
        <w:jc w:val="both"/>
        <w:rPr>
          <w:rFonts w:ascii="Bookman Old Style" w:hAnsi="Bookman Old Style"/>
          <w:sz w:val="28"/>
          <w:szCs w:val="28"/>
        </w:rPr>
      </w:pPr>
      <w:r w:rsidRPr="0010577C">
        <w:rPr>
          <w:rFonts w:ascii="Bookman Old Style" w:hAnsi="Bookman Old Style"/>
          <w:sz w:val="28"/>
          <w:szCs w:val="28"/>
        </w:rPr>
        <w:t>R</w:t>
      </w:r>
      <w:r>
        <w:rPr>
          <w:rFonts w:ascii="Bookman Old Style" w:hAnsi="Bookman Old Style"/>
          <w:sz w:val="28"/>
          <w:szCs w:val="28"/>
        </w:rPr>
        <w:t>O8</w:t>
      </w:r>
      <w:r w:rsidRPr="0010577C">
        <w:rPr>
          <w:rFonts w:ascii="Bookman Old Style" w:hAnsi="Bookman Old Style"/>
          <w:sz w:val="28"/>
          <w:szCs w:val="28"/>
        </w:rPr>
        <w:t xml:space="preserve"> :</w:t>
      </w:r>
      <w:r w:rsidR="00E02E6C">
        <w:rPr>
          <w:rFonts w:ascii="Bookman Old Style" w:hAnsi="Bookman Old Style"/>
          <w:sz w:val="28"/>
          <w:szCs w:val="28"/>
        </w:rPr>
        <w:t xml:space="preserve"> La TGE et le DGTCP paraphent la lettre d’autorisation</w:t>
      </w:r>
      <w:r>
        <w:rPr>
          <w:rFonts w:ascii="Bookman Old Style" w:hAnsi="Bookman Old Style"/>
          <w:sz w:val="28"/>
          <w:szCs w:val="28"/>
        </w:rPr>
        <w:t xml:space="preserve"> </w:t>
      </w:r>
    </w:p>
    <w:p w14:paraId="1F4C84D7" w14:textId="77777777" w:rsidR="00E02E6C" w:rsidRDefault="00E02E6C" w:rsidP="00AE55CE">
      <w:pPr>
        <w:ind w:left="851" w:hanging="851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RO9 : </w:t>
      </w:r>
      <w:r w:rsidR="00396324">
        <w:rPr>
          <w:rFonts w:ascii="Bookman Old Style" w:hAnsi="Bookman Old Style"/>
          <w:sz w:val="28"/>
          <w:szCs w:val="28"/>
        </w:rPr>
        <w:t>le DGTCP</w:t>
      </w:r>
      <w:r w:rsidR="00B13684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signe la fiche technique paraphée par le TGE</w:t>
      </w:r>
    </w:p>
    <w:p w14:paraId="192EF47C" w14:textId="3D31CEA8" w:rsidR="00174137" w:rsidRPr="00AE55CE" w:rsidRDefault="00E02E6C" w:rsidP="00AE55CE">
      <w:pPr>
        <w:ind w:left="851" w:hanging="851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RO10 : </w:t>
      </w:r>
      <w:r w:rsidR="00B13684">
        <w:rPr>
          <w:rFonts w:ascii="Bookman Old Style" w:hAnsi="Bookman Old Style"/>
          <w:sz w:val="28"/>
          <w:szCs w:val="28"/>
        </w:rPr>
        <w:t xml:space="preserve"> le MEF signe la lettre d’autorisation.</w:t>
      </w:r>
    </w:p>
    <w:p w14:paraId="683E8C24" w14:textId="77777777" w:rsidR="00174137" w:rsidRDefault="00174137">
      <w:pPr>
        <w:rPr>
          <w:rFonts w:ascii="Bookman Old Style" w:hAnsi="Bookman Old Style"/>
        </w:rPr>
      </w:pPr>
    </w:p>
    <w:p w14:paraId="619AA58E" w14:textId="14AA85A5" w:rsidR="0010577C" w:rsidRDefault="006E5549" w:rsidP="00A3694C">
      <w:pPr>
        <w:pStyle w:val="Paragraphedeliste"/>
        <w:numPr>
          <w:ilvl w:val="0"/>
          <w:numId w:val="5"/>
        </w:numPr>
        <w:tabs>
          <w:tab w:val="left" w:pos="3390"/>
        </w:tabs>
        <w:rPr>
          <w:rFonts w:ascii="Bookman Old Style" w:hAnsi="Bookman Old Style"/>
          <w:b/>
          <w:sz w:val="28"/>
          <w:szCs w:val="28"/>
          <w:u w:val="single"/>
        </w:rPr>
      </w:pPr>
      <w:r>
        <w:rPr>
          <w:rFonts w:ascii="Bookman Old Style" w:hAnsi="Bookman Old Style"/>
          <w:b/>
          <w:sz w:val="28"/>
          <w:szCs w:val="28"/>
          <w:u w:val="single"/>
        </w:rPr>
        <w:t>P</w:t>
      </w:r>
      <w:r w:rsidR="0010577C" w:rsidRPr="0010577C">
        <w:rPr>
          <w:rFonts w:ascii="Bookman Old Style" w:hAnsi="Bookman Old Style"/>
          <w:b/>
          <w:sz w:val="28"/>
          <w:szCs w:val="28"/>
          <w:u w:val="single"/>
        </w:rPr>
        <w:t>rocédures d’enregistrement des comptes dans l’application de suivi</w:t>
      </w:r>
      <w:r w:rsidR="00867375">
        <w:rPr>
          <w:rFonts w:ascii="Bookman Old Style" w:hAnsi="Bookman Old Style"/>
          <w:b/>
          <w:sz w:val="28"/>
          <w:szCs w:val="28"/>
          <w:u w:val="single"/>
        </w:rPr>
        <w:t xml:space="preserve"> des comptes hors CUT</w:t>
      </w:r>
    </w:p>
    <w:p w14:paraId="1177925F" w14:textId="77777777" w:rsidR="00867375" w:rsidRPr="0010577C" w:rsidRDefault="00867375" w:rsidP="00867375">
      <w:pPr>
        <w:pStyle w:val="Paragraphedeliste"/>
        <w:tabs>
          <w:tab w:val="left" w:pos="3390"/>
        </w:tabs>
        <w:rPr>
          <w:rFonts w:ascii="Bookman Old Style" w:hAnsi="Bookman Old Style"/>
          <w:b/>
          <w:sz w:val="28"/>
          <w:szCs w:val="28"/>
          <w:u w:val="single"/>
        </w:rPr>
      </w:pPr>
    </w:p>
    <w:p w14:paraId="5C697706" w14:textId="5D6B10C0" w:rsidR="0010577C" w:rsidRPr="00004885" w:rsidRDefault="0010577C" w:rsidP="0010577C">
      <w:pPr>
        <w:pStyle w:val="Paragraphedeliste"/>
        <w:numPr>
          <w:ilvl w:val="0"/>
          <w:numId w:val="2"/>
        </w:numPr>
        <w:rPr>
          <w:rFonts w:ascii="Bookman Old Style" w:hAnsi="Bookman Old Style"/>
          <w:i/>
          <w:sz w:val="28"/>
          <w:szCs w:val="28"/>
          <w:u w:val="single"/>
        </w:rPr>
      </w:pPr>
      <w:r w:rsidRPr="00004885">
        <w:rPr>
          <w:rFonts w:ascii="Bookman Old Style" w:hAnsi="Bookman Old Style"/>
          <w:i/>
          <w:sz w:val="28"/>
          <w:szCs w:val="28"/>
          <w:u w:val="single"/>
        </w:rPr>
        <w:t>Règles de gestion relatives à l’enregistrement de comptes</w:t>
      </w:r>
    </w:p>
    <w:p w14:paraId="7AE8D540" w14:textId="7DF87DBF" w:rsidR="00126780" w:rsidRDefault="00126780" w:rsidP="00A3694C">
      <w:pPr>
        <w:ind w:left="851" w:hanging="851"/>
        <w:jc w:val="both"/>
        <w:rPr>
          <w:rFonts w:ascii="Bookman Old Style" w:hAnsi="Bookman Old Style"/>
          <w:sz w:val="28"/>
          <w:szCs w:val="28"/>
        </w:rPr>
      </w:pPr>
      <w:r w:rsidRPr="0010577C">
        <w:rPr>
          <w:rFonts w:ascii="Bookman Old Style" w:hAnsi="Bookman Old Style"/>
          <w:sz w:val="28"/>
          <w:szCs w:val="28"/>
        </w:rPr>
        <w:t>RG</w:t>
      </w:r>
      <w:r>
        <w:rPr>
          <w:rFonts w:ascii="Bookman Old Style" w:hAnsi="Bookman Old Style"/>
          <w:sz w:val="28"/>
          <w:szCs w:val="28"/>
        </w:rPr>
        <w:t>1</w:t>
      </w:r>
      <w:r w:rsidRPr="0010577C">
        <w:rPr>
          <w:rFonts w:ascii="Bookman Old Style" w:hAnsi="Bookman Old Style"/>
          <w:sz w:val="28"/>
          <w:szCs w:val="28"/>
        </w:rPr>
        <w:t> :</w:t>
      </w:r>
      <w:r w:rsidR="000B299E">
        <w:rPr>
          <w:rFonts w:ascii="Bookman Old Style" w:hAnsi="Bookman Old Style"/>
          <w:sz w:val="28"/>
          <w:szCs w:val="28"/>
        </w:rPr>
        <w:t xml:space="preserve"> Un compte autorisé ou à rapatrier </w:t>
      </w:r>
      <w:r w:rsidR="009C2392">
        <w:rPr>
          <w:rFonts w:ascii="Bookman Old Style" w:hAnsi="Bookman Old Style"/>
          <w:sz w:val="28"/>
          <w:szCs w:val="28"/>
        </w:rPr>
        <w:t xml:space="preserve">a </w:t>
      </w:r>
      <w:r w:rsidR="000B299E">
        <w:rPr>
          <w:rFonts w:ascii="Bookman Old Style" w:hAnsi="Bookman Old Style"/>
          <w:sz w:val="28"/>
          <w:szCs w:val="28"/>
        </w:rPr>
        <w:t xml:space="preserve">un numéro, un intitulé, </w:t>
      </w:r>
      <w:r w:rsidR="00BD3D66" w:rsidRPr="00BB54D6">
        <w:rPr>
          <w:rFonts w:ascii="Bookman Old Style" w:hAnsi="Bookman Old Style"/>
          <w:sz w:val="28"/>
          <w:szCs w:val="28"/>
        </w:rPr>
        <w:t>un solde, une date d’ouverture, solde reversé à la clôture,</w:t>
      </w:r>
      <w:r w:rsidR="00BD3D66">
        <w:rPr>
          <w:bCs/>
        </w:rPr>
        <w:t xml:space="preserve"> </w:t>
      </w:r>
      <w:r w:rsidR="000B299E">
        <w:rPr>
          <w:rFonts w:ascii="Bookman Old Style" w:hAnsi="Bookman Old Style"/>
          <w:sz w:val="28"/>
          <w:szCs w:val="28"/>
        </w:rPr>
        <w:t>etc.</w:t>
      </w:r>
      <w:r w:rsidR="003B62AC">
        <w:rPr>
          <w:rFonts w:ascii="Bookman Old Style" w:hAnsi="Bookman Old Style"/>
          <w:sz w:val="28"/>
          <w:szCs w:val="28"/>
        </w:rPr>
        <w:t> ;</w:t>
      </w:r>
    </w:p>
    <w:p w14:paraId="0E4BD1D5" w14:textId="5A394765" w:rsidR="0010577C" w:rsidRDefault="0010577C" w:rsidP="00A3694C">
      <w:pPr>
        <w:ind w:left="851" w:hanging="851"/>
        <w:jc w:val="both"/>
        <w:rPr>
          <w:rFonts w:ascii="Bookman Old Style" w:hAnsi="Bookman Old Style"/>
          <w:sz w:val="28"/>
          <w:szCs w:val="28"/>
        </w:rPr>
      </w:pPr>
      <w:r w:rsidRPr="0010577C">
        <w:rPr>
          <w:rFonts w:ascii="Bookman Old Style" w:hAnsi="Bookman Old Style"/>
          <w:sz w:val="28"/>
          <w:szCs w:val="28"/>
        </w:rPr>
        <w:t>RG</w:t>
      </w:r>
      <w:r w:rsidR="00126780">
        <w:rPr>
          <w:rFonts w:ascii="Bookman Old Style" w:hAnsi="Bookman Old Style"/>
          <w:sz w:val="28"/>
          <w:szCs w:val="28"/>
        </w:rPr>
        <w:t>2</w:t>
      </w:r>
      <w:r w:rsidRPr="0010577C">
        <w:rPr>
          <w:rFonts w:ascii="Bookman Old Style" w:hAnsi="Bookman Old Style"/>
          <w:sz w:val="28"/>
          <w:szCs w:val="28"/>
        </w:rPr>
        <w:t xml:space="preserve"> : </w:t>
      </w:r>
      <w:r w:rsidR="00A02D96">
        <w:rPr>
          <w:rFonts w:ascii="Bookman Old Style" w:hAnsi="Bookman Old Style"/>
          <w:sz w:val="28"/>
          <w:szCs w:val="28"/>
        </w:rPr>
        <w:t>Tout compte autorisé ou à rapatrier fait objet d’un enregistrement</w:t>
      </w:r>
      <w:r w:rsidR="003B62AC">
        <w:rPr>
          <w:rFonts w:ascii="Bookman Old Style" w:hAnsi="Bookman Old Style"/>
          <w:sz w:val="28"/>
          <w:szCs w:val="28"/>
        </w:rPr>
        <w:t> ;</w:t>
      </w:r>
    </w:p>
    <w:p w14:paraId="3CEC45E9" w14:textId="747EDA2C" w:rsidR="005B268D" w:rsidRDefault="005B268D" w:rsidP="00A3694C">
      <w:pPr>
        <w:ind w:left="851" w:hanging="851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RG3 : A tout compte est associé un relevé de solde à une date donnée ;</w:t>
      </w:r>
    </w:p>
    <w:p w14:paraId="6274C38F" w14:textId="42F29D71" w:rsidR="003B62AC" w:rsidRDefault="003B62AC" w:rsidP="00A3694C">
      <w:pPr>
        <w:ind w:left="851" w:hanging="851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RG</w:t>
      </w:r>
      <w:r w:rsidR="005B268D">
        <w:rPr>
          <w:rFonts w:ascii="Bookman Old Style" w:hAnsi="Bookman Old Style"/>
          <w:sz w:val="28"/>
          <w:szCs w:val="28"/>
        </w:rPr>
        <w:t>4</w:t>
      </w:r>
      <w:r>
        <w:rPr>
          <w:rFonts w:ascii="Bookman Old Style" w:hAnsi="Bookman Old Style"/>
          <w:sz w:val="28"/>
          <w:szCs w:val="28"/>
        </w:rPr>
        <w:t> : Tout compte enre</w:t>
      </w:r>
      <w:bookmarkStart w:id="0" w:name="_GoBack"/>
      <w:bookmarkEnd w:id="0"/>
      <w:r>
        <w:rPr>
          <w:rFonts w:ascii="Bookman Old Style" w:hAnsi="Bookman Old Style"/>
          <w:sz w:val="28"/>
          <w:szCs w:val="28"/>
        </w:rPr>
        <w:t xml:space="preserve">gistré est appuyé de </w:t>
      </w:r>
      <w:r w:rsidRPr="000B299E">
        <w:rPr>
          <w:rFonts w:ascii="Bookman Old Style" w:hAnsi="Bookman Old Style"/>
          <w:sz w:val="28"/>
          <w:szCs w:val="28"/>
        </w:rPr>
        <w:t>pièces justificatives scannées et envoyées par mail</w:t>
      </w:r>
      <w:r>
        <w:rPr>
          <w:rFonts w:ascii="Bookman Old Style" w:hAnsi="Bookman Old Style"/>
          <w:sz w:val="28"/>
          <w:szCs w:val="28"/>
        </w:rPr>
        <w:t> </w:t>
      </w:r>
      <w:r w:rsidR="00C40727">
        <w:rPr>
          <w:rFonts w:ascii="Bookman Old Style" w:hAnsi="Bookman Old Style"/>
          <w:sz w:val="28"/>
          <w:szCs w:val="28"/>
        </w:rPr>
        <w:t>(ex : le RIB)</w:t>
      </w:r>
      <w:r>
        <w:rPr>
          <w:rFonts w:ascii="Bookman Old Style" w:hAnsi="Bookman Old Style"/>
          <w:sz w:val="28"/>
          <w:szCs w:val="28"/>
        </w:rPr>
        <w:t>;</w:t>
      </w:r>
    </w:p>
    <w:p w14:paraId="1B014875" w14:textId="3039C23C" w:rsidR="005B268D" w:rsidRDefault="005B268D" w:rsidP="00A3694C">
      <w:pPr>
        <w:ind w:left="851" w:hanging="851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RG5 : </w:t>
      </w:r>
      <w:r w:rsidR="004565B6">
        <w:rPr>
          <w:rFonts w:ascii="Bookman Old Style" w:hAnsi="Bookman Old Style"/>
          <w:sz w:val="28"/>
          <w:szCs w:val="28"/>
        </w:rPr>
        <w:t xml:space="preserve">Un </w:t>
      </w:r>
      <w:r>
        <w:rPr>
          <w:rFonts w:ascii="Bookman Old Style" w:hAnsi="Bookman Old Style"/>
          <w:sz w:val="28"/>
          <w:szCs w:val="28"/>
        </w:rPr>
        <w:t xml:space="preserve">relevé de solde concerne un </w:t>
      </w:r>
      <w:r w:rsidR="006A5855">
        <w:rPr>
          <w:rFonts w:ascii="Bookman Old Style" w:hAnsi="Bookman Old Style"/>
          <w:sz w:val="28"/>
          <w:szCs w:val="28"/>
        </w:rPr>
        <w:t>et un seul</w:t>
      </w:r>
      <w:r>
        <w:rPr>
          <w:rFonts w:ascii="Bookman Old Style" w:hAnsi="Bookman Old Style"/>
          <w:sz w:val="28"/>
          <w:szCs w:val="28"/>
        </w:rPr>
        <w:t xml:space="preserve"> compte</w:t>
      </w:r>
      <w:r w:rsidR="006A5855">
        <w:rPr>
          <w:rFonts w:ascii="Bookman Old Style" w:hAnsi="Bookman Old Style"/>
          <w:sz w:val="28"/>
          <w:szCs w:val="28"/>
        </w:rPr>
        <w:t xml:space="preserve"> ouvert dans </w:t>
      </w:r>
      <w:r w:rsidR="004565B6">
        <w:rPr>
          <w:rFonts w:ascii="Bookman Old Style" w:hAnsi="Bookman Old Style"/>
          <w:sz w:val="28"/>
          <w:szCs w:val="28"/>
        </w:rPr>
        <w:t>une banque</w:t>
      </w:r>
      <w:r>
        <w:rPr>
          <w:rFonts w:ascii="Bookman Old Style" w:hAnsi="Bookman Old Style"/>
          <w:sz w:val="28"/>
          <w:szCs w:val="28"/>
        </w:rPr>
        <w:t> ;</w:t>
      </w:r>
    </w:p>
    <w:p w14:paraId="1B4570CC" w14:textId="357A94A4" w:rsidR="005B268D" w:rsidRDefault="005B268D" w:rsidP="00A3694C">
      <w:pPr>
        <w:ind w:left="851" w:hanging="851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RG6 : Un compte a un statut</w:t>
      </w:r>
      <w:r w:rsidR="009F6B9D">
        <w:rPr>
          <w:rFonts w:ascii="Bookman Old Style" w:hAnsi="Bookman Old Style"/>
          <w:sz w:val="28"/>
          <w:szCs w:val="28"/>
        </w:rPr>
        <w:t xml:space="preserve"> (</w:t>
      </w:r>
      <w:r w:rsidR="0000401F">
        <w:rPr>
          <w:rFonts w:ascii="Bookman Old Style" w:hAnsi="Bookman Old Style"/>
          <w:sz w:val="28"/>
          <w:szCs w:val="28"/>
        </w:rPr>
        <w:t>actif</w:t>
      </w:r>
      <w:r w:rsidR="009F6B9D">
        <w:rPr>
          <w:rFonts w:ascii="Bookman Old Style" w:hAnsi="Bookman Old Style"/>
          <w:sz w:val="28"/>
          <w:szCs w:val="28"/>
        </w:rPr>
        <w:t>, clôturé</w:t>
      </w:r>
      <w:r w:rsidR="002D346B">
        <w:rPr>
          <w:rFonts w:ascii="Bookman Old Style" w:hAnsi="Bookman Old Style"/>
          <w:sz w:val="28"/>
          <w:szCs w:val="28"/>
        </w:rPr>
        <w:t xml:space="preserve">, à </w:t>
      </w:r>
      <w:r w:rsidR="00F4299B">
        <w:rPr>
          <w:rFonts w:ascii="Bookman Old Style" w:hAnsi="Bookman Old Style"/>
          <w:sz w:val="28"/>
          <w:szCs w:val="28"/>
        </w:rPr>
        <w:t>rapatrier,</w:t>
      </w:r>
      <w:r w:rsidR="006D0465">
        <w:rPr>
          <w:rFonts w:ascii="Bookman Old Style" w:hAnsi="Bookman Old Style"/>
          <w:sz w:val="28"/>
          <w:szCs w:val="28"/>
        </w:rPr>
        <w:t xml:space="preserve"> autorisé</w:t>
      </w:r>
      <w:r w:rsidR="009F6B9D">
        <w:rPr>
          <w:rFonts w:ascii="Bookman Old Style" w:hAnsi="Bookman Old Style"/>
          <w:sz w:val="28"/>
          <w:szCs w:val="28"/>
        </w:rPr>
        <w:t>)</w:t>
      </w:r>
      <w:r>
        <w:rPr>
          <w:rFonts w:ascii="Bookman Old Style" w:hAnsi="Bookman Old Style"/>
          <w:sz w:val="28"/>
          <w:szCs w:val="28"/>
        </w:rPr>
        <w:t xml:space="preserve"> à une date donnée ;</w:t>
      </w:r>
    </w:p>
    <w:p w14:paraId="5204EFBD" w14:textId="55FBA551" w:rsidR="005B268D" w:rsidRDefault="005B268D" w:rsidP="00A3694C">
      <w:pPr>
        <w:ind w:left="851" w:hanging="851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RG7 : </w:t>
      </w:r>
      <w:r w:rsidR="009F6B9D">
        <w:rPr>
          <w:rFonts w:ascii="Bookman Old Style" w:hAnsi="Bookman Old Style"/>
          <w:sz w:val="28"/>
          <w:szCs w:val="28"/>
        </w:rPr>
        <w:t>A tout compte est associé une nature de compte </w:t>
      </w:r>
      <w:r w:rsidR="00FD736B">
        <w:rPr>
          <w:rFonts w:ascii="Bookman Old Style" w:hAnsi="Bookman Old Style"/>
          <w:sz w:val="28"/>
          <w:szCs w:val="28"/>
        </w:rPr>
        <w:t>(Activité : limites d’autorisation, cf A. RG5) ;</w:t>
      </w:r>
    </w:p>
    <w:p w14:paraId="455DC931" w14:textId="15FE0B1D" w:rsidR="005B268D" w:rsidRDefault="005B268D" w:rsidP="00A3694C">
      <w:pPr>
        <w:ind w:left="851" w:hanging="851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RG8 : </w:t>
      </w:r>
      <w:r w:rsidR="00800865">
        <w:rPr>
          <w:rFonts w:ascii="Bookman Old Style" w:hAnsi="Bookman Old Style"/>
          <w:sz w:val="28"/>
          <w:szCs w:val="28"/>
        </w:rPr>
        <w:t>Un agent a une fonction ;</w:t>
      </w:r>
    </w:p>
    <w:p w14:paraId="0DBD82DE" w14:textId="2DBC9591" w:rsidR="0010577C" w:rsidRPr="0010577C" w:rsidRDefault="00927FB8" w:rsidP="00A3694C">
      <w:pPr>
        <w:ind w:left="851" w:hanging="851"/>
        <w:jc w:val="both"/>
        <w:rPr>
          <w:rFonts w:ascii="Bookman Old Style" w:hAnsi="Bookman Old Style"/>
          <w:sz w:val="28"/>
          <w:szCs w:val="28"/>
        </w:rPr>
      </w:pPr>
      <w:r w:rsidRPr="0010577C">
        <w:rPr>
          <w:rFonts w:ascii="Bookman Old Style" w:hAnsi="Bookman Old Style"/>
          <w:sz w:val="28"/>
          <w:szCs w:val="28"/>
        </w:rPr>
        <w:t>RG</w:t>
      </w:r>
      <w:r>
        <w:rPr>
          <w:rFonts w:ascii="Bookman Old Style" w:hAnsi="Bookman Old Style"/>
          <w:sz w:val="28"/>
          <w:szCs w:val="28"/>
        </w:rPr>
        <w:t>9</w:t>
      </w:r>
      <w:r w:rsidRPr="0010577C">
        <w:rPr>
          <w:rFonts w:ascii="Bookman Old Style" w:hAnsi="Bookman Old Style"/>
          <w:sz w:val="28"/>
          <w:szCs w:val="28"/>
        </w:rPr>
        <w:t> </w:t>
      </w:r>
      <w:r w:rsidR="0010577C" w:rsidRPr="0010577C">
        <w:rPr>
          <w:rFonts w:ascii="Bookman Old Style" w:hAnsi="Bookman Old Style"/>
          <w:sz w:val="28"/>
          <w:szCs w:val="28"/>
        </w:rPr>
        <w:t xml:space="preserve">: </w:t>
      </w:r>
      <w:r w:rsidR="000C3F37">
        <w:rPr>
          <w:rFonts w:ascii="Bookman Old Style" w:hAnsi="Bookman Old Style"/>
          <w:sz w:val="28"/>
          <w:szCs w:val="28"/>
        </w:rPr>
        <w:t>Un compte autorisé ou à rapatrier est domicilié dans une Institution Financière (Banque) ;</w:t>
      </w:r>
    </w:p>
    <w:p w14:paraId="38ECB109" w14:textId="4622EB47" w:rsidR="00126780" w:rsidRDefault="00927FB8" w:rsidP="00A3694C">
      <w:pPr>
        <w:ind w:left="851" w:hanging="851"/>
        <w:jc w:val="both"/>
        <w:rPr>
          <w:rFonts w:ascii="Bookman Old Style" w:hAnsi="Bookman Old Style"/>
          <w:sz w:val="28"/>
          <w:szCs w:val="28"/>
        </w:rPr>
      </w:pPr>
      <w:r w:rsidRPr="0010577C">
        <w:rPr>
          <w:rFonts w:ascii="Bookman Old Style" w:hAnsi="Bookman Old Style"/>
          <w:sz w:val="28"/>
          <w:szCs w:val="28"/>
        </w:rPr>
        <w:t>RG</w:t>
      </w:r>
      <w:r>
        <w:rPr>
          <w:rFonts w:ascii="Bookman Old Style" w:hAnsi="Bookman Old Style"/>
          <w:sz w:val="28"/>
          <w:szCs w:val="28"/>
        </w:rPr>
        <w:t>10</w:t>
      </w:r>
      <w:r w:rsidRPr="0010577C">
        <w:rPr>
          <w:rFonts w:ascii="Bookman Old Style" w:hAnsi="Bookman Old Style"/>
          <w:sz w:val="28"/>
          <w:szCs w:val="28"/>
        </w:rPr>
        <w:t> </w:t>
      </w:r>
      <w:r w:rsidR="0010577C" w:rsidRPr="0010577C">
        <w:rPr>
          <w:rFonts w:ascii="Bookman Old Style" w:hAnsi="Bookman Old Style"/>
          <w:sz w:val="28"/>
          <w:szCs w:val="28"/>
        </w:rPr>
        <w:t xml:space="preserve">: </w:t>
      </w:r>
      <w:r w:rsidR="000C3F37">
        <w:rPr>
          <w:rFonts w:ascii="Bookman Old Style" w:hAnsi="Bookman Old Style"/>
          <w:sz w:val="28"/>
          <w:szCs w:val="28"/>
        </w:rPr>
        <w:t xml:space="preserve">Un gestionnaire de compte relève d’une Structure </w:t>
      </w:r>
    </w:p>
    <w:p w14:paraId="7E4B67F1" w14:textId="67C9847E" w:rsidR="0010577C" w:rsidRPr="0010577C" w:rsidRDefault="000C3F37" w:rsidP="00A3694C">
      <w:pPr>
        <w:ind w:left="851" w:firstLine="142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Titulaire ;</w:t>
      </w:r>
    </w:p>
    <w:p w14:paraId="4F9EFD7C" w14:textId="1E42EB17" w:rsidR="004D27C9" w:rsidRDefault="00927FB8" w:rsidP="00A3694C">
      <w:pPr>
        <w:ind w:left="851" w:hanging="851"/>
        <w:jc w:val="both"/>
        <w:rPr>
          <w:rFonts w:ascii="Bookman Old Style" w:hAnsi="Bookman Old Style"/>
          <w:sz w:val="28"/>
          <w:szCs w:val="28"/>
        </w:rPr>
      </w:pPr>
      <w:r w:rsidRPr="0010577C">
        <w:rPr>
          <w:rFonts w:ascii="Bookman Old Style" w:hAnsi="Bookman Old Style"/>
          <w:sz w:val="28"/>
          <w:szCs w:val="28"/>
        </w:rPr>
        <w:t>RG</w:t>
      </w:r>
      <w:r>
        <w:rPr>
          <w:rFonts w:ascii="Bookman Old Style" w:hAnsi="Bookman Old Style"/>
          <w:sz w:val="28"/>
          <w:szCs w:val="28"/>
        </w:rPr>
        <w:t>11</w:t>
      </w:r>
      <w:r w:rsidRPr="0010577C">
        <w:rPr>
          <w:rFonts w:ascii="Bookman Old Style" w:hAnsi="Bookman Old Style"/>
          <w:sz w:val="28"/>
          <w:szCs w:val="28"/>
        </w:rPr>
        <w:t> </w:t>
      </w:r>
      <w:r w:rsidR="0010577C" w:rsidRPr="0010577C">
        <w:rPr>
          <w:rFonts w:ascii="Bookman Old Style" w:hAnsi="Bookman Old Style"/>
          <w:sz w:val="28"/>
          <w:szCs w:val="28"/>
        </w:rPr>
        <w:t xml:space="preserve">: </w:t>
      </w:r>
      <w:r w:rsidR="00126780">
        <w:rPr>
          <w:rFonts w:ascii="Bookman Old Style" w:hAnsi="Bookman Old Style"/>
          <w:sz w:val="28"/>
          <w:szCs w:val="28"/>
        </w:rPr>
        <w:t>Une Structure Titulaire a un ou plusieurs comptes domiciliés ;</w:t>
      </w:r>
    </w:p>
    <w:p w14:paraId="70D3A535" w14:textId="714BEE7F" w:rsidR="0010577C" w:rsidRPr="0010577C" w:rsidRDefault="00927FB8" w:rsidP="00A3694C">
      <w:pPr>
        <w:ind w:left="851" w:hanging="851"/>
        <w:jc w:val="both"/>
        <w:rPr>
          <w:rFonts w:ascii="Bookman Old Style" w:hAnsi="Bookman Old Style"/>
          <w:sz w:val="28"/>
          <w:szCs w:val="28"/>
        </w:rPr>
      </w:pPr>
      <w:r w:rsidRPr="0010577C">
        <w:rPr>
          <w:rFonts w:ascii="Bookman Old Style" w:hAnsi="Bookman Old Style"/>
          <w:sz w:val="28"/>
          <w:szCs w:val="28"/>
        </w:rPr>
        <w:t>RG</w:t>
      </w:r>
      <w:r>
        <w:rPr>
          <w:rFonts w:ascii="Bookman Old Style" w:hAnsi="Bookman Old Style"/>
          <w:sz w:val="28"/>
          <w:szCs w:val="28"/>
        </w:rPr>
        <w:t>12</w:t>
      </w:r>
      <w:r w:rsidRPr="0010577C">
        <w:rPr>
          <w:rFonts w:ascii="Bookman Old Style" w:hAnsi="Bookman Old Style"/>
          <w:sz w:val="28"/>
          <w:szCs w:val="28"/>
        </w:rPr>
        <w:t> </w:t>
      </w:r>
      <w:r w:rsidR="0010577C" w:rsidRPr="0010577C">
        <w:rPr>
          <w:rFonts w:ascii="Bookman Old Style" w:hAnsi="Bookman Old Style"/>
          <w:sz w:val="28"/>
          <w:szCs w:val="28"/>
        </w:rPr>
        <w:t xml:space="preserve">: </w:t>
      </w:r>
      <w:r w:rsidR="00126780">
        <w:rPr>
          <w:rFonts w:ascii="Bookman Old Style" w:hAnsi="Bookman Old Style"/>
          <w:sz w:val="28"/>
          <w:szCs w:val="28"/>
        </w:rPr>
        <w:t xml:space="preserve">Une </w:t>
      </w:r>
      <w:r w:rsidR="00126780" w:rsidRPr="00126780">
        <w:rPr>
          <w:rFonts w:ascii="Bookman Old Style" w:hAnsi="Bookman Old Style"/>
          <w:sz w:val="28"/>
          <w:szCs w:val="28"/>
        </w:rPr>
        <w:t>Banque ou Institution financière gère un ou plusieurs comptes autorisé</w:t>
      </w:r>
      <w:r w:rsidR="00126780">
        <w:rPr>
          <w:rFonts w:ascii="Bookman Old Style" w:hAnsi="Bookman Old Style"/>
          <w:sz w:val="28"/>
          <w:szCs w:val="28"/>
        </w:rPr>
        <w:t>s</w:t>
      </w:r>
      <w:r w:rsidR="00126780" w:rsidRPr="00126780">
        <w:rPr>
          <w:rFonts w:ascii="Bookman Old Style" w:hAnsi="Bookman Old Style"/>
          <w:sz w:val="28"/>
          <w:szCs w:val="28"/>
        </w:rPr>
        <w:t xml:space="preserve"> ou non</w:t>
      </w:r>
    </w:p>
    <w:p w14:paraId="0275E5FB" w14:textId="00504574" w:rsidR="0010577C" w:rsidRPr="0010577C" w:rsidRDefault="00927FB8" w:rsidP="00A3694C">
      <w:pPr>
        <w:ind w:left="851" w:hanging="851"/>
        <w:jc w:val="both"/>
        <w:rPr>
          <w:rFonts w:ascii="Bookman Old Style" w:hAnsi="Bookman Old Style"/>
          <w:sz w:val="28"/>
          <w:szCs w:val="28"/>
        </w:rPr>
      </w:pPr>
      <w:r w:rsidRPr="0010577C">
        <w:rPr>
          <w:rFonts w:ascii="Bookman Old Style" w:hAnsi="Bookman Old Style"/>
          <w:sz w:val="28"/>
          <w:szCs w:val="28"/>
        </w:rPr>
        <w:t>RG</w:t>
      </w:r>
      <w:r>
        <w:rPr>
          <w:rFonts w:ascii="Bookman Old Style" w:hAnsi="Bookman Old Style"/>
          <w:sz w:val="28"/>
          <w:szCs w:val="28"/>
        </w:rPr>
        <w:t>13</w:t>
      </w:r>
      <w:r w:rsidRPr="0010577C">
        <w:rPr>
          <w:rFonts w:ascii="Bookman Old Style" w:hAnsi="Bookman Old Style"/>
          <w:sz w:val="28"/>
          <w:szCs w:val="28"/>
        </w:rPr>
        <w:t> </w:t>
      </w:r>
      <w:r w:rsidR="0010577C" w:rsidRPr="0010577C">
        <w:rPr>
          <w:rFonts w:ascii="Bookman Old Style" w:hAnsi="Bookman Old Style"/>
          <w:sz w:val="28"/>
          <w:szCs w:val="28"/>
        </w:rPr>
        <w:t>:</w:t>
      </w:r>
      <w:r w:rsidR="003B62AC">
        <w:rPr>
          <w:rFonts w:ascii="Bookman Old Style" w:hAnsi="Bookman Old Style"/>
          <w:sz w:val="28"/>
          <w:szCs w:val="28"/>
        </w:rPr>
        <w:t xml:space="preserve"> </w:t>
      </w:r>
      <w:r w:rsidR="009A1E1A">
        <w:rPr>
          <w:rFonts w:ascii="Bookman Old Style" w:hAnsi="Bookman Old Style"/>
          <w:sz w:val="28"/>
          <w:szCs w:val="28"/>
        </w:rPr>
        <w:t xml:space="preserve">Tout compte autorisé et déclaré </w:t>
      </w:r>
      <w:r w:rsidR="000B72DC">
        <w:rPr>
          <w:rFonts w:ascii="Bookman Old Style" w:hAnsi="Bookman Old Style"/>
          <w:sz w:val="28"/>
          <w:szCs w:val="28"/>
        </w:rPr>
        <w:t xml:space="preserve">fermé </w:t>
      </w:r>
      <w:r w:rsidR="009A1E1A">
        <w:rPr>
          <w:rFonts w:ascii="Bookman Old Style" w:hAnsi="Bookman Old Style"/>
          <w:sz w:val="28"/>
          <w:szCs w:val="28"/>
        </w:rPr>
        <w:t xml:space="preserve">doit présenter un solde reversé à la clôture </w:t>
      </w:r>
      <w:r w:rsidR="000B299E">
        <w:rPr>
          <w:rFonts w:ascii="Bookman Old Style" w:hAnsi="Bookman Old Style"/>
          <w:sz w:val="28"/>
          <w:szCs w:val="28"/>
        </w:rPr>
        <w:t>;</w:t>
      </w:r>
    </w:p>
    <w:p w14:paraId="00048E40" w14:textId="432F1F11" w:rsidR="0010577C" w:rsidRPr="0010577C" w:rsidRDefault="00927FB8" w:rsidP="00A3694C">
      <w:pPr>
        <w:ind w:left="851" w:hanging="851"/>
        <w:jc w:val="both"/>
        <w:rPr>
          <w:rFonts w:ascii="Bookman Old Style" w:hAnsi="Bookman Old Style"/>
          <w:sz w:val="28"/>
          <w:szCs w:val="28"/>
        </w:rPr>
      </w:pPr>
      <w:r w:rsidRPr="0010577C">
        <w:rPr>
          <w:rFonts w:ascii="Bookman Old Style" w:hAnsi="Bookman Old Style"/>
          <w:sz w:val="28"/>
          <w:szCs w:val="28"/>
        </w:rPr>
        <w:t>RG</w:t>
      </w:r>
      <w:r>
        <w:rPr>
          <w:rFonts w:ascii="Bookman Old Style" w:hAnsi="Bookman Old Style"/>
          <w:sz w:val="28"/>
          <w:szCs w:val="28"/>
        </w:rPr>
        <w:t>14</w:t>
      </w:r>
      <w:r w:rsidRPr="0010577C">
        <w:rPr>
          <w:rFonts w:ascii="Bookman Old Style" w:hAnsi="Bookman Old Style"/>
          <w:sz w:val="28"/>
          <w:szCs w:val="28"/>
        </w:rPr>
        <w:t> </w:t>
      </w:r>
      <w:r w:rsidR="0010577C" w:rsidRPr="0010577C">
        <w:rPr>
          <w:rFonts w:ascii="Bookman Old Style" w:hAnsi="Bookman Old Style"/>
          <w:sz w:val="28"/>
          <w:szCs w:val="28"/>
        </w:rPr>
        <w:t xml:space="preserve">: </w:t>
      </w:r>
      <w:r w:rsidR="009A1E1A">
        <w:rPr>
          <w:rFonts w:ascii="Bookman Old Style" w:hAnsi="Bookman Old Style"/>
          <w:sz w:val="28"/>
          <w:szCs w:val="28"/>
        </w:rPr>
        <w:t xml:space="preserve">Tout compte autorisé et déclaré </w:t>
      </w:r>
      <w:r w:rsidR="000B72DC">
        <w:rPr>
          <w:rFonts w:ascii="Bookman Old Style" w:hAnsi="Bookman Old Style"/>
          <w:sz w:val="28"/>
          <w:szCs w:val="28"/>
        </w:rPr>
        <w:t xml:space="preserve">fermé </w:t>
      </w:r>
      <w:r w:rsidR="009A1E1A">
        <w:rPr>
          <w:rFonts w:ascii="Bookman Old Style" w:hAnsi="Bookman Old Style"/>
          <w:sz w:val="28"/>
          <w:szCs w:val="28"/>
        </w:rPr>
        <w:t xml:space="preserve">doit présenter une </w:t>
      </w:r>
      <w:r w:rsidR="009A1E1A" w:rsidRPr="009A1E1A">
        <w:rPr>
          <w:rFonts w:ascii="Bookman Old Style" w:hAnsi="Bookman Old Style"/>
          <w:sz w:val="28"/>
          <w:szCs w:val="28"/>
        </w:rPr>
        <w:t>attestation de clôture de compte ;</w:t>
      </w:r>
    </w:p>
    <w:p w14:paraId="49605876" w14:textId="2906DC0B" w:rsidR="008A401E" w:rsidRDefault="00927FB8" w:rsidP="00A3694C">
      <w:pPr>
        <w:ind w:left="851" w:hanging="851"/>
        <w:jc w:val="both"/>
        <w:rPr>
          <w:rFonts w:ascii="Bookman Old Style" w:hAnsi="Bookman Old Style"/>
          <w:sz w:val="28"/>
          <w:szCs w:val="28"/>
        </w:rPr>
      </w:pPr>
      <w:r w:rsidRPr="0010577C">
        <w:rPr>
          <w:rFonts w:ascii="Bookman Old Style" w:hAnsi="Bookman Old Style"/>
          <w:sz w:val="28"/>
          <w:szCs w:val="28"/>
        </w:rPr>
        <w:t>RG</w:t>
      </w:r>
      <w:r>
        <w:rPr>
          <w:rFonts w:ascii="Bookman Old Style" w:hAnsi="Bookman Old Style"/>
          <w:sz w:val="28"/>
          <w:szCs w:val="28"/>
        </w:rPr>
        <w:t>15</w:t>
      </w:r>
      <w:r w:rsidRPr="0010577C">
        <w:rPr>
          <w:rFonts w:ascii="Bookman Old Style" w:hAnsi="Bookman Old Style"/>
          <w:sz w:val="28"/>
          <w:szCs w:val="28"/>
        </w:rPr>
        <w:t> </w:t>
      </w:r>
      <w:r w:rsidR="008A401E" w:rsidRPr="0010577C">
        <w:rPr>
          <w:rFonts w:ascii="Bookman Old Style" w:hAnsi="Bookman Old Style"/>
          <w:sz w:val="28"/>
          <w:szCs w:val="28"/>
        </w:rPr>
        <w:t xml:space="preserve">: </w:t>
      </w:r>
      <w:r w:rsidR="00660C8E">
        <w:rPr>
          <w:rFonts w:ascii="Bookman Old Style" w:hAnsi="Bookman Old Style"/>
          <w:sz w:val="28"/>
          <w:szCs w:val="28"/>
        </w:rPr>
        <w:t>Pour t</w:t>
      </w:r>
      <w:r w:rsidR="008A401E">
        <w:rPr>
          <w:rFonts w:ascii="Bookman Old Style" w:hAnsi="Bookman Old Style"/>
          <w:sz w:val="28"/>
          <w:szCs w:val="28"/>
        </w:rPr>
        <w:t xml:space="preserve">out compte déclaré </w:t>
      </w:r>
      <w:r w:rsidR="000B72DC">
        <w:rPr>
          <w:rFonts w:ascii="Bookman Old Style" w:hAnsi="Bookman Old Style"/>
          <w:sz w:val="28"/>
          <w:szCs w:val="28"/>
        </w:rPr>
        <w:t>fermé</w:t>
      </w:r>
      <w:r w:rsidR="008A401E">
        <w:rPr>
          <w:rFonts w:ascii="Bookman Old Style" w:hAnsi="Bookman Old Style"/>
          <w:sz w:val="28"/>
          <w:szCs w:val="28"/>
        </w:rPr>
        <w:t xml:space="preserve">, </w:t>
      </w:r>
      <w:r w:rsidR="00660C8E">
        <w:rPr>
          <w:rFonts w:ascii="Bookman Old Style" w:hAnsi="Bookman Old Style"/>
          <w:sz w:val="28"/>
          <w:szCs w:val="28"/>
        </w:rPr>
        <w:t>s</w:t>
      </w:r>
      <w:r w:rsidR="008A401E">
        <w:rPr>
          <w:rFonts w:ascii="Bookman Old Style" w:hAnsi="Bookman Old Style"/>
          <w:sz w:val="28"/>
          <w:szCs w:val="28"/>
        </w:rPr>
        <w:t xml:space="preserve">a date de clôture </w:t>
      </w:r>
      <w:r w:rsidR="00660C8E">
        <w:rPr>
          <w:rFonts w:ascii="Bookman Old Style" w:hAnsi="Bookman Old Style"/>
          <w:sz w:val="28"/>
          <w:szCs w:val="28"/>
        </w:rPr>
        <w:t xml:space="preserve">doit être </w:t>
      </w:r>
      <w:r w:rsidR="008A401E">
        <w:rPr>
          <w:rFonts w:ascii="Bookman Old Style" w:hAnsi="Bookman Old Style"/>
          <w:sz w:val="28"/>
          <w:szCs w:val="28"/>
        </w:rPr>
        <w:t xml:space="preserve">enseignée </w:t>
      </w:r>
      <w:r w:rsidR="008A401E" w:rsidRPr="009A1E1A">
        <w:rPr>
          <w:rFonts w:ascii="Bookman Old Style" w:hAnsi="Bookman Old Style"/>
          <w:sz w:val="28"/>
          <w:szCs w:val="28"/>
        </w:rPr>
        <w:t>;</w:t>
      </w:r>
    </w:p>
    <w:p w14:paraId="31D4CA3F" w14:textId="22C56A88" w:rsidR="00211533" w:rsidRDefault="00211533" w:rsidP="00A3694C">
      <w:pPr>
        <w:ind w:left="851" w:hanging="851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RG </w:t>
      </w:r>
      <w:r w:rsidR="00EC269B">
        <w:rPr>
          <w:rFonts w:ascii="Bookman Old Style" w:hAnsi="Bookman Old Style"/>
          <w:sz w:val="28"/>
          <w:szCs w:val="28"/>
        </w:rPr>
        <w:t>16 :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246840">
        <w:rPr>
          <w:rFonts w:ascii="Bookman Old Style" w:hAnsi="Bookman Old Style"/>
          <w:sz w:val="28"/>
          <w:szCs w:val="28"/>
        </w:rPr>
        <w:t>Un compte a un</w:t>
      </w:r>
      <w:r w:rsidR="002C303B">
        <w:rPr>
          <w:rFonts w:ascii="Bookman Old Style" w:hAnsi="Bookman Old Style"/>
          <w:sz w:val="28"/>
          <w:szCs w:val="28"/>
        </w:rPr>
        <w:t>e</w:t>
      </w:r>
      <w:r w:rsidRPr="00246840">
        <w:rPr>
          <w:rFonts w:ascii="Bookman Old Style" w:hAnsi="Bookman Old Style"/>
          <w:sz w:val="28"/>
          <w:szCs w:val="28"/>
        </w:rPr>
        <w:t xml:space="preserve"> et un</w:t>
      </w:r>
      <w:r w:rsidR="002C303B">
        <w:rPr>
          <w:rFonts w:ascii="Bookman Old Style" w:hAnsi="Bookman Old Style"/>
          <w:sz w:val="28"/>
          <w:szCs w:val="28"/>
        </w:rPr>
        <w:t>e</w:t>
      </w:r>
      <w:r w:rsidRPr="00246840">
        <w:rPr>
          <w:rFonts w:ascii="Bookman Old Style" w:hAnsi="Bookman Old Style"/>
          <w:sz w:val="28"/>
          <w:szCs w:val="28"/>
        </w:rPr>
        <w:t xml:space="preserve"> seul</w:t>
      </w:r>
      <w:r w:rsidR="002C303B">
        <w:rPr>
          <w:rFonts w:ascii="Bookman Old Style" w:hAnsi="Bookman Old Style"/>
          <w:sz w:val="28"/>
          <w:szCs w:val="28"/>
        </w:rPr>
        <w:t>e structure</w:t>
      </w:r>
      <w:r w:rsidRPr="00246840">
        <w:rPr>
          <w:rFonts w:ascii="Bookman Old Style" w:hAnsi="Bookman Old Style"/>
          <w:sz w:val="28"/>
          <w:szCs w:val="28"/>
        </w:rPr>
        <w:t xml:space="preserve"> titulaire</w:t>
      </w:r>
    </w:p>
    <w:p w14:paraId="5FF072EC" w14:textId="69C336C3" w:rsidR="000B72DC" w:rsidRDefault="000B72DC" w:rsidP="00A3694C">
      <w:pPr>
        <w:ind w:left="851" w:hanging="851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RG 1</w:t>
      </w:r>
      <w:r w:rsidR="00927FB8">
        <w:rPr>
          <w:rFonts w:ascii="Bookman Old Style" w:hAnsi="Bookman Old Style"/>
          <w:sz w:val="28"/>
          <w:szCs w:val="28"/>
        </w:rPr>
        <w:t>7</w:t>
      </w:r>
      <w:r>
        <w:rPr>
          <w:rFonts w:ascii="Bookman Old Style" w:hAnsi="Bookman Old Style"/>
          <w:sz w:val="28"/>
          <w:szCs w:val="28"/>
        </w:rPr>
        <w:t xml:space="preserve"> : </w:t>
      </w:r>
      <w:r w:rsidRPr="000B72DC">
        <w:rPr>
          <w:rFonts w:ascii="Bookman Old Style" w:hAnsi="Bookman Old Style"/>
          <w:sz w:val="28"/>
          <w:szCs w:val="28"/>
        </w:rPr>
        <w:t xml:space="preserve">Une lettre d’autorisation du MEF concerne un </w:t>
      </w:r>
      <w:r w:rsidR="00E20B65">
        <w:rPr>
          <w:rFonts w:ascii="Bookman Old Style" w:hAnsi="Bookman Old Style"/>
          <w:sz w:val="28"/>
          <w:szCs w:val="28"/>
        </w:rPr>
        <w:t>ou plusieurs</w:t>
      </w:r>
      <w:r w:rsidRPr="000B72DC">
        <w:rPr>
          <w:rFonts w:ascii="Bookman Old Style" w:hAnsi="Bookman Old Style"/>
          <w:sz w:val="28"/>
          <w:szCs w:val="28"/>
        </w:rPr>
        <w:t xml:space="preserve"> compte</w:t>
      </w:r>
      <w:r w:rsidR="00E20B65">
        <w:rPr>
          <w:rFonts w:ascii="Bookman Old Style" w:hAnsi="Bookman Old Style"/>
          <w:sz w:val="28"/>
          <w:szCs w:val="28"/>
        </w:rPr>
        <w:t>s</w:t>
      </w:r>
      <w:r>
        <w:rPr>
          <w:rFonts w:ascii="Bookman Old Style" w:hAnsi="Bookman Old Style"/>
          <w:sz w:val="28"/>
          <w:szCs w:val="28"/>
        </w:rPr>
        <w:t> ;</w:t>
      </w:r>
    </w:p>
    <w:p w14:paraId="0E7630C7" w14:textId="355D82BE" w:rsidR="000B72DC" w:rsidRDefault="001F5187" w:rsidP="00A3694C">
      <w:pPr>
        <w:ind w:left="851" w:hanging="851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RG </w:t>
      </w:r>
      <w:r w:rsidR="00927FB8">
        <w:rPr>
          <w:rFonts w:ascii="Bookman Old Style" w:hAnsi="Bookman Old Style"/>
          <w:sz w:val="28"/>
          <w:szCs w:val="28"/>
        </w:rPr>
        <w:t>18</w:t>
      </w:r>
      <w:r>
        <w:rPr>
          <w:rFonts w:ascii="Bookman Old Style" w:hAnsi="Bookman Old Style"/>
          <w:sz w:val="28"/>
          <w:szCs w:val="28"/>
        </w:rPr>
        <w:t xml:space="preserve"> : </w:t>
      </w:r>
      <w:r w:rsidRPr="001F5187">
        <w:rPr>
          <w:rFonts w:ascii="Bookman Old Style" w:hAnsi="Bookman Old Style"/>
          <w:sz w:val="28"/>
          <w:szCs w:val="28"/>
        </w:rPr>
        <w:t>Un signataire a un nom, des prénoms, une fonction, des adresses électroniques et contacts téléphoniques</w:t>
      </w:r>
    </w:p>
    <w:p w14:paraId="1CE6EF47" w14:textId="77777777" w:rsidR="00093163" w:rsidRPr="0010577C" w:rsidRDefault="00093163" w:rsidP="00BA38F1">
      <w:pPr>
        <w:rPr>
          <w:rFonts w:ascii="Bookman Old Style" w:hAnsi="Bookman Old Style"/>
          <w:sz w:val="28"/>
          <w:szCs w:val="28"/>
        </w:rPr>
      </w:pPr>
    </w:p>
    <w:p w14:paraId="28940B83" w14:textId="3FEC759E" w:rsidR="009848DC" w:rsidRPr="00004885" w:rsidRDefault="009848DC" w:rsidP="009848DC">
      <w:pPr>
        <w:pStyle w:val="Paragraphedeliste"/>
        <w:numPr>
          <w:ilvl w:val="0"/>
          <w:numId w:val="2"/>
        </w:numPr>
        <w:rPr>
          <w:rFonts w:ascii="Bookman Old Style" w:hAnsi="Bookman Old Style"/>
          <w:i/>
          <w:sz w:val="28"/>
          <w:szCs w:val="28"/>
          <w:u w:val="single"/>
        </w:rPr>
      </w:pPr>
      <w:r w:rsidRPr="00004885">
        <w:rPr>
          <w:rFonts w:ascii="Bookman Old Style" w:hAnsi="Bookman Old Style"/>
          <w:i/>
          <w:sz w:val="28"/>
          <w:szCs w:val="28"/>
          <w:u w:val="single"/>
        </w:rPr>
        <w:t xml:space="preserve">Règles </w:t>
      </w:r>
      <w:r w:rsidR="00FB442B" w:rsidRPr="00004885">
        <w:rPr>
          <w:rFonts w:ascii="Bookman Old Style" w:hAnsi="Bookman Old Style"/>
          <w:i/>
          <w:sz w:val="28"/>
          <w:szCs w:val="28"/>
          <w:u w:val="single"/>
        </w:rPr>
        <w:t>d’organisation</w:t>
      </w:r>
      <w:r w:rsidRPr="00004885">
        <w:rPr>
          <w:rFonts w:ascii="Bookman Old Style" w:hAnsi="Bookman Old Style"/>
          <w:i/>
          <w:sz w:val="28"/>
          <w:szCs w:val="28"/>
          <w:u w:val="single"/>
        </w:rPr>
        <w:t xml:space="preserve"> relatives à l’enregistrement de comptes</w:t>
      </w:r>
    </w:p>
    <w:p w14:paraId="5F0F9A2F" w14:textId="6D68FF3E" w:rsidR="00660C8E" w:rsidRPr="0010577C" w:rsidRDefault="009848DC" w:rsidP="00A3694C">
      <w:pPr>
        <w:jc w:val="both"/>
        <w:rPr>
          <w:rFonts w:ascii="Bookman Old Style" w:hAnsi="Bookman Old Style"/>
          <w:sz w:val="28"/>
          <w:szCs w:val="28"/>
        </w:rPr>
      </w:pPr>
      <w:r w:rsidRPr="0010577C">
        <w:rPr>
          <w:rFonts w:ascii="Bookman Old Style" w:hAnsi="Bookman Old Style"/>
          <w:sz w:val="28"/>
          <w:szCs w:val="28"/>
        </w:rPr>
        <w:t>R</w:t>
      </w:r>
      <w:r>
        <w:rPr>
          <w:rFonts w:ascii="Bookman Old Style" w:hAnsi="Bookman Old Style"/>
          <w:sz w:val="28"/>
          <w:szCs w:val="28"/>
        </w:rPr>
        <w:t>O1</w:t>
      </w:r>
      <w:r w:rsidRPr="0010577C">
        <w:rPr>
          <w:rFonts w:ascii="Bookman Old Style" w:hAnsi="Bookman Old Style"/>
          <w:sz w:val="28"/>
          <w:szCs w:val="28"/>
        </w:rPr>
        <w:t> :</w:t>
      </w:r>
      <w:r>
        <w:rPr>
          <w:rFonts w:ascii="Bookman Old Style" w:hAnsi="Bookman Old Style"/>
          <w:sz w:val="28"/>
          <w:szCs w:val="28"/>
        </w:rPr>
        <w:t xml:space="preserve"> </w:t>
      </w:r>
      <w:r w:rsidR="00660C8E">
        <w:rPr>
          <w:rFonts w:ascii="Bookman Old Style" w:hAnsi="Bookman Old Style"/>
          <w:sz w:val="28"/>
          <w:szCs w:val="28"/>
        </w:rPr>
        <w:t xml:space="preserve">Un agent (gestionnaire de compte) gère un </w:t>
      </w:r>
      <w:r w:rsidR="000A7A9C">
        <w:rPr>
          <w:rFonts w:ascii="Bookman Old Style" w:hAnsi="Bookman Old Style"/>
          <w:sz w:val="28"/>
          <w:szCs w:val="28"/>
        </w:rPr>
        <w:t xml:space="preserve">ou plusieurs </w:t>
      </w:r>
      <w:r w:rsidR="000A7A9C" w:rsidRPr="0010577C">
        <w:rPr>
          <w:rFonts w:ascii="Bookman Old Style" w:hAnsi="Bookman Old Style"/>
          <w:sz w:val="28"/>
          <w:szCs w:val="28"/>
        </w:rPr>
        <w:t>compte</w:t>
      </w:r>
      <w:r w:rsidR="000A7A9C">
        <w:rPr>
          <w:rFonts w:ascii="Bookman Old Style" w:hAnsi="Bookman Old Style"/>
          <w:sz w:val="28"/>
          <w:szCs w:val="28"/>
        </w:rPr>
        <w:t>s</w:t>
      </w:r>
      <w:r w:rsidR="00660C8E">
        <w:rPr>
          <w:rFonts w:ascii="Bookman Old Style" w:hAnsi="Bookman Old Style"/>
          <w:sz w:val="28"/>
          <w:szCs w:val="28"/>
        </w:rPr>
        <w:t>;</w:t>
      </w:r>
    </w:p>
    <w:p w14:paraId="083AF92B" w14:textId="749AEA18" w:rsidR="009848DC" w:rsidRDefault="009848DC" w:rsidP="00A3694C">
      <w:pPr>
        <w:ind w:left="851" w:hanging="851"/>
        <w:jc w:val="both"/>
        <w:rPr>
          <w:rFonts w:ascii="Bookman Old Style" w:hAnsi="Bookman Old Style"/>
          <w:sz w:val="28"/>
          <w:szCs w:val="28"/>
        </w:rPr>
      </w:pPr>
      <w:r w:rsidRPr="0010577C">
        <w:rPr>
          <w:rFonts w:ascii="Bookman Old Style" w:hAnsi="Bookman Old Style"/>
          <w:sz w:val="28"/>
          <w:szCs w:val="28"/>
        </w:rPr>
        <w:t>R</w:t>
      </w:r>
      <w:r>
        <w:rPr>
          <w:rFonts w:ascii="Bookman Old Style" w:hAnsi="Bookman Old Style"/>
          <w:sz w:val="28"/>
          <w:szCs w:val="28"/>
        </w:rPr>
        <w:t>O2</w:t>
      </w:r>
      <w:r w:rsidRPr="0010577C">
        <w:rPr>
          <w:rFonts w:ascii="Bookman Old Style" w:hAnsi="Bookman Old Style"/>
          <w:sz w:val="28"/>
          <w:szCs w:val="28"/>
        </w:rPr>
        <w:t> :</w:t>
      </w:r>
      <w:r>
        <w:rPr>
          <w:rFonts w:ascii="Bookman Old Style" w:hAnsi="Bookman Old Style"/>
          <w:sz w:val="28"/>
          <w:szCs w:val="28"/>
        </w:rPr>
        <w:t xml:space="preserve"> </w:t>
      </w:r>
      <w:r w:rsidR="00BA608E">
        <w:rPr>
          <w:rFonts w:ascii="Bookman Old Style" w:hAnsi="Bookman Old Style"/>
          <w:sz w:val="28"/>
          <w:szCs w:val="28"/>
        </w:rPr>
        <w:t xml:space="preserve">Un agent (gestionnaire de compte)  enregistre un ou plusieurs </w:t>
      </w:r>
      <w:r w:rsidR="00BA608E" w:rsidRPr="0010577C">
        <w:rPr>
          <w:rFonts w:ascii="Bookman Old Style" w:hAnsi="Bookman Old Style"/>
          <w:sz w:val="28"/>
          <w:szCs w:val="28"/>
        </w:rPr>
        <w:t>compte</w:t>
      </w:r>
      <w:r w:rsidR="00BA608E">
        <w:rPr>
          <w:rFonts w:ascii="Bookman Old Style" w:hAnsi="Bookman Old Style"/>
          <w:sz w:val="28"/>
          <w:szCs w:val="28"/>
        </w:rPr>
        <w:t>s</w:t>
      </w:r>
      <w:r w:rsidR="00660C8E">
        <w:rPr>
          <w:rFonts w:ascii="Bookman Old Style" w:hAnsi="Bookman Old Style"/>
          <w:sz w:val="28"/>
          <w:szCs w:val="28"/>
        </w:rPr>
        <w:t xml:space="preserve"> </w:t>
      </w:r>
      <w:r w:rsidR="00BA608E">
        <w:rPr>
          <w:rFonts w:ascii="Bookman Old Style" w:hAnsi="Bookman Old Style"/>
          <w:sz w:val="28"/>
          <w:szCs w:val="28"/>
        </w:rPr>
        <w:t>;</w:t>
      </w:r>
    </w:p>
    <w:p w14:paraId="5975979F" w14:textId="11004A6B" w:rsidR="009848DC" w:rsidRDefault="009848DC" w:rsidP="00A3694C">
      <w:pPr>
        <w:jc w:val="both"/>
        <w:rPr>
          <w:rFonts w:ascii="Bookman Old Style" w:hAnsi="Bookman Old Style"/>
          <w:sz w:val="28"/>
          <w:szCs w:val="28"/>
        </w:rPr>
      </w:pPr>
      <w:r w:rsidRPr="0010577C">
        <w:rPr>
          <w:rFonts w:ascii="Bookman Old Style" w:hAnsi="Bookman Old Style"/>
          <w:sz w:val="28"/>
          <w:szCs w:val="28"/>
        </w:rPr>
        <w:lastRenderedPageBreak/>
        <w:t>R</w:t>
      </w:r>
      <w:r>
        <w:rPr>
          <w:rFonts w:ascii="Bookman Old Style" w:hAnsi="Bookman Old Style"/>
          <w:sz w:val="28"/>
          <w:szCs w:val="28"/>
        </w:rPr>
        <w:t>O3</w:t>
      </w:r>
      <w:r w:rsidRPr="0010577C">
        <w:rPr>
          <w:rFonts w:ascii="Bookman Old Style" w:hAnsi="Bookman Old Style"/>
          <w:sz w:val="28"/>
          <w:szCs w:val="28"/>
        </w:rPr>
        <w:t> :</w:t>
      </w:r>
      <w:r>
        <w:rPr>
          <w:rFonts w:ascii="Bookman Old Style" w:hAnsi="Bookman Old Style"/>
          <w:sz w:val="28"/>
          <w:szCs w:val="28"/>
        </w:rPr>
        <w:t xml:space="preserve"> </w:t>
      </w:r>
      <w:r w:rsidR="00850E20" w:rsidRPr="00850E20">
        <w:rPr>
          <w:rFonts w:ascii="Bookman Old Style" w:hAnsi="Bookman Old Style"/>
          <w:sz w:val="28"/>
          <w:szCs w:val="28"/>
        </w:rPr>
        <w:t>Un gestionnaire de compte scanne et envoie par mail les pièces justificatives des comptes enregistrés</w:t>
      </w:r>
    </w:p>
    <w:p w14:paraId="0F46A706" w14:textId="626DA71F" w:rsidR="009848DC" w:rsidRDefault="009848DC" w:rsidP="00A3694C">
      <w:pPr>
        <w:jc w:val="both"/>
        <w:rPr>
          <w:rFonts w:ascii="Bookman Old Style" w:hAnsi="Bookman Old Style"/>
          <w:sz w:val="28"/>
          <w:szCs w:val="28"/>
        </w:rPr>
      </w:pPr>
      <w:r w:rsidRPr="0010577C">
        <w:rPr>
          <w:rFonts w:ascii="Bookman Old Style" w:hAnsi="Bookman Old Style"/>
          <w:sz w:val="28"/>
          <w:szCs w:val="28"/>
        </w:rPr>
        <w:t>R</w:t>
      </w:r>
      <w:r>
        <w:rPr>
          <w:rFonts w:ascii="Bookman Old Style" w:hAnsi="Bookman Old Style"/>
          <w:sz w:val="28"/>
          <w:szCs w:val="28"/>
        </w:rPr>
        <w:t>O4</w:t>
      </w:r>
      <w:r w:rsidRPr="0010577C">
        <w:rPr>
          <w:rFonts w:ascii="Bookman Old Style" w:hAnsi="Bookman Old Style"/>
          <w:sz w:val="28"/>
          <w:szCs w:val="28"/>
        </w:rPr>
        <w:t> :</w:t>
      </w:r>
      <w:r>
        <w:rPr>
          <w:rFonts w:ascii="Bookman Old Style" w:hAnsi="Bookman Old Style"/>
          <w:sz w:val="28"/>
          <w:szCs w:val="28"/>
        </w:rPr>
        <w:t xml:space="preserve"> </w:t>
      </w:r>
      <w:r w:rsidR="00850E20" w:rsidRPr="00850E20">
        <w:rPr>
          <w:rFonts w:ascii="Bookman Old Style" w:hAnsi="Bookman Old Style"/>
          <w:sz w:val="28"/>
          <w:szCs w:val="28"/>
        </w:rPr>
        <w:t>Un gestionnaire de compte met à jour mensuellement le solde des comptes</w:t>
      </w:r>
    </w:p>
    <w:p w14:paraId="2482591D" w14:textId="08ED9B44" w:rsidR="009848DC" w:rsidRDefault="009848DC" w:rsidP="00A3694C">
      <w:pPr>
        <w:jc w:val="both"/>
        <w:rPr>
          <w:rFonts w:ascii="Bookman Old Style" w:hAnsi="Bookman Old Style"/>
          <w:sz w:val="28"/>
          <w:szCs w:val="28"/>
        </w:rPr>
      </w:pPr>
      <w:r w:rsidRPr="0010577C">
        <w:rPr>
          <w:rFonts w:ascii="Bookman Old Style" w:hAnsi="Bookman Old Style"/>
          <w:sz w:val="28"/>
          <w:szCs w:val="28"/>
        </w:rPr>
        <w:t>R</w:t>
      </w:r>
      <w:r>
        <w:rPr>
          <w:rFonts w:ascii="Bookman Old Style" w:hAnsi="Bookman Old Style"/>
          <w:sz w:val="28"/>
          <w:szCs w:val="28"/>
        </w:rPr>
        <w:t>O5</w:t>
      </w:r>
      <w:r w:rsidRPr="0010577C">
        <w:rPr>
          <w:rFonts w:ascii="Bookman Old Style" w:hAnsi="Bookman Old Style"/>
          <w:sz w:val="28"/>
          <w:szCs w:val="28"/>
        </w:rPr>
        <w:t> :</w:t>
      </w:r>
      <w:r>
        <w:rPr>
          <w:rFonts w:ascii="Bookman Old Style" w:hAnsi="Bookman Old Style"/>
          <w:sz w:val="28"/>
          <w:szCs w:val="28"/>
        </w:rPr>
        <w:t xml:space="preserve"> </w:t>
      </w:r>
      <w:r w:rsidR="00850E20" w:rsidRPr="00850E20">
        <w:rPr>
          <w:rFonts w:ascii="Bookman Old Style" w:hAnsi="Bookman Old Style"/>
          <w:sz w:val="28"/>
          <w:szCs w:val="28"/>
        </w:rPr>
        <w:t xml:space="preserve">Un gestionnaire de compte transmet </w:t>
      </w:r>
      <w:r w:rsidR="00732724">
        <w:rPr>
          <w:rFonts w:ascii="Bookman Old Style" w:hAnsi="Bookman Old Style"/>
          <w:sz w:val="28"/>
          <w:szCs w:val="28"/>
        </w:rPr>
        <w:t>périodiquement</w:t>
      </w:r>
      <w:r w:rsidR="00850E20" w:rsidRPr="00850E20">
        <w:rPr>
          <w:rFonts w:ascii="Bookman Old Style" w:hAnsi="Bookman Old Style"/>
          <w:sz w:val="28"/>
          <w:szCs w:val="28"/>
        </w:rPr>
        <w:t xml:space="preserve"> les relevés de comptes mis à jour</w:t>
      </w:r>
    </w:p>
    <w:p w14:paraId="37A16F66" w14:textId="0FDA9C43" w:rsidR="009848DC" w:rsidRDefault="009848DC" w:rsidP="00A3694C">
      <w:pPr>
        <w:jc w:val="both"/>
        <w:rPr>
          <w:rFonts w:ascii="Bookman Old Style" w:hAnsi="Bookman Old Style"/>
          <w:sz w:val="28"/>
          <w:szCs w:val="28"/>
        </w:rPr>
      </w:pPr>
      <w:r w:rsidRPr="0010577C">
        <w:rPr>
          <w:rFonts w:ascii="Bookman Old Style" w:hAnsi="Bookman Old Style"/>
          <w:sz w:val="28"/>
          <w:szCs w:val="28"/>
        </w:rPr>
        <w:t>R</w:t>
      </w:r>
      <w:r>
        <w:rPr>
          <w:rFonts w:ascii="Bookman Old Style" w:hAnsi="Bookman Old Style"/>
          <w:sz w:val="28"/>
          <w:szCs w:val="28"/>
        </w:rPr>
        <w:t>O6</w:t>
      </w:r>
      <w:r w:rsidRPr="0010577C">
        <w:rPr>
          <w:rFonts w:ascii="Bookman Old Style" w:hAnsi="Bookman Old Style"/>
          <w:sz w:val="28"/>
          <w:szCs w:val="28"/>
        </w:rPr>
        <w:t> :</w:t>
      </w:r>
      <w:r>
        <w:rPr>
          <w:rFonts w:ascii="Bookman Old Style" w:hAnsi="Bookman Old Style"/>
          <w:sz w:val="28"/>
          <w:szCs w:val="28"/>
        </w:rPr>
        <w:t xml:space="preserve"> </w:t>
      </w:r>
      <w:r w:rsidR="00C60308" w:rsidRPr="00C60308">
        <w:rPr>
          <w:rFonts w:ascii="Bookman Old Style" w:hAnsi="Bookman Old Style"/>
          <w:sz w:val="28"/>
          <w:szCs w:val="28"/>
        </w:rPr>
        <w:t>Un gestionnaire de compte renseigne le « solde reversé à la clôture » d’un compte à la fermeture de ce dernier</w:t>
      </w:r>
    </w:p>
    <w:p w14:paraId="473B68EE" w14:textId="6E1B0EF6" w:rsidR="009848DC" w:rsidRDefault="009848DC" w:rsidP="00A3694C">
      <w:pPr>
        <w:jc w:val="both"/>
        <w:rPr>
          <w:rFonts w:ascii="Bookman Old Style" w:hAnsi="Bookman Old Style"/>
          <w:sz w:val="28"/>
          <w:szCs w:val="28"/>
        </w:rPr>
      </w:pPr>
      <w:r w:rsidRPr="0010577C">
        <w:rPr>
          <w:rFonts w:ascii="Bookman Old Style" w:hAnsi="Bookman Old Style"/>
          <w:sz w:val="28"/>
          <w:szCs w:val="28"/>
        </w:rPr>
        <w:t>R</w:t>
      </w:r>
      <w:r>
        <w:rPr>
          <w:rFonts w:ascii="Bookman Old Style" w:hAnsi="Bookman Old Style"/>
          <w:sz w:val="28"/>
          <w:szCs w:val="28"/>
        </w:rPr>
        <w:t>O7</w:t>
      </w:r>
      <w:r w:rsidRPr="0010577C">
        <w:rPr>
          <w:rFonts w:ascii="Bookman Old Style" w:hAnsi="Bookman Old Style"/>
          <w:sz w:val="28"/>
          <w:szCs w:val="28"/>
        </w:rPr>
        <w:t> :</w:t>
      </w:r>
      <w:r>
        <w:rPr>
          <w:rFonts w:ascii="Bookman Old Style" w:hAnsi="Bookman Old Style"/>
          <w:sz w:val="28"/>
          <w:szCs w:val="28"/>
        </w:rPr>
        <w:t xml:space="preserve"> </w:t>
      </w:r>
      <w:r w:rsidR="00CA3E38" w:rsidRPr="00CA3E38">
        <w:rPr>
          <w:rFonts w:ascii="Bookman Old Style" w:hAnsi="Bookman Old Style"/>
          <w:sz w:val="28"/>
          <w:szCs w:val="28"/>
        </w:rPr>
        <w:t>Un gestionnaire de compte transmet les attestations de clôture des comptes fermés</w:t>
      </w:r>
    </w:p>
    <w:p w14:paraId="3FDEAE2A" w14:textId="25AC482C" w:rsidR="00BC28BA" w:rsidRDefault="00BC28BA" w:rsidP="00BC28BA">
      <w:pPr>
        <w:ind w:left="851" w:hanging="851"/>
        <w:jc w:val="both"/>
        <w:rPr>
          <w:rFonts w:ascii="Bookman Old Style" w:hAnsi="Bookman Old Style"/>
          <w:sz w:val="28"/>
          <w:szCs w:val="28"/>
        </w:rPr>
      </w:pPr>
      <w:r w:rsidRPr="0010577C">
        <w:rPr>
          <w:rFonts w:ascii="Bookman Old Style" w:hAnsi="Bookman Old Style"/>
          <w:sz w:val="28"/>
          <w:szCs w:val="28"/>
        </w:rPr>
        <w:t>R</w:t>
      </w:r>
      <w:r>
        <w:rPr>
          <w:rFonts w:ascii="Bookman Old Style" w:hAnsi="Bookman Old Style"/>
          <w:sz w:val="28"/>
          <w:szCs w:val="28"/>
        </w:rPr>
        <w:t>O8</w:t>
      </w:r>
      <w:r w:rsidRPr="0010577C">
        <w:rPr>
          <w:rFonts w:ascii="Bookman Old Style" w:hAnsi="Bookman Old Style"/>
          <w:sz w:val="28"/>
          <w:szCs w:val="28"/>
        </w:rPr>
        <w:t xml:space="preserve"> : </w:t>
      </w:r>
      <w:r>
        <w:rPr>
          <w:rFonts w:ascii="Bookman Old Style" w:hAnsi="Bookman Old Style"/>
          <w:sz w:val="28"/>
          <w:szCs w:val="28"/>
        </w:rPr>
        <w:t xml:space="preserve">Tout compte autorisé et déclaré fermé doit présenter une </w:t>
      </w:r>
      <w:r w:rsidRPr="009A1E1A">
        <w:rPr>
          <w:rFonts w:ascii="Bookman Old Style" w:hAnsi="Bookman Old Style"/>
          <w:sz w:val="28"/>
          <w:szCs w:val="28"/>
        </w:rPr>
        <w:t>attestation de clôture de compte, transmise par voie électronique </w:t>
      </w:r>
    </w:p>
    <w:p w14:paraId="5D598B70" w14:textId="242FC407" w:rsidR="008840D7" w:rsidRDefault="008840D7" w:rsidP="00BC28BA">
      <w:pPr>
        <w:ind w:left="851" w:hanging="851"/>
        <w:jc w:val="both"/>
        <w:rPr>
          <w:rFonts w:ascii="Bookman Old Style" w:hAnsi="Bookman Old Style"/>
          <w:sz w:val="28"/>
          <w:szCs w:val="28"/>
        </w:rPr>
      </w:pPr>
      <w:r w:rsidRPr="0010577C">
        <w:rPr>
          <w:rFonts w:ascii="Bookman Old Style" w:hAnsi="Bookman Old Style"/>
          <w:sz w:val="28"/>
          <w:szCs w:val="28"/>
        </w:rPr>
        <w:t>R</w:t>
      </w:r>
      <w:r>
        <w:rPr>
          <w:rFonts w:ascii="Bookman Old Style" w:hAnsi="Bookman Old Style"/>
          <w:sz w:val="28"/>
          <w:szCs w:val="28"/>
        </w:rPr>
        <w:t>O9</w:t>
      </w:r>
      <w:r w:rsidRPr="0010577C">
        <w:rPr>
          <w:rFonts w:ascii="Bookman Old Style" w:hAnsi="Bookman Old Style"/>
          <w:sz w:val="28"/>
          <w:szCs w:val="28"/>
        </w:rPr>
        <w:t> :</w:t>
      </w:r>
      <w:r>
        <w:rPr>
          <w:rFonts w:ascii="Bookman Old Style" w:hAnsi="Bookman Old Style"/>
          <w:sz w:val="28"/>
          <w:szCs w:val="28"/>
        </w:rPr>
        <w:t xml:space="preserve"> Un compte « à rapatrier » peut changer de statut à « autorisé » si le gestionnaire apporte les preuves de l’autorisation.</w:t>
      </w:r>
    </w:p>
    <w:p w14:paraId="7C8C6470" w14:textId="77777777" w:rsidR="008840D7" w:rsidRDefault="008840D7" w:rsidP="00BC28BA">
      <w:pPr>
        <w:ind w:left="851" w:hanging="851"/>
        <w:jc w:val="both"/>
        <w:rPr>
          <w:rFonts w:ascii="Bookman Old Style" w:hAnsi="Bookman Old Style"/>
          <w:sz w:val="28"/>
          <w:szCs w:val="28"/>
        </w:rPr>
      </w:pPr>
    </w:p>
    <w:p w14:paraId="02383667" w14:textId="77FC78C9" w:rsidR="001E664B" w:rsidRDefault="001E664B" w:rsidP="00202E20">
      <w:pPr>
        <w:pStyle w:val="Paragraphedeliste"/>
        <w:numPr>
          <w:ilvl w:val="0"/>
          <w:numId w:val="5"/>
        </w:numPr>
        <w:tabs>
          <w:tab w:val="left" w:pos="3390"/>
        </w:tabs>
        <w:rPr>
          <w:rFonts w:ascii="Bookman Old Style" w:hAnsi="Bookman Old Style"/>
          <w:b/>
          <w:sz w:val="28"/>
          <w:szCs w:val="28"/>
          <w:u w:val="single"/>
        </w:rPr>
      </w:pPr>
      <w:r w:rsidRPr="0010577C">
        <w:rPr>
          <w:rFonts w:ascii="Bookman Old Style" w:hAnsi="Bookman Old Style"/>
          <w:b/>
          <w:sz w:val="28"/>
          <w:szCs w:val="28"/>
          <w:u w:val="single"/>
        </w:rPr>
        <w:t xml:space="preserve">Procédures </w:t>
      </w:r>
      <w:r>
        <w:rPr>
          <w:rFonts w:ascii="Bookman Old Style" w:hAnsi="Bookman Old Style"/>
          <w:b/>
          <w:sz w:val="28"/>
          <w:szCs w:val="28"/>
          <w:u w:val="single"/>
        </w:rPr>
        <w:t>de rapatriement</w:t>
      </w:r>
      <w:r w:rsidRPr="0010577C">
        <w:rPr>
          <w:rFonts w:ascii="Bookman Old Style" w:hAnsi="Bookman Old Style"/>
          <w:b/>
          <w:sz w:val="28"/>
          <w:szCs w:val="28"/>
          <w:u w:val="single"/>
        </w:rPr>
        <w:t xml:space="preserve"> des comptes dans l’application de suivi</w:t>
      </w:r>
      <w:r>
        <w:rPr>
          <w:rFonts w:ascii="Bookman Old Style" w:hAnsi="Bookman Old Style"/>
          <w:b/>
          <w:sz w:val="28"/>
          <w:szCs w:val="28"/>
          <w:u w:val="single"/>
        </w:rPr>
        <w:t xml:space="preserve"> des comptes hors CUT</w:t>
      </w:r>
    </w:p>
    <w:p w14:paraId="2BB2BB6B" w14:textId="77777777" w:rsidR="008E0AB6" w:rsidRPr="008E0AB6" w:rsidRDefault="008E0AB6" w:rsidP="008E0AB6">
      <w:pPr>
        <w:tabs>
          <w:tab w:val="left" w:pos="3390"/>
        </w:tabs>
        <w:ind w:left="360"/>
        <w:jc w:val="center"/>
        <w:rPr>
          <w:rFonts w:ascii="Bookman Old Style" w:hAnsi="Bookman Old Style"/>
          <w:bCs/>
          <w:sz w:val="24"/>
          <w:szCs w:val="24"/>
        </w:rPr>
      </w:pPr>
    </w:p>
    <w:p w14:paraId="7C5A42B9" w14:textId="556AAC2A" w:rsidR="008E0AB6" w:rsidRPr="0010735D" w:rsidRDefault="008E0AB6" w:rsidP="00065222">
      <w:pPr>
        <w:pStyle w:val="Paragraphedeliste"/>
        <w:numPr>
          <w:ilvl w:val="0"/>
          <w:numId w:val="10"/>
        </w:numPr>
        <w:rPr>
          <w:rFonts w:ascii="Bookman Old Style" w:hAnsi="Bookman Old Style"/>
          <w:sz w:val="28"/>
          <w:szCs w:val="28"/>
          <w:u w:val="single"/>
        </w:rPr>
      </w:pPr>
      <w:r w:rsidRPr="0010735D">
        <w:rPr>
          <w:rFonts w:ascii="Bookman Old Style" w:hAnsi="Bookman Old Style"/>
          <w:sz w:val="28"/>
          <w:szCs w:val="28"/>
          <w:u w:val="single"/>
        </w:rPr>
        <w:t xml:space="preserve">Règles de gestion relatives </w:t>
      </w:r>
      <w:r w:rsidR="0010735D">
        <w:rPr>
          <w:rFonts w:ascii="Bookman Old Style" w:hAnsi="Bookman Old Style"/>
          <w:sz w:val="28"/>
          <w:szCs w:val="28"/>
          <w:u w:val="single"/>
        </w:rPr>
        <w:t>au rapatriement</w:t>
      </w:r>
      <w:r w:rsidRPr="0010735D">
        <w:rPr>
          <w:rFonts w:ascii="Bookman Old Style" w:hAnsi="Bookman Old Style"/>
          <w:sz w:val="28"/>
          <w:szCs w:val="28"/>
          <w:u w:val="single"/>
        </w:rPr>
        <w:t xml:space="preserve"> de comptes</w:t>
      </w:r>
    </w:p>
    <w:p w14:paraId="2DBEB3DC" w14:textId="279FA275" w:rsidR="008E0AB6" w:rsidRDefault="008E0AB6" w:rsidP="00A3694C">
      <w:pPr>
        <w:ind w:left="851" w:hanging="851"/>
        <w:jc w:val="both"/>
        <w:rPr>
          <w:rFonts w:ascii="Bookman Old Style" w:hAnsi="Bookman Old Style"/>
          <w:sz w:val="28"/>
          <w:szCs w:val="28"/>
        </w:rPr>
      </w:pPr>
      <w:r w:rsidRPr="0010577C">
        <w:rPr>
          <w:rFonts w:ascii="Bookman Old Style" w:hAnsi="Bookman Old Style"/>
          <w:sz w:val="28"/>
          <w:szCs w:val="28"/>
        </w:rPr>
        <w:t>RG</w:t>
      </w:r>
      <w:r>
        <w:rPr>
          <w:rFonts w:ascii="Bookman Old Style" w:hAnsi="Bookman Old Style"/>
          <w:sz w:val="28"/>
          <w:szCs w:val="28"/>
        </w:rPr>
        <w:t>1</w:t>
      </w:r>
      <w:r w:rsidRPr="0010577C">
        <w:rPr>
          <w:rFonts w:ascii="Bookman Old Style" w:hAnsi="Bookman Old Style"/>
          <w:sz w:val="28"/>
          <w:szCs w:val="28"/>
        </w:rPr>
        <w:t> :</w:t>
      </w:r>
      <w:r>
        <w:rPr>
          <w:rFonts w:ascii="Bookman Old Style" w:hAnsi="Bookman Old Style"/>
          <w:sz w:val="28"/>
          <w:szCs w:val="28"/>
        </w:rPr>
        <w:t xml:space="preserve"> </w:t>
      </w:r>
      <w:r w:rsidR="00584601" w:rsidRPr="00584601">
        <w:rPr>
          <w:rFonts w:ascii="Bookman Old Style" w:hAnsi="Bookman Old Style"/>
          <w:sz w:val="28"/>
          <w:szCs w:val="28"/>
        </w:rPr>
        <w:t>Une banque dispose d’un ou plusieurs comptes à rapatrier</w:t>
      </w:r>
      <w:r>
        <w:rPr>
          <w:rFonts w:ascii="Bookman Old Style" w:hAnsi="Bookman Old Style"/>
          <w:sz w:val="28"/>
          <w:szCs w:val="28"/>
        </w:rPr>
        <w:t> ;</w:t>
      </w:r>
    </w:p>
    <w:p w14:paraId="32282378" w14:textId="5812F3E3" w:rsidR="00584601" w:rsidRDefault="00584601" w:rsidP="00A3694C">
      <w:pPr>
        <w:ind w:left="851" w:hanging="851"/>
        <w:jc w:val="both"/>
        <w:rPr>
          <w:rFonts w:ascii="Bookman Old Style" w:hAnsi="Bookman Old Style"/>
          <w:sz w:val="28"/>
          <w:szCs w:val="28"/>
        </w:rPr>
      </w:pPr>
      <w:r w:rsidRPr="0010577C">
        <w:rPr>
          <w:rFonts w:ascii="Bookman Old Style" w:hAnsi="Bookman Old Style"/>
          <w:sz w:val="28"/>
          <w:szCs w:val="28"/>
        </w:rPr>
        <w:t>RG</w:t>
      </w:r>
      <w:r>
        <w:rPr>
          <w:rFonts w:ascii="Bookman Old Style" w:hAnsi="Bookman Old Style"/>
          <w:sz w:val="28"/>
          <w:szCs w:val="28"/>
        </w:rPr>
        <w:t xml:space="preserve"> 2</w:t>
      </w:r>
      <w:r w:rsidRPr="0010577C">
        <w:rPr>
          <w:rFonts w:ascii="Bookman Old Style" w:hAnsi="Bookman Old Style"/>
          <w:sz w:val="28"/>
          <w:szCs w:val="28"/>
        </w:rPr>
        <w:t> :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584601">
        <w:rPr>
          <w:rFonts w:ascii="Bookman Old Style" w:hAnsi="Bookman Old Style"/>
          <w:sz w:val="28"/>
          <w:szCs w:val="28"/>
        </w:rPr>
        <w:t>Un compte est caractérisé aussi par le montant rapatrié</w:t>
      </w:r>
      <w:r>
        <w:rPr>
          <w:rFonts w:ascii="Bookman Old Style" w:hAnsi="Bookman Old Style"/>
          <w:sz w:val="28"/>
          <w:szCs w:val="28"/>
        </w:rPr>
        <w:t> ;</w:t>
      </w:r>
    </w:p>
    <w:p w14:paraId="6A232AD9" w14:textId="5202E5A7" w:rsidR="00584601" w:rsidRDefault="00584601" w:rsidP="00A3694C">
      <w:pPr>
        <w:ind w:left="851" w:hanging="851"/>
        <w:jc w:val="both"/>
        <w:rPr>
          <w:rFonts w:ascii="Bookman Old Style" w:hAnsi="Bookman Old Style"/>
          <w:sz w:val="28"/>
          <w:szCs w:val="28"/>
        </w:rPr>
      </w:pPr>
      <w:r w:rsidRPr="0010577C">
        <w:rPr>
          <w:rFonts w:ascii="Bookman Old Style" w:hAnsi="Bookman Old Style"/>
          <w:sz w:val="28"/>
          <w:szCs w:val="28"/>
        </w:rPr>
        <w:t>RG</w:t>
      </w:r>
      <w:r>
        <w:rPr>
          <w:rFonts w:ascii="Bookman Old Style" w:hAnsi="Bookman Old Style"/>
          <w:sz w:val="28"/>
          <w:szCs w:val="28"/>
        </w:rPr>
        <w:t xml:space="preserve"> 3</w:t>
      </w:r>
      <w:r w:rsidRPr="0010577C">
        <w:rPr>
          <w:rFonts w:ascii="Bookman Old Style" w:hAnsi="Bookman Old Style"/>
          <w:sz w:val="28"/>
          <w:szCs w:val="28"/>
        </w:rPr>
        <w:t> :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584601">
        <w:rPr>
          <w:rFonts w:ascii="Bookman Old Style" w:hAnsi="Bookman Old Style"/>
          <w:sz w:val="28"/>
          <w:szCs w:val="28"/>
        </w:rPr>
        <w:t>Un compte est caractérisé aussi par</w:t>
      </w:r>
      <w:r>
        <w:rPr>
          <w:rFonts w:ascii="Bookman Old Style" w:hAnsi="Bookman Old Style"/>
          <w:sz w:val="28"/>
          <w:szCs w:val="28"/>
        </w:rPr>
        <w:t xml:space="preserve"> la date de clôture ;</w:t>
      </w:r>
    </w:p>
    <w:p w14:paraId="418BBC19" w14:textId="77777777" w:rsidR="001E664B" w:rsidRDefault="001E664B" w:rsidP="001E664B">
      <w:pPr>
        <w:ind w:left="720" w:hanging="360"/>
        <w:rPr>
          <w:b/>
          <w:u w:val="single"/>
        </w:rPr>
      </w:pPr>
    </w:p>
    <w:p w14:paraId="2E040CEF" w14:textId="1F9A395C" w:rsidR="00040A27" w:rsidRPr="0010735D" w:rsidRDefault="00040A27" w:rsidP="00040A27">
      <w:pPr>
        <w:pStyle w:val="Paragraphedeliste"/>
        <w:numPr>
          <w:ilvl w:val="0"/>
          <w:numId w:val="10"/>
        </w:numPr>
        <w:rPr>
          <w:rFonts w:ascii="Bookman Old Style" w:hAnsi="Bookman Old Style"/>
          <w:sz w:val="28"/>
          <w:szCs w:val="28"/>
          <w:u w:val="single"/>
        </w:rPr>
      </w:pPr>
      <w:r w:rsidRPr="0010735D">
        <w:rPr>
          <w:rFonts w:ascii="Bookman Old Style" w:hAnsi="Bookman Old Style"/>
          <w:sz w:val="28"/>
          <w:szCs w:val="28"/>
          <w:u w:val="single"/>
        </w:rPr>
        <w:t xml:space="preserve">Règles </w:t>
      </w:r>
      <w:r>
        <w:rPr>
          <w:rFonts w:ascii="Bookman Old Style" w:hAnsi="Bookman Old Style"/>
          <w:sz w:val="28"/>
          <w:szCs w:val="28"/>
          <w:u w:val="single"/>
        </w:rPr>
        <w:t>d’organisation</w:t>
      </w:r>
      <w:r w:rsidRPr="0010735D">
        <w:rPr>
          <w:rFonts w:ascii="Bookman Old Style" w:hAnsi="Bookman Old Style"/>
          <w:sz w:val="28"/>
          <w:szCs w:val="28"/>
          <w:u w:val="single"/>
        </w:rPr>
        <w:t xml:space="preserve"> relatives </w:t>
      </w:r>
      <w:r>
        <w:rPr>
          <w:rFonts w:ascii="Bookman Old Style" w:hAnsi="Bookman Old Style"/>
          <w:sz w:val="28"/>
          <w:szCs w:val="28"/>
          <w:u w:val="single"/>
        </w:rPr>
        <w:t>au rapatriement</w:t>
      </w:r>
      <w:r w:rsidRPr="0010735D">
        <w:rPr>
          <w:rFonts w:ascii="Bookman Old Style" w:hAnsi="Bookman Old Style"/>
          <w:sz w:val="28"/>
          <w:szCs w:val="28"/>
          <w:u w:val="single"/>
        </w:rPr>
        <w:t xml:space="preserve"> de comptes</w:t>
      </w:r>
    </w:p>
    <w:p w14:paraId="48FF293F" w14:textId="7C1B5345" w:rsidR="001E664B" w:rsidRPr="00331C21" w:rsidRDefault="003F61A2" w:rsidP="00A3694C">
      <w:pPr>
        <w:ind w:left="851" w:hanging="851"/>
        <w:jc w:val="both"/>
        <w:rPr>
          <w:rFonts w:ascii="Bookman Old Style" w:hAnsi="Bookman Old Style"/>
          <w:sz w:val="28"/>
          <w:szCs w:val="28"/>
        </w:rPr>
      </w:pPr>
      <w:r w:rsidRPr="0010577C">
        <w:rPr>
          <w:rFonts w:ascii="Bookman Old Style" w:hAnsi="Bookman Old Style"/>
          <w:sz w:val="28"/>
          <w:szCs w:val="28"/>
        </w:rPr>
        <w:t>R</w:t>
      </w:r>
      <w:r>
        <w:rPr>
          <w:rFonts w:ascii="Bookman Old Style" w:hAnsi="Bookman Old Style"/>
          <w:sz w:val="28"/>
          <w:szCs w:val="28"/>
        </w:rPr>
        <w:t>O1</w:t>
      </w:r>
      <w:r w:rsidRPr="0010577C">
        <w:rPr>
          <w:rFonts w:ascii="Bookman Old Style" w:hAnsi="Bookman Old Style"/>
          <w:sz w:val="28"/>
          <w:szCs w:val="28"/>
        </w:rPr>
        <w:t> :</w:t>
      </w:r>
      <w:r>
        <w:rPr>
          <w:rFonts w:ascii="Bookman Old Style" w:hAnsi="Bookman Old Style"/>
          <w:sz w:val="28"/>
          <w:szCs w:val="28"/>
        </w:rPr>
        <w:t xml:space="preserve"> Le</w:t>
      </w:r>
      <w:r w:rsidR="000F661A">
        <w:rPr>
          <w:rFonts w:ascii="Bookman Old Style" w:hAnsi="Bookman Old Style"/>
          <w:sz w:val="28"/>
          <w:szCs w:val="28"/>
        </w:rPr>
        <w:t>s</w:t>
      </w:r>
      <w:r>
        <w:rPr>
          <w:rFonts w:ascii="Bookman Old Style" w:hAnsi="Bookman Old Style"/>
          <w:sz w:val="28"/>
          <w:szCs w:val="28"/>
        </w:rPr>
        <w:t xml:space="preserve"> </w:t>
      </w:r>
      <w:r w:rsidR="000F661A">
        <w:rPr>
          <w:rFonts w:ascii="Bookman Old Style" w:hAnsi="Bookman Old Style"/>
          <w:sz w:val="28"/>
          <w:szCs w:val="28"/>
        </w:rPr>
        <w:t>gestionnaires sont astreints</w:t>
      </w:r>
      <w:r>
        <w:rPr>
          <w:rFonts w:ascii="Bookman Old Style" w:hAnsi="Bookman Old Style"/>
          <w:sz w:val="28"/>
          <w:szCs w:val="28"/>
        </w:rPr>
        <w:t xml:space="preserve"> au rapatriement des comptes </w:t>
      </w:r>
      <w:r w:rsidR="000F661A">
        <w:rPr>
          <w:rFonts w:ascii="Bookman Old Style" w:hAnsi="Bookman Old Style"/>
          <w:sz w:val="28"/>
          <w:szCs w:val="28"/>
        </w:rPr>
        <w:t>non autorisés</w:t>
      </w:r>
      <w:r>
        <w:rPr>
          <w:rFonts w:ascii="Bookman Old Style" w:hAnsi="Bookman Old Style"/>
          <w:sz w:val="28"/>
          <w:szCs w:val="28"/>
        </w:rPr>
        <w:t>;</w:t>
      </w:r>
    </w:p>
    <w:p w14:paraId="09278C44" w14:textId="2B08C8CD" w:rsidR="001E664B" w:rsidRPr="00331C21" w:rsidRDefault="001E664B" w:rsidP="00A3694C">
      <w:pPr>
        <w:ind w:left="851" w:hanging="851"/>
        <w:jc w:val="both"/>
        <w:rPr>
          <w:rFonts w:ascii="Bookman Old Style" w:hAnsi="Bookman Old Style"/>
          <w:sz w:val="28"/>
          <w:szCs w:val="28"/>
        </w:rPr>
      </w:pPr>
      <w:r w:rsidRPr="00331C21">
        <w:rPr>
          <w:rFonts w:ascii="Bookman Old Style" w:hAnsi="Bookman Old Style"/>
          <w:sz w:val="28"/>
          <w:szCs w:val="28"/>
        </w:rPr>
        <w:t>RO</w:t>
      </w:r>
      <w:r w:rsidR="00331C21" w:rsidRPr="00331C21">
        <w:rPr>
          <w:rFonts w:ascii="Bookman Old Style" w:hAnsi="Bookman Old Style"/>
          <w:sz w:val="28"/>
          <w:szCs w:val="28"/>
        </w:rPr>
        <w:t>2</w:t>
      </w:r>
      <w:r w:rsidRPr="00331C21">
        <w:rPr>
          <w:rFonts w:ascii="Bookman Old Style" w:hAnsi="Bookman Old Style"/>
          <w:sz w:val="28"/>
          <w:szCs w:val="28"/>
        </w:rPr>
        <w:t> :</w:t>
      </w:r>
      <w:r w:rsidR="00331C21" w:rsidRPr="00331C21">
        <w:rPr>
          <w:rFonts w:ascii="Bookman Old Style" w:hAnsi="Bookman Old Style"/>
          <w:sz w:val="28"/>
          <w:szCs w:val="28"/>
        </w:rPr>
        <w:t xml:space="preserve"> </w:t>
      </w:r>
      <w:r w:rsidRPr="00331C21">
        <w:rPr>
          <w:rFonts w:ascii="Bookman Old Style" w:hAnsi="Bookman Old Style"/>
          <w:sz w:val="28"/>
          <w:szCs w:val="28"/>
        </w:rPr>
        <w:t>Le</w:t>
      </w:r>
      <w:r w:rsidR="007306A4">
        <w:rPr>
          <w:rFonts w:ascii="Bookman Old Style" w:hAnsi="Bookman Old Style"/>
          <w:sz w:val="28"/>
          <w:szCs w:val="28"/>
        </w:rPr>
        <w:t xml:space="preserve"> gestionnaire est astreint à renseigner le</w:t>
      </w:r>
      <w:r w:rsidRPr="00331C21">
        <w:rPr>
          <w:rFonts w:ascii="Bookman Old Style" w:hAnsi="Bookman Old Style"/>
          <w:sz w:val="28"/>
          <w:szCs w:val="28"/>
        </w:rPr>
        <w:t xml:space="preserve"> montant rapatrié pour les comptes intégrés</w:t>
      </w:r>
      <w:r w:rsidR="007306A4">
        <w:rPr>
          <w:rFonts w:ascii="Bookman Old Style" w:hAnsi="Bookman Old Style"/>
          <w:sz w:val="28"/>
          <w:szCs w:val="28"/>
        </w:rPr>
        <w:t xml:space="preserve"> par le gestionnaire de </w:t>
      </w:r>
      <w:r w:rsidR="00423AA3">
        <w:rPr>
          <w:rFonts w:ascii="Bookman Old Style" w:hAnsi="Bookman Old Style"/>
          <w:sz w:val="28"/>
          <w:szCs w:val="28"/>
        </w:rPr>
        <w:t>crédit</w:t>
      </w:r>
      <w:r w:rsidR="0066308E">
        <w:rPr>
          <w:rFonts w:ascii="Bookman Old Style" w:hAnsi="Bookman Old Style"/>
          <w:sz w:val="28"/>
          <w:szCs w:val="28"/>
        </w:rPr>
        <w:t xml:space="preserve"> appuyé des pièces justificatives</w:t>
      </w:r>
    </w:p>
    <w:p w14:paraId="4D3CB2B1" w14:textId="62D6D171" w:rsidR="001E664B" w:rsidRPr="00903D77" w:rsidRDefault="00903D77" w:rsidP="00A3694C">
      <w:pPr>
        <w:ind w:left="851" w:hanging="851"/>
        <w:jc w:val="both"/>
        <w:rPr>
          <w:rFonts w:ascii="Bookman Old Style" w:hAnsi="Bookman Old Style"/>
          <w:sz w:val="28"/>
          <w:szCs w:val="28"/>
        </w:rPr>
      </w:pPr>
      <w:r w:rsidRPr="00903D77">
        <w:rPr>
          <w:rFonts w:ascii="Bookman Old Style" w:hAnsi="Bookman Old Style"/>
          <w:sz w:val="28"/>
          <w:szCs w:val="28"/>
        </w:rPr>
        <w:lastRenderedPageBreak/>
        <w:t xml:space="preserve">RO3 : </w:t>
      </w:r>
      <w:r w:rsidR="001E664B" w:rsidRPr="00903D77">
        <w:rPr>
          <w:rFonts w:ascii="Bookman Old Style" w:hAnsi="Bookman Old Style"/>
          <w:sz w:val="28"/>
          <w:szCs w:val="28"/>
        </w:rPr>
        <w:t>La date de clôture est renseignée pour les comptes fermés</w:t>
      </w:r>
    </w:p>
    <w:p w14:paraId="25E15304" w14:textId="77777777" w:rsidR="00603AC9" w:rsidRDefault="00603AC9" w:rsidP="001E664B">
      <w:pPr>
        <w:rPr>
          <w:rFonts w:ascii="Bookman Old Style" w:hAnsi="Bookman Old Style"/>
        </w:rPr>
      </w:pPr>
    </w:p>
    <w:p w14:paraId="3C9FD851" w14:textId="0998CFB1" w:rsidR="00603AC9" w:rsidRDefault="00065A7F">
      <w:pPr>
        <w:rPr>
          <w:rFonts w:ascii="Bookman Old Style" w:hAnsi="Bookman Old Style"/>
          <w:b/>
        </w:rPr>
      </w:pPr>
      <w:r w:rsidRPr="00004885">
        <w:rPr>
          <w:rFonts w:ascii="Copperplate Gothic Bold" w:hAnsi="Copperplate Gothic Bold"/>
          <w:b/>
          <w:sz w:val="36"/>
          <w:szCs w:val="36"/>
        </w:rPr>
        <w:t xml:space="preserve">II- </w:t>
      </w:r>
      <w:r w:rsidR="00603AC9" w:rsidRPr="00004885">
        <w:rPr>
          <w:rFonts w:ascii="Copperplate Gothic Bold" w:hAnsi="Copperplate Gothic Bold"/>
          <w:b/>
          <w:sz w:val="36"/>
          <w:szCs w:val="36"/>
        </w:rPr>
        <w:t>ETUDE CONCEPTUELLE</w:t>
      </w:r>
    </w:p>
    <w:p w14:paraId="5B3A72B7" w14:textId="732E44B9" w:rsidR="00603AC9" w:rsidRPr="00A3694C" w:rsidRDefault="00603AC9" w:rsidP="00A3694C">
      <w:pPr>
        <w:pStyle w:val="Paragraphedeliste"/>
        <w:numPr>
          <w:ilvl w:val="0"/>
          <w:numId w:val="16"/>
        </w:numPr>
        <w:tabs>
          <w:tab w:val="left" w:pos="3390"/>
        </w:tabs>
        <w:rPr>
          <w:rFonts w:ascii="Bookman Old Style" w:hAnsi="Bookman Old Style"/>
          <w:b/>
          <w:sz w:val="28"/>
          <w:u w:val="single"/>
        </w:rPr>
      </w:pPr>
      <w:r w:rsidRPr="00A3694C">
        <w:rPr>
          <w:rFonts w:ascii="Bookman Old Style" w:hAnsi="Bookman Old Style"/>
          <w:b/>
          <w:sz w:val="28"/>
          <w:u w:val="single"/>
        </w:rPr>
        <w:t xml:space="preserve">LES TABLES </w:t>
      </w:r>
    </w:p>
    <w:p w14:paraId="11B8223E" w14:textId="77777777" w:rsidR="00A3694C" w:rsidRPr="0040753F" w:rsidRDefault="00603AC9" w:rsidP="00A3694C">
      <w:pPr>
        <w:pStyle w:val="Paragraphedeliste"/>
        <w:numPr>
          <w:ilvl w:val="0"/>
          <w:numId w:val="18"/>
        </w:numPr>
        <w:spacing w:line="240" w:lineRule="auto"/>
        <w:jc w:val="both"/>
        <w:rPr>
          <w:rFonts w:ascii="Bookman Old Style" w:hAnsi="Bookman Old Style"/>
          <w:bCs/>
          <w:sz w:val="24"/>
          <w:szCs w:val="24"/>
        </w:rPr>
      </w:pPr>
      <w:r w:rsidRPr="0040753F">
        <w:rPr>
          <w:rFonts w:ascii="Bookman Old Style" w:hAnsi="Bookman Old Style"/>
          <w:bCs/>
          <w:sz w:val="24"/>
          <w:szCs w:val="24"/>
        </w:rPr>
        <w:t>DEMANDE</w:t>
      </w:r>
    </w:p>
    <w:p w14:paraId="722240C8" w14:textId="77777777" w:rsidR="00A3694C" w:rsidRPr="0040753F" w:rsidRDefault="00603AC9" w:rsidP="00A3694C">
      <w:pPr>
        <w:pStyle w:val="Paragraphedeliste"/>
        <w:numPr>
          <w:ilvl w:val="0"/>
          <w:numId w:val="18"/>
        </w:numPr>
        <w:spacing w:line="240" w:lineRule="auto"/>
        <w:jc w:val="both"/>
        <w:rPr>
          <w:rFonts w:ascii="Bookman Old Style" w:hAnsi="Bookman Old Style"/>
          <w:bCs/>
          <w:sz w:val="24"/>
          <w:szCs w:val="24"/>
        </w:rPr>
      </w:pPr>
      <w:r w:rsidRPr="0040753F">
        <w:rPr>
          <w:rFonts w:ascii="Bookman Old Style" w:hAnsi="Bookman Old Style"/>
          <w:bCs/>
          <w:sz w:val="24"/>
          <w:szCs w:val="24"/>
        </w:rPr>
        <w:t>STRUCT_TITULAIRE</w:t>
      </w:r>
    </w:p>
    <w:p w14:paraId="17B40DD8" w14:textId="7183E5EA" w:rsidR="00A3694C" w:rsidRPr="0040753F" w:rsidRDefault="00603AC9" w:rsidP="00A3694C">
      <w:pPr>
        <w:pStyle w:val="Paragraphedeliste"/>
        <w:numPr>
          <w:ilvl w:val="0"/>
          <w:numId w:val="18"/>
        </w:numPr>
        <w:spacing w:line="240" w:lineRule="auto"/>
        <w:jc w:val="both"/>
        <w:rPr>
          <w:rFonts w:ascii="Bookman Old Style" w:hAnsi="Bookman Old Style"/>
          <w:bCs/>
          <w:sz w:val="24"/>
          <w:szCs w:val="24"/>
        </w:rPr>
      </w:pPr>
      <w:r w:rsidRPr="0040753F">
        <w:rPr>
          <w:rFonts w:ascii="Bookman Old Style" w:hAnsi="Bookman Old Style"/>
          <w:bCs/>
          <w:sz w:val="24"/>
          <w:szCs w:val="24"/>
        </w:rPr>
        <w:t>STATU</w:t>
      </w:r>
      <w:r w:rsidR="00A3694C" w:rsidRPr="0040753F">
        <w:rPr>
          <w:rFonts w:ascii="Bookman Old Style" w:hAnsi="Bookman Old Style"/>
          <w:bCs/>
          <w:sz w:val="24"/>
          <w:szCs w:val="24"/>
        </w:rPr>
        <w:t>T</w:t>
      </w:r>
      <w:r w:rsidRPr="0040753F">
        <w:rPr>
          <w:rFonts w:ascii="Bookman Old Style" w:hAnsi="Bookman Old Style"/>
          <w:bCs/>
          <w:sz w:val="24"/>
          <w:szCs w:val="24"/>
        </w:rPr>
        <w:t>S</w:t>
      </w:r>
    </w:p>
    <w:p w14:paraId="4519CB24" w14:textId="77777777" w:rsidR="00A3694C" w:rsidRPr="0040753F" w:rsidRDefault="00603AC9" w:rsidP="00A3694C">
      <w:pPr>
        <w:pStyle w:val="Paragraphedeliste"/>
        <w:numPr>
          <w:ilvl w:val="0"/>
          <w:numId w:val="18"/>
        </w:numPr>
        <w:spacing w:line="240" w:lineRule="auto"/>
        <w:jc w:val="both"/>
        <w:rPr>
          <w:rFonts w:ascii="Bookman Old Style" w:hAnsi="Bookman Old Style"/>
          <w:bCs/>
          <w:sz w:val="24"/>
          <w:szCs w:val="24"/>
        </w:rPr>
      </w:pPr>
      <w:r w:rsidRPr="0040753F">
        <w:rPr>
          <w:rFonts w:ascii="Bookman Old Style" w:hAnsi="Bookman Old Style"/>
          <w:bCs/>
          <w:sz w:val="24"/>
          <w:szCs w:val="24"/>
        </w:rPr>
        <w:t>BANQUE</w:t>
      </w:r>
    </w:p>
    <w:p w14:paraId="32531A51" w14:textId="77777777" w:rsidR="00A3694C" w:rsidRPr="0040753F" w:rsidRDefault="00603AC9" w:rsidP="00A3694C">
      <w:pPr>
        <w:pStyle w:val="Paragraphedeliste"/>
        <w:numPr>
          <w:ilvl w:val="0"/>
          <w:numId w:val="18"/>
        </w:numPr>
        <w:spacing w:line="240" w:lineRule="auto"/>
        <w:jc w:val="both"/>
        <w:rPr>
          <w:rFonts w:ascii="Bookman Old Style" w:hAnsi="Bookman Old Style"/>
          <w:bCs/>
          <w:sz w:val="24"/>
          <w:szCs w:val="24"/>
        </w:rPr>
      </w:pPr>
      <w:r w:rsidRPr="0040753F">
        <w:rPr>
          <w:rFonts w:ascii="Bookman Old Style" w:hAnsi="Bookman Old Style"/>
          <w:bCs/>
          <w:sz w:val="24"/>
          <w:szCs w:val="24"/>
        </w:rPr>
        <w:t>COMPTE</w:t>
      </w:r>
    </w:p>
    <w:p w14:paraId="729004E4" w14:textId="77777777" w:rsidR="00A3694C" w:rsidRPr="0040753F" w:rsidRDefault="00603AC9" w:rsidP="00A3694C">
      <w:pPr>
        <w:pStyle w:val="Paragraphedeliste"/>
        <w:numPr>
          <w:ilvl w:val="0"/>
          <w:numId w:val="18"/>
        </w:numPr>
        <w:spacing w:line="240" w:lineRule="auto"/>
        <w:jc w:val="both"/>
        <w:rPr>
          <w:rFonts w:ascii="Bookman Old Style" w:hAnsi="Bookman Old Style"/>
          <w:bCs/>
          <w:sz w:val="24"/>
          <w:szCs w:val="24"/>
        </w:rPr>
      </w:pPr>
      <w:r w:rsidRPr="0040753F">
        <w:rPr>
          <w:rFonts w:ascii="Bookman Old Style" w:hAnsi="Bookman Old Style"/>
          <w:bCs/>
          <w:sz w:val="24"/>
          <w:szCs w:val="24"/>
        </w:rPr>
        <w:t>AGENT</w:t>
      </w:r>
    </w:p>
    <w:p w14:paraId="02B3F330" w14:textId="77777777" w:rsidR="00A3694C" w:rsidRPr="0040753F" w:rsidRDefault="00603AC9" w:rsidP="00A3694C">
      <w:pPr>
        <w:pStyle w:val="Paragraphedeliste"/>
        <w:numPr>
          <w:ilvl w:val="0"/>
          <w:numId w:val="18"/>
        </w:numPr>
        <w:spacing w:line="240" w:lineRule="auto"/>
        <w:jc w:val="both"/>
        <w:rPr>
          <w:rFonts w:ascii="Bookman Old Style" w:hAnsi="Bookman Old Style"/>
          <w:bCs/>
          <w:sz w:val="24"/>
          <w:szCs w:val="24"/>
        </w:rPr>
      </w:pPr>
      <w:r w:rsidRPr="0040753F">
        <w:rPr>
          <w:rFonts w:ascii="Bookman Old Style" w:hAnsi="Bookman Old Style"/>
          <w:bCs/>
          <w:sz w:val="24"/>
          <w:szCs w:val="24"/>
        </w:rPr>
        <w:t>FONCTION</w:t>
      </w:r>
    </w:p>
    <w:p w14:paraId="1B64C95A" w14:textId="77777777" w:rsidR="00A3694C" w:rsidRPr="0040753F" w:rsidRDefault="00603AC9" w:rsidP="00A3694C">
      <w:pPr>
        <w:pStyle w:val="Paragraphedeliste"/>
        <w:numPr>
          <w:ilvl w:val="0"/>
          <w:numId w:val="18"/>
        </w:numPr>
        <w:spacing w:line="240" w:lineRule="auto"/>
        <w:jc w:val="both"/>
        <w:rPr>
          <w:rFonts w:ascii="Bookman Old Style" w:hAnsi="Bookman Old Style"/>
          <w:bCs/>
          <w:sz w:val="24"/>
          <w:szCs w:val="24"/>
        </w:rPr>
      </w:pPr>
      <w:r w:rsidRPr="0040753F">
        <w:rPr>
          <w:rFonts w:ascii="Bookman Old Style" w:hAnsi="Bookman Old Style"/>
          <w:bCs/>
          <w:sz w:val="24"/>
          <w:szCs w:val="24"/>
        </w:rPr>
        <w:t>RELEVE_CPTE</w:t>
      </w:r>
    </w:p>
    <w:p w14:paraId="1880BA60" w14:textId="08D51385" w:rsidR="00A3694C" w:rsidRDefault="00603AC9" w:rsidP="00A3694C">
      <w:pPr>
        <w:pStyle w:val="Paragraphedeliste"/>
        <w:numPr>
          <w:ilvl w:val="0"/>
          <w:numId w:val="18"/>
        </w:numPr>
        <w:spacing w:line="240" w:lineRule="auto"/>
        <w:jc w:val="both"/>
        <w:rPr>
          <w:rFonts w:ascii="Bookman Old Style" w:hAnsi="Bookman Old Style"/>
          <w:bCs/>
          <w:sz w:val="24"/>
          <w:szCs w:val="24"/>
        </w:rPr>
      </w:pPr>
      <w:r w:rsidRPr="0040753F">
        <w:rPr>
          <w:rFonts w:ascii="Bookman Old Style" w:hAnsi="Bookman Old Style"/>
          <w:bCs/>
          <w:sz w:val="24"/>
          <w:szCs w:val="24"/>
        </w:rPr>
        <w:t>LETTRE_AUTORISATION</w:t>
      </w:r>
    </w:p>
    <w:p w14:paraId="715A9740" w14:textId="075A45E7" w:rsidR="00EA46E0" w:rsidRPr="002113A3" w:rsidRDefault="00EA46E0" w:rsidP="00A3694C">
      <w:pPr>
        <w:pStyle w:val="Paragraphedeliste"/>
        <w:numPr>
          <w:ilvl w:val="0"/>
          <w:numId w:val="18"/>
        </w:numPr>
        <w:spacing w:line="240" w:lineRule="auto"/>
        <w:jc w:val="both"/>
        <w:rPr>
          <w:rFonts w:ascii="Bookman Old Style" w:hAnsi="Bookman Old Style"/>
          <w:bCs/>
          <w:sz w:val="24"/>
          <w:szCs w:val="24"/>
        </w:rPr>
      </w:pPr>
      <w:r w:rsidRPr="002113A3">
        <w:rPr>
          <w:rFonts w:ascii="Bookman Old Style" w:hAnsi="Bookman Old Style"/>
          <w:bCs/>
          <w:sz w:val="24"/>
          <w:szCs w:val="24"/>
        </w:rPr>
        <w:t xml:space="preserve">PIECES </w:t>
      </w:r>
    </w:p>
    <w:p w14:paraId="37585B63" w14:textId="77777777" w:rsidR="00EA46E0" w:rsidRPr="0040753F" w:rsidRDefault="00EA46E0" w:rsidP="00EA46E0">
      <w:pPr>
        <w:pStyle w:val="Paragraphedeliste"/>
        <w:spacing w:line="240" w:lineRule="auto"/>
        <w:jc w:val="both"/>
        <w:rPr>
          <w:rFonts w:ascii="Bookman Old Style" w:hAnsi="Bookman Old Style"/>
          <w:bCs/>
          <w:sz w:val="24"/>
          <w:szCs w:val="24"/>
        </w:rPr>
      </w:pPr>
    </w:p>
    <w:p w14:paraId="6E9AD654" w14:textId="72E06645" w:rsidR="00603AC9" w:rsidRPr="00004885" w:rsidRDefault="00603AC9" w:rsidP="00A3694C">
      <w:pPr>
        <w:pStyle w:val="Paragraphedeliste"/>
        <w:numPr>
          <w:ilvl w:val="0"/>
          <w:numId w:val="16"/>
        </w:numPr>
        <w:tabs>
          <w:tab w:val="left" w:pos="3390"/>
        </w:tabs>
        <w:rPr>
          <w:rFonts w:ascii="Bookman Old Style" w:hAnsi="Bookman Old Style"/>
          <w:i/>
          <w:u w:val="single"/>
        </w:rPr>
      </w:pPr>
      <w:r w:rsidRPr="00A3694C">
        <w:rPr>
          <w:rFonts w:ascii="Bookman Old Style" w:hAnsi="Bookman Old Style"/>
          <w:b/>
          <w:sz w:val="28"/>
          <w:u w:val="single"/>
        </w:rPr>
        <w:t>D</w:t>
      </w:r>
      <w:r w:rsidR="00CC4BE1" w:rsidRPr="00A3694C">
        <w:rPr>
          <w:rFonts w:ascii="Bookman Old Style" w:hAnsi="Bookman Old Style"/>
          <w:b/>
          <w:sz w:val="28"/>
          <w:u w:val="single"/>
        </w:rPr>
        <w:t>IAGRAMME DES CLASSES PROPOS</w:t>
      </w:r>
      <w:r w:rsidR="0040753F">
        <w:rPr>
          <w:rFonts w:ascii="Bookman Old Style" w:hAnsi="Bookman Old Style"/>
          <w:b/>
          <w:sz w:val="28"/>
          <w:u w:val="single"/>
        </w:rPr>
        <w:t>E</w:t>
      </w:r>
    </w:p>
    <w:p w14:paraId="2B1BDA15" w14:textId="77777777" w:rsidR="00603AC9" w:rsidRDefault="00603AC9" w:rsidP="00603AC9"/>
    <w:p w14:paraId="622E44BF" w14:textId="4BB6A43C" w:rsidR="00C26B56" w:rsidRDefault="008C48F3" w:rsidP="00603AC9">
      <w:pPr>
        <w:tabs>
          <w:tab w:val="left" w:pos="6090"/>
        </w:tabs>
        <w:rPr>
          <w:rFonts w:ascii="Bookman Old Style" w:hAnsi="Bookman Old Style"/>
          <w:b/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664384" behindDoc="1" locked="0" layoutInCell="1" allowOverlap="1" wp14:anchorId="38C76019" wp14:editId="53BE71CD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6598920" cy="529590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892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367526" w14:textId="77777777" w:rsidR="00C26B56" w:rsidRDefault="00C26B56" w:rsidP="00603AC9">
      <w:pPr>
        <w:tabs>
          <w:tab w:val="left" w:pos="6090"/>
        </w:tabs>
        <w:rPr>
          <w:rFonts w:ascii="Bookman Old Style" w:hAnsi="Bookman Old Style"/>
          <w:b/>
          <w:sz w:val="24"/>
          <w:szCs w:val="24"/>
        </w:rPr>
      </w:pPr>
    </w:p>
    <w:p w14:paraId="54D56813" w14:textId="77777777" w:rsidR="00C26B56" w:rsidRDefault="00C26B56" w:rsidP="00603AC9">
      <w:pPr>
        <w:tabs>
          <w:tab w:val="left" w:pos="6090"/>
        </w:tabs>
        <w:rPr>
          <w:rFonts w:ascii="Bookman Old Style" w:hAnsi="Bookman Old Style"/>
          <w:b/>
          <w:sz w:val="24"/>
          <w:szCs w:val="24"/>
        </w:rPr>
      </w:pPr>
    </w:p>
    <w:p w14:paraId="055A9FCE" w14:textId="52A5EDF3" w:rsidR="00C26B56" w:rsidRDefault="00C26B56" w:rsidP="00603AC9">
      <w:pPr>
        <w:tabs>
          <w:tab w:val="left" w:pos="6090"/>
        </w:tabs>
        <w:rPr>
          <w:rFonts w:ascii="Bookman Old Style" w:hAnsi="Bookman Old Style"/>
          <w:b/>
          <w:sz w:val="24"/>
          <w:szCs w:val="24"/>
        </w:rPr>
      </w:pPr>
    </w:p>
    <w:p w14:paraId="42A666C8" w14:textId="04C1E8E4" w:rsidR="00D24D75" w:rsidRDefault="00D24D75" w:rsidP="00603AC9">
      <w:pPr>
        <w:tabs>
          <w:tab w:val="left" w:pos="6090"/>
        </w:tabs>
        <w:rPr>
          <w:rFonts w:ascii="Bookman Old Style" w:hAnsi="Bookman Old Style"/>
          <w:b/>
          <w:sz w:val="24"/>
          <w:szCs w:val="24"/>
        </w:rPr>
      </w:pPr>
    </w:p>
    <w:p w14:paraId="1E102B54" w14:textId="6D5AE757" w:rsidR="00D24D75" w:rsidRDefault="00D24D75" w:rsidP="00603AC9">
      <w:pPr>
        <w:tabs>
          <w:tab w:val="left" w:pos="6090"/>
        </w:tabs>
        <w:rPr>
          <w:rFonts w:ascii="Bookman Old Style" w:hAnsi="Bookman Old Style"/>
          <w:b/>
          <w:sz w:val="24"/>
          <w:szCs w:val="24"/>
        </w:rPr>
      </w:pPr>
    </w:p>
    <w:p w14:paraId="5369ECCA" w14:textId="21ADE8B6" w:rsidR="00D24D75" w:rsidRDefault="00D24D75" w:rsidP="00603AC9">
      <w:pPr>
        <w:tabs>
          <w:tab w:val="left" w:pos="6090"/>
        </w:tabs>
        <w:rPr>
          <w:rFonts w:ascii="Bookman Old Style" w:hAnsi="Bookman Old Style"/>
          <w:b/>
          <w:sz w:val="24"/>
          <w:szCs w:val="24"/>
        </w:rPr>
      </w:pPr>
    </w:p>
    <w:p w14:paraId="27C5541A" w14:textId="583835F2" w:rsidR="00D24D75" w:rsidRDefault="00D24D75" w:rsidP="00603AC9">
      <w:pPr>
        <w:tabs>
          <w:tab w:val="left" w:pos="6090"/>
        </w:tabs>
        <w:rPr>
          <w:rFonts w:ascii="Bookman Old Style" w:hAnsi="Bookman Old Style"/>
          <w:b/>
          <w:sz w:val="24"/>
          <w:szCs w:val="24"/>
        </w:rPr>
      </w:pPr>
    </w:p>
    <w:p w14:paraId="7F7A7035" w14:textId="172FA5A8" w:rsidR="00D24D75" w:rsidRDefault="00D24D75" w:rsidP="00603AC9">
      <w:pPr>
        <w:tabs>
          <w:tab w:val="left" w:pos="6090"/>
        </w:tabs>
        <w:rPr>
          <w:rFonts w:ascii="Bookman Old Style" w:hAnsi="Bookman Old Style"/>
          <w:b/>
          <w:sz w:val="24"/>
          <w:szCs w:val="24"/>
        </w:rPr>
      </w:pPr>
    </w:p>
    <w:p w14:paraId="19F2D003" w14:textId="1322BC7D" w:rsidR="00D24D75" w:rsidRDefault="00D24D75" w:rsidP="00603AC9">
      <w:pPr>
        <w:tabs>
          <w:tab w:val="left" w:pos="6090"/>
        </w:tabs>
        <w:rPr>
          <w:rFonts w:ascii="Bookman Old Style" w:hAnsi="Bookman Old Style"/>
          <w:b/>
          <w:sz w:val="24"/>
          <w:szCs w:val="24"/>
        </w:rPr>
      </w:pPr>
    </w:p>
    <w:p w14:paraId="36A5C022" w14:textId="77777777" w:rsidR="00D24D75" w:rsidRDefault="00D24D75" w:rsidP="00603AC9">
      <w:pPr>
        <w:tabs>
          <w:tab w:val="left" w:pos="6090"/>
        </w:tabs>
        <w:rPr>
          <w:rFonts w:ascii="Bookman Old Style" w:hAnsi="Bookman Old Style"/>
          <w:b/>
          <w:sz w:val="24"/>
          <w:szCs w:val="24"/>
        </w:rPr>
      </w:pPr>
    </w:p>
    <w:p w14:paraId="2BA48C72" w14:textId="77777777" w:rsidR="00C26B56" w:rsidRDefault="00C26B56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br w:type="page"/>
      </w:r>
    </w:p>
    <w:p w14:paraId="781EB6B4" w14:textId="6A40D4EE" w:rsidR="00603AC9" w:rsidRPr="00D24D75" w:rsidRDefault="00603AC9" w:rsidP="00D24D75">
      <w:pPr>
        <w:pStyle w:val="Paragraphedeliste"/>
        <w:numPr>
          <w:ilvl w:val="0"/>
          <w:numId w:val="16"/>
        </w:numPr>
        <w:tabs>
          <w:tab w:val="left" w:pos="3390"/>
        </w:tabs>
        <w:rPr>
          <w:rFonts w:ascii="Bookman Old Style" w:hAnsi="Bookman Old Style"/>
          <w:b/>
          <w:sz w:val="24"/>
          <w:szCs w:val="24"/>
        </w:rPr>
      </w:pPr>
      <w:r w:rsidRPr="00D24D75">
        <w:rPr>
          <w:rFonts w:ascii="Bookman Old Style" w:hAnsi="Bookman Old Style"/>
          <w:b/>
          <w:sz w:val="28"/>
          <w:u w:val="single"/>
        </w:rPr>
        <w:lastRenderedPageBreak/>
        <w:t xml:space="preserve">PROPOSITION DE MODULES ET QUELQUES ECRANS </w:t>
      </w:r>
    </w:p>
    <w:p w14:paraId="5435A200" w14:textId="77777777" w:rsidR="00D24D75" w:rsidRDefault="00D24D75" w:rsidP="00D24D75">
      <w:pPr>
        <w:pStyle w:val="Paragraphedeliste"/>
        <w:tabs>
          <w:tab w:val="left" w:pos="3390"/>
        </w:tabs>
        <w:rPr>
          <w:rFonts w:ascii="Bookman Old Style" w:hAnsi="Bookman Old Style"/>
          <w:b/>
          <w:sz w:val="24"/>
          <w:szCs w:val="24"/>
        </w:rPr>
      </w:pPr>
    </w:p>
    <w:p w14:paraId="2B8D7140" w14:textId="77777777" w:rsidR="00603AC9" w:rsidRPr="0024600A" w:rsidRDefault="00603AC9" w:rsidP="00603AC9">
      <w:pPr>
        <w:pStyle w:val="Paragraphedeliste"/>
        <w:numPr>
          <w:ilvl w:val="0"/>
          <w:numId w:val="14"/>
        </w:numPr>
        <w:tabs>
          <w:tab w:val="left" w:pos="6090"/>
        </w:tabs>
        <w:rPr>
          <w:b/>
          <w:sz w:val="24"/>
          <w:szCs w:val="24"/>
          <w:u w:val="single"/>
        </w:rPr>
      </w:pPr>
      <w:r w:rsidRPr="0024600A">
        <w:rPr>
          <w:b/>
          <w:sz w:val="24"/>
          <w:szCs w:val="24"/>
          <w:u w:val="single"/>
        </w:rPr>
        <w:t>Connexion à l’application</w:t>
      </w:r>
    </w:p>
    <w:p w14:paraId="30DD538B" w14:textId="7736DC55" w:rsidR="00603AC9" w:rsidRPr="00306CD5" w:rsidRDefault="00603AC9" w:rsidP="003E3A6E">
      <w:pPr>
        <w:pStyle w:val="Paragraphedeliste"/>
        <w:tabs>
          <w:tab w:val="left" w:pos="6090"/>
        </w:tabs>
      </w:pPr>
    </w:p>
    <w:p w14:paraId="3D83FF89" w14:textId="0EAFA3D7" w:rsidR="00603AC9" w:rsidRPr="00306CD5" w:rsidRDefault="00016B17" w:rsidP="00603AC9"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4555C777" wp14:editId="74D5DE95">
            <wp:simplePos x="0" y="0"/>
            <wp:positionH relativeFrom="column">
              <wp:posOffset>86002</wp:posOffset>
            </wp:positionH>
            <wp:positionV relativeFrom="paragraph">
              <wp:posOffset>2236</wp:posOffset>
            </wp:positionV>
            <wp:extent cx="5267325" cy="2590800"/>
            <wp:effectExtent l="0" t="0" r="9525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nex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EEEE49" w14:textId="2A2A478C" w:rsidR="00603AC9" w:rsidRPr="00306CD5" w:rsidRDefault="00603AC9" w:rsidP="00603AC9"/>
    <w:p w14:paraId="68380CE1" w14:textId="7B0C4E52" w:rsidR="00603AC9" w:rsidRPr="00306CD5" w:rsidRDefault="00603AC9" w:rsidP="00603AC9"/>
    <w:p w14:paraId="495313F1" w14:textId="04AA2AB2" w:rsidR="00603AC9" w:rsidRPr="00306CD5" w:rsidRDefault="00603AC9" w:rsidP="00603AC9"/>
    <w:p w14:paraId="1330D63A" w14:textId="77777777" w:rsidR="00603AC9" w:rsidRPr="00306CD5" w:rsidRDefault="00603AC9" w:rsidP="00603AC9"/>
    <w:p w14:paraId="00B8671F" w14:textId="77777777" w:rsidR="00603AC9" w:rsidRDefault="00603AC9" w:rsidP="00603AC9"/>
    <w:p w14:paraId="3D58CAEE" w14:textId="2D5B16B4" w:rsidR="00603AC9" w:rsidRPr="0040753F" w:rsidRDefault="00603AC9" w:rsidP="00603AC9">
      <w:pPr>
        <w:rPr>
          <w:rFonts w:ascii="Bookman Old Style" w:hAnsi="Bookman Old Style"/>
        </w:rPr>
      </w:pPr>
      <w:r>
        <w:t xml:space="preserve">           </w:t>
      </w:r>
      <w:r w:rsidRPr="0040753F">
        <w:rPr>
          <w:rFonts w:ascii="Bookman Old Style" w:hAnsi="Bookman Old Style"/>
          <w:sz w:val="24"/>
          <w:szCs w:val="24"/>
        </w:rPr>
        <w:t xml:space="preserve">L’utilisateur renseigne son </w:t>
      </w:r>
      <w:r w:rsidR="00EC7C97" w:rsidRPr="0040753F">
        <w:rPr>
          <w:rFonts w:ascii="Bookman Old Style" w:hAnsi="Bookman Old Style"/>
          <w:b/>
          <w:i/>
          <w:sz w:val="24"/>
          <w:szCs w:val="24"/>
        </w:rPr>
        <w:t>matricule</w:t>
      </w:r>
      <w:r w:rsidR="00A007D2">
        <w:rPr>
          <w:rFonts w:ascii="Bookman Old Style" w:hAnsi="Bookman Old Style"/>
          <w:b/>
          <w:i/>
          <w:sz w:val="24"/>
          <w:szCs w:val="24"/>
        </w:rPr>
        <w:t xml:space="preserve"> </w:t>
      </w:r>
      <w:r w:rsidR="00E02E6C">
        <w:rPr>
          <w:rFonts w:ascii="Bookman Old Style" w:hAnsi="Bookman Old Style"/>
          <w:b/>
          <w:i/>
          <w:sz w:val="24"/>
          <w:szCs w:val="24"/>
        </w:rPr>
        <w:t>( ou code )</w:t>
      </w:r>
      <w:r w:rsidR="00EC7C97" w:rsidRPr="0040753F">
        <w:rPr>
          <w:rFonts w:ascii="Bookman Old Style" w:hAnsi="Bookman Old Style"/>
          <w:b/>
          <w:i/>
          <w:sz w:val="24"/>
          <w:szCs w:val="24"/>
        </w:rPr>
        <w:t xml:space="preserve"> </w:t>
      </w:r>
      <w:r w:rsidR="00EC7C97" w:rsidRPr="0040753F">
        <w:rPr>
          <w:rFonts w:ascii="Bookman Old Style" w:hAnsi="Bookman Old Style"/>
          <w:sz w:val="24"/>
          <w:szCs w:val="24"/>
        </w:rPr>
        <w:t>et</w:t>
      </w:r>
      <w:r w:rsidRPr="0040753F">
        <w:rPr>
          <w:rFonts w:ascii="Bookman Old Style" w:hAnsi="Bookman Old Style"/>
          <w:sz w:val="24"/>
          <w:szCs w:val="24"/>
        </w:rPr>
        <w:t xml:space="preserve"> saisit son </w:t>
      </w:r>
      <w:r w:rsidRPr="0040753F">
        <w:rPr>
          <w:rFonts w:ascii="Bookman Old Style" w:hAnsi="Bookman Old Style"/>
          <w:b/>
          <w:i/>
          <w:sz w:val="24"/>
          <w:szCs w:val="24"/>
        </w:rPr>
        <w:t>mot de passe</w:t>
      </w:r>
      <w:r w:rsidRPr="0040753F">
        <w:rPr>
          <w:rFonts w:ascii="Bookman Old Style" w:hAnsi="Bookman Old Style"/>
        </w:rPr>
        <w:t xml:space="preserve"> </w:t>
      </w:r>
    </w:p>
    <w:p w14:paraId="1D6C15DB" w14:textId="11794F63" w:rsidR="00603AC9" w:rsidRDefault="00603AC9" w:rsidP="00603AC9"/>
    <w:p w14:paraId="061A5A41" w14:textId="77777777" w:rsidR="003E3A6E" w:rsidRDefault="003E3A6E" w:rsidP="00603AC9"/>
    <w:p w14:paraId="126DEEEC" w14:textId="77777777" w:rsidR="00603AC9" w:rsidRPr="0024600A" w:rsidRDefault="00603AC9" w:rsidP="00603AC9">
      <w:pPr>
        <w:pStyle w:val="Paragraphedeliste"/>
        <w:numPr>
          <w:ilvl w:val="0"/>
          <w:numId w:val="14"/>
        </w:numPr>
        <w:rPr>
          <w:b/>
          <w:sz w:val="24"/>
          <w:szCs w:val="24"/>
          <w:u w:val="single"/>
        </w:rPr>
      </w:pPr>
      <w:r w:rsidRPr="0024600A">
        <w:rPr>
          <w:b/>
          <w:sz w:val="24"/>
          <w:szCs w:val="24"/>
          <w:u w:val="single"/>
        </w:rPr>
        <w:t>Page d’accueil après connexion</w:t>
      </w:r>
    </w:p>
    <w:p w14:paraId="1E73863D" w14:textId="77777777" w:rsidR="00603AC9" w:rsidRDefault="00603AC9" w:rsidP="00603AC9">
      <w:pPr>
        <w:pStyle w:val="Paragraphedeliste"/>
      </w:pPr>
      <w:r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40455848" wp14:editId="2F254512">
            <wp:simplePos x="0" y="0"/>
            <wp:positionH relativeFrom="column">
              <wp:posOffset>-486327</wp:posOffset>
            </wp:positionH>
            <wp:positionV relativeFrom="paragraph">
              <wp:posOffset>336881</wp:posOffset>
            </wp:positionV>
            <wp:extent cx="6743700" cy="39243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195F8" w14:textId="77777777" w:rsidR="00603AC9" w:rsidRPr="008E546F" w:rsidRDefault="00603AC9" w:rsidP="00603AC9"/>
    <w:p w14:paraId="0F172600" w14:textId="77777777" w:rsidR="00603AC9" w:rsidRPr="0024600A" w:rsidRDefault="00603AC9" w:rsidP="00103035">
      <w:pPr>
        <w:pStyle w:val="Paragraphedeliste"/>
        <w:numPr>
          <w:ilvl w:val="0"/>
          <w:numId w:val="14"/>
        </w:numPr>
        <w:rPr>
          <w:b/>
          <w:sz w:val="24"/>
          <w:szCs w:val="24"/>
          <w:u w:val="single"/>
        </w:rPr>
      </w:pPr>
      <w:r w:rsidRPr="0024600A">
        <w:rPr>
          <w:b/>
          <w:sz w:val="24"/>
          <w:szCs w:val="24"/>
          <w:u w:val="single"/>
        </w:rPr>
        <w:t>Enregistrement d’un compte</w:t>
      </w:r>
    </w:p>
    <w:p w14:paraId="630FE873" w14:textId="5E8189A4" w:rsidR="00603AC9" w:rsidRPr="00DE554E" w:rsidRDefault="00603AC9" w:rsidP="00603AC9"/>
    <w:p w14:paraId="74557537" w14:textId="2A8A44B4" w:rsidR="00603AC9" w:rsidRPr="00DE554E" w:rsidRDefault="00C26B56" w:rsidP="00603AC9"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43B62AB5" wp14:editId="6AA5C587">
            <wp:simplePos x="0" y="0"/>
            <wp:positionH relativeFrom="margin">
              <wp:posOffset>-96713</wp:posOffset>
            </wp:positionH>
            <wp:positionV relativeFrom="paragraph">
              <wp:posOffset>30508</wp:posOffset>
            </wp:positionV>
            <wp:extent cx="6391275" cy="4505325"/>
            <wp:effectExtent l="0" t="0" r="9525" b="952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7EBF56" w14:textId="77777777" w:rsidR="00603AC9" w:rsidRPr="00DE554E" w:rsidRDefault="00603AC9" w:rsidP="00603AC9"/>
    <w:p w14:paraId="527EFF90" w14:textId="77777777" w:rsidR="00603AC9" w:rsidRPr="00DE554E" w:rsidRDefault="00603AC9" w:rsidP="00603AC9"/>
    <w:p w14:paraId="6D1F0F6D" w14:textId="77777777" w:rsidR="00603AC9" w:rsidRPr="00DE554E" w:rsidRDefault="00603AC9" w:rsidP="00603AC9"/>
    <w:p w14:paraId="5B9FB9D0" w14:textId="77777777" w:rsidR="00603AC9" w:rsidRPr="00DE554E" w:rsidRDefault="00603AC9" w:rsidP="00603AC9"/>
    <w:p w14:paraId="19A84C16" w14:textId="77777777" w:rsidR="00603AC9" w:rsidRPr="00DE554E" w:rsidRDefault="00603AC9" w:rsidP="00603AC9"/>
    <w:p w14:paraId="687BB491" w14:textId="77777777" w:rsidR="00603AC9" w:rsidRDefault="00603AC9" w:rsidP="00603AC9"/>
    <w:p w14:paraId="6CCB10F0" w14:textId="77777777" w:rsidR="00603AC9" w:rsidRPr="00DE554E" w:rsidRDefault="00603AC9" w:rsidP="00603AC9">
      <w:pPr>
        <w:pStyle w:val="Paragraphedeliste"/>
      </w:pPr>
    </w:p>
    <w:p w14:paraId="618CF84E" w14:textId="77777777" w:rsidR="00603AC9" w:rsidRPr="00B07631" w:rsidRDefault="00603AC9"/>
    <w:sectPr w:rsidR="00603AC9" w:rsidRPr="00B07631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AC4B5A" w14:textId="77777777" w:rsidR="0022137D" w:rsidRDefault="0022137D" w:rsidP="00570346">
      <w:pPr>
        <w:spacing w:after="0" w:line="240" w:lineRule="auto"/>
      </w:pPr>
      <w:r>
        <w:separator/>
      </w:r>
    </w:p>
  </w:endnote>
  <w:endnote w:type="continuationSeparator" w:id="0">
    <w:p w14:paraId="49B3CEAD" w14:textId="77777777" w:rsidR="0022137D" w:rsidRDefault="0022137D" w:rsidP="00570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52942090"/>
      <w:docPartObj>
        <w:docPartGallery w:val="Page Numbers (Bottom of Page)"/>
        <w:docPartUnique/>
      </w:docPartObj>
    </w:sdtPr>
    <w:sdtEndPr/>
    <w:sdtContent>
      <w:p w14:paraId="7D7560F3" w14:textId="1E606148" w:rsidR="00570346" w:rsidRDefault="0057034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1461">
          <w:rPr>
            <w:noProof/>
          </w:rPr>
          <w:t>6</w:t>
        </w:r>
        <w:r>
          <w:fldChar w:fldCharType="end"/>
        </w:r>
      </w:p>
    </w:sdtContent>
  </w:sdt>
  <w:p w14:paraId="2B6F5810" w14:textId="77777777" w:rsidR="00570346" w:rsidRDefault="0057034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443362" w14:textId="77777777" w:rsidR="0022137D" w:rsidRDefault="0022137D" w:rsidP="00570346">
      <w:pPr>
        <w:spacing w:after="0" w:line="240" w:lineRule="auto"/>
      </w:pPr>
      <w:r>
        <w:separator/>
      </w:r>
    </w:p>
  </w:footnote>
  <w:footnote w:type="continuationSeparator" w:id="0">
    <w:p w14:paraId="0981845E" w14:textId="77777777" w:rsidR="0022137D" w:rsidRDefault="0022137D" w:rsidP="00570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80979"/>
    <w:multiLevelType w:val="hybridMultilevel"/>
    <w:tmpl w:val="4B4E53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E5619"/>
    <w:multiLevelType w:val="hybridMultilevel"/>
    <w:tmpl w:val="4B4E53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A7B87"/>
    <w:multiLevelType w:val="hybridMultilevel"/>
    <w:tmpl w:val="5EEAAE7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96D34"/>
    <w:multiLevelType w:val="hybridMultilevel"/>
    <w:tmpl w:val="4B4E53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32E1A"/>
    <w:multiLevelType w:val="hybridMultilevel"/>
    <w:tmpl w:val="CC462166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32094"/>
    <w:multiLevelType w:val="hybridMultilevel"/>
    <w:tmpl w:val="44AA9F84"/>
    <w:lvl w:ilvl="0" w:tplc="37E6F488">
      <w:start w:val="1"/>
      <w:numFmt w:val="upperLetter"/>
      <w:lvlText w:val="%1."/>
      <w:lvlJc w:val="left"/>
      <w:pPr>
        <w:ind w:left="720" w:hanging="360"/>
      </w:pPr>
      <w:rPr>
        <w:b/>
        <w:bCs/>
        <w:i w:val="0"/>
        <w:i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D76961"/>
    <w:multiLevelType w:val="hybridMultilevel"/>
    <w:tmpl w:val="90302F20"/>
    <w:lvl w:ilvl="0" w:tplc="E8EC5A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23EF1"/>
    <w:multiLevelType w:val="hybridMultilevel"/>
    <w:tmpl w:val="4B4E53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06491D"/>
    <w:multiLevelType w:val="hybridMultilevel"/>
    <w:tmpl w:val="4B4E53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D37318"/>
    <w:multiLevelType w:val="hybridMultilevel"/>
    <w:tmpl w:val="5EEAAE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BF3012"/>
    <w:multiLevelType w:val="hybridMultilevel"/>
    <w:tmpl w:val="14A8BF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F006D5"/>
    <w:multiLevelType w:val="hybridMultilevel"/>
    <w:tmpl w:val="E02EC22C"/>
    <w:lvl w:ilvl="0" w:tplc="C62E7EB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404CF8"/>
    <w:multiLevelType w:val="hybridMultilevel"/>
    <w:tmpl w:val="8A1A8D6A"/>
    <w:lvl w:ilvl="0" w:tplc="CEE6D1B4">
      <w:start w:val="4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27536B"/>
    <w:multiLevelType w:val="hybridMultilevel"/>
    <w:tmpl w:val="D86E79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05633D"/>
    <w:multiLevelType w:val="hybridMultilevel"/>
    <w:tmpl w:val="C0AADC46"/>
    <w:lvl w:ilvl="0" w:tplc="6458FD44">
      <w:start w:val="1"/>
      <w:numFmt w:val="decimal"/>
      <w:lvlText w:val="%1-"/>
      <w:lvlJc w:val="left"/>
      <w:pPr>
        <w:ind w:left="720" w:hanging="360"/>
      </w:pPr>
      <w:rPr>
        <w:rFonts w:ascii="Bookman Old Style" w:hAnsi="Bookman Old Style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E43901"/>
    <w:multiLevelType w:val="hybridMultilevel"/>
    <w:tmpl w:val="58FAEEC0"/>
    <w:lvl w:ilvl="0" w:tplc="063453F2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651494"/>
    <w:multiLevelType w:val="hybridMultilevel"/>
    <w:tmpl w:val="5C0C8A74"/>
    <w:lvl w:ilvl="0" w:tplc="CEE6D1B4">
      <w:start w:val="4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041A4F"/>
    <w:multiLevelType w:val="hybridMultilevel"/>
    <w:tmpl w:val="1974D7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7"/>
  </w:num>
  <w:num w:numId="5">
    <w:abstractNumId w:val="4"/>
  </w:num>
  <w:num w:numId="6">
    <w:abstractNumId w:val="15"/>
  </w:num>
  <w:num w:numId="7">
    <w:abstractNumId w:val="1"/>
  </w:num>
  <w:num w:numId="8">
    <w:abstractNumId w:val="3"/>
  </w:num>
  <w:num w:numId="9">
    <w:abstractNumId w:val="13"/>
  </w:num>
  <w:num w:numId="10">
    <w:abstractNumId w:val="2"/>
  </w:num>
  <w:num w:numId="11">
    <w:abstractNumId w:val="9"/>
  </w:num>
  <w:num w:numId="12">
    <w:abstractNumId w:val="16"/>
  </w:num>
  <w:num w:numId="13">
    <w:abstractNumId w:val="6"/>
  </w:num>
  <w:num w:numId="14">
    <w:abstractNumId w:val="14"/>
  </w:num>
  <w:num w:numId="15">
    <w:abstractNumId w:val="11"/>
  </w:num>
  <w:num w:numId="16">
    <w:abstractNumId w:val="5"/>
  </w:num>
  <w:num w:numId="17">
    <w:abstractNumId w:val="17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947"/>
    <w:rsid w:val="0000147C"/>
    <w:rsid w:val="0000401F"/>
    <w:rsid w:val="00004885"/>
    <w:rsid w:val="00016B17"/>
    <w:rsid w:val="00040A27"/>
    <w:rsid w:val="000465D4"/>
    <w:rsid w:val="0006331D"/>
    <w:rsid w:val="00065222"/>
    <w:rsid w:val="00065A7F"/>
    <w:rsid w:val="00092708"/>
    <w:rsid w:val="00093163"/>
    <w:rsid w:val="000A3655"/>
    <w:rsid w:val="000A7A9C"/>
    <w:rsid w:val="000B299E"/>
    <w:rsid w:val="000B4861"/>
    <w:rsid w:val="000B72DC"/>
    <w:rsid w:val="000C3F37"/>
    <w:rsid w:val="000F661A"/>
    <w:rsid w:val="000F689B"/>
    <w:rsid w:val="00103035"/>
    <w:rsid w:val="0010577C"/>
    <w:rsid w:val="0010735D"/>
    <w:rsid w:val="00126780"/>
    <w:rsid w:val="00126E64"/>
    <w:rsid w:val="00127003"/>
    <w:rsid w:val="00161D5B"/>
    <w:rsid w:val="00174137"/>
    <w:rsid w:val="0017667A"/>
    <w:rsid w:val="001B2EA8"/>
    <w:rsid w:val="001E664B"/>
    <w:rsid w:val="001F456F"/>
    <w:rsid w:val="001F5187"/>
    <w:rsid w:val="00202E20"/>
    <w:rsid w:val="002066F3"/>
    <w:rsid w:val="002113A3"/>
    <w:rsid w:val="00211533"/>
    <w:rsid w:val="0022137D"/>
    <w:rsid w:val="0024600A"/>
    <w:rsid w:val="00246840"/>
    <w:rsid w:val="00251D0A"/>
    <w:rsid w:val="00287FF9"/>
    <w:rsid w:val="00295056"/>
    <w:rsid w:val="002A1412"/>
    <w:rsid w:val="002C303B"/>
    <w:rsid w:val="002C523D"/>
    <w:rsid w:val="002D346B"/>
    <w:rsid w:val="002D4D24"/>
    <w:rsid w:val="00331C21"/>
    <w:rsid w:val="003657EE"/>
    <w:rsid w:val="00375972"/>
    <w:rsid w:val="00396324"/>
    <w:rsid w:val="00397E64"/>
    <w:rsid w:val="003B62AC"/>
    <w:rsid w:val="003E3A6E"/>
    <w:rsid w:val="003F61A2"/>
    <w:rsid w:val="0040753F"/>
    <w:rsid w:val="00410C29"/>
    <w:rsid w:val="004143AE"/>
    <w:rsid w:val="00423AA3"/>
    <w:rsid w:val="00434D13"/>
    <w:rsid w:val="004419DC"/>
    <w:rsid w:val="00455D31"/>
    <w:rsid w:val="004565B6"/>
    <w:rsid w:val="004D27C9"/>
    <w:rsid w:val="00540370"/>
    <w:rsid w:val="00555E82"/>
    <w:rsid w:val="00570346"/>
    <w:rsid w:val="00580330"/>
    <w:rsid w:val="00584601"/>
    <w:rsid w:val="00593A34"/>
    <w:rsid w:val="005A2E61"/>
    <w:rsid w:val="005B268D"/>
    <w:rsid w:val="005B58E6"/>
    <w:rsid w:val="005C3568"/>
    <w:rsid w:val="00603AC9"/>
    <w:rsid w:val="006255D1"/>
    <w:rsid w:val="00654460"/>
    <w:rsid w:val="00660C8E"/>
    <w:rsid w:val="0066308E"/>
    <w:rsid w:val="006758EF"/>
    <w:rsid w:val="00676A76"/>
    <w:rsid w:val="006A5855"/>
    <w:rsid w:val="006C1C7C"/>
    <w:rsid w:val="006D0465"/>
    <w:rsid w:val="006E5549"/>
    <w:rsid w:val="006F178D"/>
    <w:rsid w:val="007306A4"/>
    <w:rsid w:val="00732724"/>
    <w:rsid w:val="007950DD"/>
    <w:rsid w:val="00795801"/>
    <w:rsid w:val="00800865"/>
    <w:rsid w:val="0083676B"/>
    <w:rsid w:val="008453CA"/>
    <w:rsid w:val="00850E20"/>
    <w:rsid w:val="00867375"/>
    <w:rsid w:val="00883C15"/>
    <w:rsid w:val="008840D7"/>
    <w:rsid w:val="008A401E"/>
    <w:rsid w:val="008C48F3"/>
    <w:rsid w:val="008C77FC"/>
    <w:rsid w:val="008E0AB6"/>
    <w:rsid w:val="008F0119"/>
    <w:rsid w:val="009018F9"/>
    <w:rsid w:val="00903D77"/>
    <w:rsid w:val="00911E42"/>
    <w:rsid w:val="009123AF"/>
    <w:rsid w:val="00927872"/>
    <w:rsid w:val="00927FB8"/>
    <w:rsid w:val="009555A8"/>
    <w:rsid w:val="00961008"/>
    <w:rsid w:val="009848DC"/>
    <w:rsid w:val="009A1E1A"/>
    <w:rsid w:val="009C2392"/>
    <w:rsid w:val="009E1F83"/>
    <w:rsid w:val="009F2BE3"/>
    <w:rsid w:val="009F6B9D"/>
    <w:rsid w:val="00A007D2"/>
    <w:rsid w:val="00A02B11"/>
    <w:rsid w:val="00A02D96"/>
    <w:rsid w:val="00A33333"/>
    <w:rsid w:val="00A3694C"/>
    <w:rsid w:val="00A956B7"/>
    <w:rsid w:val="00AC6019"/>
    <w:rsid w:val="00AD5225"/>
    <w:rsid w:val="00AE55CE"/>
    <w:rsid w:val="00B01F05"/>
    <w:rsid w:val="00B02A10"/>
    <w:rsid w:val="00B07631"/>
    <w:rsid w:val="00B13684"/>
    <w:rsid w:val="00B1542B"/>
    <w:rsid w:val="00B66234"/>
    <w:rsid w:val="00B8495C"/>
    <w:rsid w:val="00BA38F1"/>
    <w:rsid w:val="00BA608E"/>
    <w:rsid w:val="00BA6954"/>
    <w:rsid w:val="00BB54D6"/>
    <w:rsid w:val="00BC28BA"/>
    <w:rsid w:val="00BD3D66"/>
    <w:rsid w:val="00C25508"/>
    <w:rsid w:val="00C26B56"/>
    <w:rsid w:val="00C31461"/>
    <w:rsid w:val="00C31C48"/>
    <w:rsid w:val="00C40727"/>
    <w:rsid w:val="00C56120"/>
    <w:rsid w:val="00C56DCA"/>
    <w:rsid w:val="00C60308"/>
    <w:rsid w:val="00C61DF8"/>
    <w:rsid w:val="00CA3E38"/>
    <w:rsid w:val="00CC4BE1"/>
    <w:rsid w:val="00CF7D91"/>
    <w:rsid w:val="00D126F2"/>
    <w:rsid w:val="00D13AA3"/>
    <w:rsid w:val="00D24D75"/>
    <w:rsid w:val="00D26947"/>
    <w:rsid w:val="00D27819"/>
    <w:rsid w:val="00D4164E"/>
    <w:rsid w:val="00D44BC8"/>
    <w:rsid w:val="00D538AF"/>
    <w:rsid w:val="00D95AA3"/>
    <w:rsid w:val="00DE02B8"/>
    <w:rsid w:val="00E007A9"/>
    <w:rsid w:val="00E02E6C"/>
    <w:rsid w:val="00E20B65"/>
    <w:rsid w:val="00E42866"/>
    <w:rsid w:val="00E5342D"/>
    <w:rsid w:val="00E73A7B"/>
    <w:rsid w:val="00EA46E0"/>
    <w:rsid w:val="00EC269B"/>
    <w:rsid w:val="00EC36EA"/>
    <w:rsid w:val="00EC468B"/>
    <w:rsid w:val="00EC7B2A"/>
    <w:rsid w:val="00EC7C97"/>
    <w:rsid w:val="00F16C2A"/>
    <w:rsid w:val="00F4299B"/>
    <w:rsid w:val="00FB442B"/>
    <w:rsid w:val="00FC1CCD"/>
    <w:rsid w:val="00FD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C035F"/>
  <w15:chartTrackingRefBased/>
  <w15:docId w15:val="{24D656CD-FA95-4897-A631-EA158A6A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AB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6947"/>
    <w:pPr>
      <w:ind w:left="720"/>
      <w:contextualSpacing/>
    </w:pPr>
  </w:style>
  <w:style w:type="paragraph" w:styleId="Rvision">
    <w:name w:val="Revision"/>
    <w:hidden/>
    <w:uiPriority w:val="99"/>
    <w:semiHidden/>
    <w:rsid w:val="009C2392"/>
    <w:pPr>
      <w:spacing w:after="0" w:line="240" w:lineRule="auto"/>
    </w:pPr>
  </w:style>
  <w:style w:type="character" w:styleId="Marquedecommentaire">
    <w:name w:val="annotation reference"/>
    <w:basedOn w:val="Policepardfaut"/>
    <w:uiPriority w:val="99"/>
    <w:semiHidden/>
    <w:unhideWhenUsed/>
    <w:rsid w:val="004565B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565B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565B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565B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565B6"/>
    <w:rPr>
      <w:b/>
      <w:bCs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5703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0346"/>
  </w:style>
  <w:style w:type="paragraph" w:styleId="Pieddepage">
    <w:name w:val="footer"/>
    <w:basedOn w:val="Normal"/>
    <w:link w:val="PieddepageCar"/>
    <w:uiPriority w:val="99"/>
    <w:unhideWhenUsed/>
    <w:rsid w:val="005703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0346"/>
  </w:style>
  <w:style w:type="paragraph" w:styleId="Textedebulles">
    <w:name w:val="Balloon Text"/>
    <w:basedOn w:val="Normal"/>
    <w:link w:val="TextedebullesCar"/>
    <w:uiPriority w:val="99"/>
    <w:semiHidden/>
    <w:unhideWhenUsed/>
    <w:rsid w:val="001030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030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993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GBAGUIDI EULOGE</dc:creator>
  <cp:keywords/>
  <dc:description/>
  <cp:lastModifiedBy>DGTCP</cp:lastModifiedBy>
  <cp:revision>2</cp:revision>
  <cp:lastPrinted>2022-12-13T16:28:00Z</cp:lastPrinted>
  <dcterms:created xsi:type="dcterms:W3CDTF">2022-12-19T14:57:00Z</dcterms:created>
  <dcterms:modified xsi:type="dcterms:W3CDTF">2022-12-19T14:57:00Z</dcterms:modified>
</cp:coreProperties>
</file>