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l6xtxlpuw95" w:id="0"/>
      <w:bookmarkEnd w:id="0"/>
      <w:r w:rsidDel="00000000" w:rsidR="00000000" w:rsidRPr="00000000">
        <w:rPr>
          <w:rtl w:val="0"/>
        </w:rPr>
        <w:t xml:space="preserve">Physically Based Rendering and Global Illumination</w:t>
      </w:r>
    </w:p>
    <w:p w:rsidR="00000000" w:rsidDel="00000000" w:rsidP="00000000" w:rsidRDefault="00000000" w:rsidRPr="00000000" w14:paraId="00000002">
      <w:pPr>
        <w:pStyle w:val="Heading1"/>
        <w:rPr/>
      </w:pPr>
      <w:bookmarkStart w:colFirst="0" w:colLast="0" w:name="_n6stzpac77ld" w:id="1"/>
      <w:bookmarkEnd w:id="1"/>
      <w:r w:rsidDel="00000000" w:rsidR="00000000" w:rsidRPr="00000000">
        <w:rPr>
          <w:rtl w:val="0"/>
        </w:rPr>
        <w:t xml:space="preserve">Additional resources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Comprehensive PBR Guide</w:t>
        <w:br w:type="textWrapping"/>
      </w:r>
      <w:hyperlink r:id="rId6">
        <w:r w:rsidDel="00000000" w:rsidR="00000000" w:rsidRPr="00000000">
          <w:rPr>
            <w:color w:val="1155cc"/>
            <w:u w:val="single"/>
            <w:rtl w:val="0"/>
          </w:rPr>
          <w:t xml:space="preserve">https://www.allegorithmic.com/pbr-guide</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Understanding PBR</w:t>
        <w:br w:type="textWrapping"/>
      </w:r>
      <w:hyperlink r:id="rId7">
        <w:r w:rsidDel="00000000" w:rsidR="00000000" w:rsidRPr="00000000">
          <w:rPr>
            <w:color w:val="1155cc"/>
            <w:u w:val="single"/>
            <w:rtl w:val="0"/>
          </w:rPr>
          <w:t xml:space="preserve">https://unity3d.com/learn/tutorials/modules/intermediate/graphics/substance/01-01-understanding-pbr?playlist=17102</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Unity Material Charts</w:t>
        <w:br w:type="textWrapping"/>
      </w:r>
      <w:hyperlink r:id="rId8">
        <w:r w:rsidDel="00000000" w:rsidR="00000000" w:rsidRPr="00000000">
          <w:rPr>
            <w:color w:val="1155cc"/>
            <w:u w:val="single"/>
            <w:rtl w:val="0"/>
          </w:rPr>
          <w:t xml:space="preserve">https://docs.unity3d.com/Manual/StandardShaderMaterialCharts.html</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Working with Physically Based Rendering</w:t>
        <w:br w:type="textWrapping"/>
      </w:r>
      <w:hyperlink r:id="rId9">
        <w:r w:rsidDel="00000000" w:rsidR="00000000" w:rsidRPr="00000000">
          <w:rPr>
            <w:color w:val="1155cc"/>
            <w:u w:val="single"/>
            <w:rtl w:val="0"/>
          </w:rPr>
          <w:t xml:space="preserve">https://blogs.unity3d.com/2015/02/18/working-with-physically-based-shading-a-practical-approach/</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Basic Theory of Physically Based Rendering</w:t>
        <w:br w:type="textWrapping"/>
      </w:r>
      <w:hyperlink r:id="rId10">
        <w:r w:rsidDel="00000000" w:rsidR="00000000" w:rsidRPr="00000000">
          <w:rPr>
            <w:color w:val="1155cc"/>
            <w:u w:val="single"/>
            <w:rtl w:val="0"/>
          </w:rPr>
          <w:t xml:space="preserve">https://www.marmoset.co/posts/basic-theory-of-physically-based-rendering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65fzbdb9rz39" w:id="2"/>
      <w:bookmarkEnd w:id="2"/>
      <w:r w:rsidDel="00000000" w:rsidR="00000000" w:rsidRPr="00000000">
        <w:rPr>
          <w:rtl w:val="0"/>
        </w:rPr>
        <w:t xml:space="preserve">Setting the Project</w:t>
      </w:r>
    </w:p>
    <w:p w:rsidR="00000000" w:rsidDel="00000000" w:rsidP="00000000" w:rsidRDefault="00000000" w:rsidRPr="00000000" w14:paraId="0000000A">
      <w:pPr>
        <w:rPr/>
      </w:pPr>
      <w:r w:rsidDel="00000000" w:rsidR="00000000" w:rsidRPr="00000000">
        <w:rPr>
          <w:rtl w:val="0"/>
        </w:rPr>
        <w:t xml:space="preserve">If you want to make the most of Unity’s PBR, there are some settings that need to be tweaked.</w:t>
      </w:r>
    </w:p>
    <w:p w:rsidR="00000000" w:rsidDel="00000000" w:rsidP="00000000" w:rsidRDefault="00000000" w:rsidRPr="00000000" w14:paraId="0000000B">
      <w:pPr>
        <w:pStyle w:val="Heading2"/>
        <w:rPr/>
      </w:pPr>
      <w:bookmarkStart w:colFirst="0" w:colLast="0" w:name="_2jz2r0m28gbj" w:id="3"/>
      <w:bookmarkEnd w:id="3"/>
      <w:r w:rsidDel="00000000" w:rsidR="00000000" w:rsidRPr="00000000">
        <w:rPr>
          <w:rtl w:val="0"/>
        </w:rPr>
        <w:t xml:space="preserve">Linear Color Space</w:t>
      </w:r>
    </w:p>
    <w:p w:rsidR="00000000" w:rsidDel="00000000" w:rsidP="00000000" w:rsidRDefault="00000000" w:rsidRPr="00000000" w14:paraId="0000000C">
      <w:pPr>
        <w:rPr/>
      </w:pPr>
      <w:r w:rsidDel="00000000" w:rsidR="00000000" w:rsidRPr="00000000">
        <w:rPr>
          <w:rtl w:val="0"/>
        </w:rPr>
        <w:t xml:space="preserve">Go to </w:t>
      </w:r>
      <w:r w:rsidDel="00000000" w:rsidR="00000000" w:rsidRPr="00000000">
        <w:rPr>
          <w:b w:val="1"/>
          <w:rtl w:val="0"/>
        </w:rPr>
        <w:t xml:space="preserve">Edit &gt; Project Settings &gt; Player</w:t>
      </w:r>
      <w:r w:rsidDel="00000000" w:rsidR="00000000" w:rsidRPr="00000000">
        <w:rPr>
          <w:rtl w:val="0"/>
        </w:rPr>
        <w:t xml:space="preserve"> and under </w:t>
      </w:r>
      <w:r w:rsidDel="00000000" w:rsidR="00000000" w:rsidRPr="00000000">
        <w:rPr>
          <w:b w:val="1"/>
          <w:rtl w:val="0"/>
        </w:rPr>
        <w:t xml:space="preserve">Other Settings &gt; Rendering</w:t>
      </w:r>
      <w:r w:rsidDel="00000000" w:rsidR="00000000" w:rsidRPr="00000000">
        <w:rPr>
          <w:rtl w:val="0"/>
        </w:rPr>
        <w:t xml:space="preserve"> change the </w:t>
      </w:r>
      <w:r w:rsidDel="00000000" w:rsidR="00000000" w:rsidRPr="00000000">
        <w:rPr>
          <w:b w:val="1"/>
          <w:rtl w:val="0"/>
        </w:rPr>
        <w:t xml:space="preserve">Color Space</w:t>
      </w:r>
      <w:r w:rsidDel="00000000" w:rsidR="00000000" w:rsidRPr="00000000">
        <w:rPr>
          <w:rtl w:val="0"/>
        </w:rPr>
        <w:t xml:space="preserve"> from </w:t>
      </w:r>
      <w:r w:rsidDel="00000000" w:rsidR="00000000" w:rsidRPr="00000000">
        <w:rPr>
          <w:b w:val="1"/>
          <w:rtl w:val="0"/>
        </w:rPr>
        <w:t xml:space="preserve">Gamma </w:t>
      </w:r>
      <w:r w:rsidDel="00000000" w:rsidR="00000000" w:rsidRPr="00000000">
        <w:rPr>
          <w:rtl w:val="0"/>
        </w:rPr>
        <w:t xml:space="preserve">to</w:t>
      </w:r>
      <w:r w:rsidDel="00000000" w:rsidR="00000000" w:rsidRPr="00000000">
        <w:rPr>
          <w:rtl w:val="0"/>
        </w:rPr>
        <w:t xml:space="preserve"> </w:t>
      </w:r>
      <w:r w:rsidDel="00000000" w:rsidR="00000000" w:rsidRPr="00000000">
        <w:rPr>
          <w:b w:val="1"/>
          <w:rtl w:val="0"/>
        </w:rPr>
        <w:t xml:space="preserve">Linear</w:t>
      </w:r>
      <w:r w:rsidDel="00000000" w:rsidR="00000000" w:rsidRPr="00000000">
        <w:rPr>
          <w:rtl w:val="0"/>
        </w:rPr>
        <w:t xml:space="preserve">. This ensures that colours will be represented with high fidelity.</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124325" cy="2343150"/>
            <wp:effectExtent b="0" l="0" r="0" t="0"/>
            <wp:docPr id="7" name="image5.png"/>
            <a:graphic>
              <a:graphicData uri="http://schemas.openxmlformats.org/drawingml/2006/picture">
                <pic:pic>
                  <pic:nvPicPr>
                    <pic:cNvPr id="0" name="image5.png"/>
                    <pic:cNvPicPr preferRelativeResize="0"/>
                  </pic:nvPicPr>
                  <pic:blipFill>
                    <a:blip r:embed="rId11"/>
                    <a:srcRect b="27002" l="0" r="0" t="0"/>
                    <a:stretch>
                      <a:fillRect/>
                    </a:stretch>
                  </pic:blipFill>
                  <pic:spPr>
                    <a:xfrm>
                      <a:off x="0" y="0"/>
                      <a:ext cx="41243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ojwf6sh2ogrz" w:id="4"/>
      <w:bookmarkEnd w:id="4"/>
      <w:r w:rsidDel="00000000" w:rsidR="00000000" w:rsidRPr="00000000">
        <w:rPr>
          <w:rtl w:val="0"/>
        </w:rPr>
        <w:t xml:space="preserve">High Dynamic Range</w:t>
      </w:r>
    </w:p>
    <w:p w:rsidR="00000000" w:rsidDel="00000000" w:rsidP="00000000" w:rsidRDefault="00000000" w:rsidRPr="00000000" w14:paraId="0000000F">
      <w:pPr>
        <w:rPr/>
      </w:pPr>
      <w:r w:rsidDel="00000000" w:rsidR="00000000" w:rsidRPr="00000000">
        <w:rPr>
          <w:rtl w:val="0"/>
        </w:rPr>
        <w:t xml:space="preserve">Certain effects, such as blooms and bright reflections “leak” onto nearby pixels. This is possible using a technique called </w:t>
      </w:r>
      <w:r w:rsidDel="00000000" w:rsidR="00000000" w:rsidRPr="00000000">
        <w:rPr>
          <w:b w:val="1"/>
          <w:rtl w:val="0"/>
        </w:rPr>
        <w:t xml:space="preserve">HDR</w:t>
      </w:r>
      <w:r w:rsidDel="00000000" w:rsidR="00000000" w:rsidRPr="00000000">
        <w:rPr>
          <w:rtl w:val="0"/>
        </w:rPr>
        <w:t xml:space="preserve">, which allows certain colours to be brighter than their maximum value.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 the Main Camera in your project, and make sure </w:t>
      </w:r>
      <w:r w:rsidDel="00000000" w:rsidR="00000000" w:rsidRPr="00000000">
        <w:rPr>
          <w:b w:val="1"/>
          <w:rtl w:val="0"/>
        </w:rPr>
        <w:t xml:space="preserve">Allow HDR</w:t>
      </w:r>
      <w:r w:rsidDel="00000000" w:rsidR="00000000" w:rsidRPr="00000000">
        <w:rPr>
          <w:rtl w:val="0"/>
        </w:rPr>
        <w:t xml:space="preserve"> is enabled and </w:t>
      </w:r>
      <w:r w:rsidDel="00000000" w:rsidR="00000000" w:rsidRPr="00000000">
        <w:rPr>
          <w:b w:val="1"/>
          <w:rtl w:val="0"/>
        </w:rPr>
        <w:t xml:space="preserve">Allow MSAA</w:t>
      </w:r>
      <w:r w:rsidDel="00000000" w:rsidR="00000000" w:rsidRPr="00000000">
        <w:rPr>
          <w:rtl w:val="0"/>
        </w:rPr>
        <w:t xml:space="preserve"> is disabled.</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257675" cy="314325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576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If you get a warning, is because HDR is incompatible with the standard Antialiasing technique that Unity uses. </w:t>
      </w:r>
      <w:r w:rsidDel="00000000" w:rsidR="00000000" w:rsidRPr="00000000">
        <w:rPr>
          <w:b w:val="1"/>
          <w:rtl w:val="0"/>
        </w:rPr>
        <w:t xml:space="preserve">Go to Edit &gt; Project Settings &gt; Quality</w:t>
      </w:r>
      <w:r w:rsidDel="00000000" w:rsidR="00000000" w:rsidRPr="00000000">
        <w:rPr>
          <w:rtl w:val="0"/>
        </w:rPr>
        <w:t xml:space="preserve"> and disable Antialiasing.</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238625" cy="933450"/>
            <wp:effectExtent b="0" l="0" r="0" t="0"/>
            <wp:docPr id="5" name="image4.png"/>
            <a:graphic>
              <a:graphicData uri="http://schemas.openxmlformats.org/drawingml/2006/picture">
                <pic:pic>
                  <pic:nvPicPr>
                    <pic:cNvPr id="0" name="image4.png"/>
                    <pic:cNvPicPr preferRelativeResize="0"/>
                  </pic:nvPicPr>
                  <pic:blipFill>
                    <a:blip r:embed="rId13"/>
                    <a:srcRect b="44318" l="0" r="0" t="0"/>
                    <a:stretch>
                      <a:fillRect/>
                    </a:stretch>
                  </pic:blipFill>
                  <pic:spPr>
                    <a:xfrm>
                      <a:off x="0" y="0"/>
                      <a:ext cx="42386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If your scene looks very dark in the inspector, make sure that your Scene window has </w:t>
      </w:r>
      <w:r w:rsidDel="00000000" w:rsidR="00000000" w:rsidRPr="00000000">
        <w:rPr>
          <w:b w:val="1"/>
          <w:rtl w:val="0"/>
        </w:rPr>
        <w:t xml:space="preserve">Skybox </w:t>
      </w:r>
      <w:r w:rsidDel="00000000" w:rsidR="00000000" w:rsidRPr="00000000">
        <w:rPr>
          <w:rtl w:val="0"/>
        </w:rPr>
        <w:t xml:space="preserve">enabled.</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648075" cy="11811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480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You are now ready to use PBR materials.</w:t>
      </w:r>
    </w:p>
    <w:p w:rsidR="00000000" w:rsidDel="00000000" w:rsidP="00000000" w:rsidRDefault="00000000" w:rsidRPr="00000000" w14:paraId="0000001B">
      <w:pPr>
        <w:pStyle w:val="Heading1"/>
        <w:jc w:val="both"/>
        <w:rPr/>
      </w:pPr>
      <w:bookmarkStart w:colFirst="0" w:colLast="0" w:name="_y9cjl3kaa2cp" w:id="5"/>
      <w:bookmarkEnd w:id="5"/>
      <w:r w:rsidDel="00000000" w:rsidR="00000000" w:rsidRPr="00000000">
        <w:rPr>
          <w:rtl w:val="0"/>
        </w:rPr>
        <w:t xml:space="preserve">Understanding PBR</w:t>
      </w:r>
    </w:p>
    <w:p w:rsidR="00000000" w:rsidDel="00000000" w:rsidP="00000000" w:rsidRDefault="00000000" w:rsidRPr="00000000" w14:paraId="0000001C">
      <w:pPr>
        <w:jc w:val="both"/>
        <w:rPr/>
      </w:pPr>
      <w:r w:rsidDel="00000000" w:rsidR="00000000" w:rsidRPr="00000000">
        <w:rPr>
          <w:rtl w:val="0"/>
        </w:rPr>
        <w:t xml:space="preserve">If you want to create realistic materials, they have to respect certain physical constraints.</w:t>
      </w:r>
    </w:p>
    <w:p w:rsidR="00000000" w:rsidDel="00000000" w:rsidP="00000000" w:rsidRDefault="00000000" w:rsidRPr="00000000" w14:paraId="0000001D">
      <w:pPr>
        <w:jc w:val="both"/>
        <w:rPr/>
      </w:pPr>
      <w:r w:rsidDel="00000000" w:rsidR="00000000" w:rsidRPr="00000000">
        <w:rPr>
          <w:rtl w:val="0"/>
        </w:rPr>
        <w:t xml:space="preserve">When light hits the surface of an object, it can be </w:t>
      </w:r>
      <w:r w:rsidDel="00000000" w:rsidR="00000000" w:rsidRPr="00000000">
        <w:rPr>
          <w:b w:val="1"/>
          <w:rtl w:val="0"/>
        </w:rPr>
        <w:t xml:space="preserve">reflected</w:t>
      </w:r>
      <w:r w:rsidDel="00000000" w:rsidR="00000000" w:rsidRPr="00000000">
        <w:rPr>
          <w:rtl w:val="0"/>
        </w:rPr>
        <w:t xml:space="preserve">, </w:t>
      </w:r>
      <w:r w:rsidDel="00000000" w:rsidR="00000000" w:rsidRPr="00000000">
        <w:rPr>
          <w:b w:val="1"/>
          <w:rtl w:val="0"/>
        </w:rPr>
        <w:t xml:space="preserve">diffused </w:t>
      </w:r>
      <w:r w:rsidDel="00000000" w:rsidR="00000000" w:rsidRPr="00000000">
        <w:rPr>
          <w:rtl w:val="0"/>
        </w:rPr>
        <w:t xml:space="preserve">or </w:t>
      </w:r>
      <w:r w:rsidDel="00000000" w:rsidR="00000000" w:rsidRPr="00000000">
        <w:rPr>
          <w:b w:val="1"/>
          <w:rtl w:val="0"/>
        </w:rPr>
        <w:t xml:space="preserve">absorbed</w:t>
      </w:r>
      <w:r w:rsidDel="00000000" w:rsidR="00000000" w:rsidRPr="00000000">
        <w:rPr>
          <w:rtl w:val="0"/>
        </w:rPr>
        <w:t xml:space="preserve">.</w:t>
      </w:r>
    </w:p>
    <w:p w:rsidR="00000000" w:rsidDel="00000000" w:rsidP="00000000" w:rsidRDefault="00000000" w:rsidRPr="00000000" w14:paraId="0000001E">
      <w:pPr>
        <w:jc w:val="center"/>
        <w:rPr/>
      </w:pPr>
      <w:r w:rsidDel="00000000" w:rsidR="00000000" w:rsidRPr="00000000">
        <w:rPr/>
        <mc:AlternateContent>
          <mc:Choice Requires="wpg">
            <w:drawing>
              <wp:inline distB="114300" distT="114300" distL="114300" distR="114300">
                <wp:extent cx="4895850" cy="3095625"/>
                <wp:effectExtent b="0" l="0" r="0" t="0"/>
                <wp:docPr id="1" name=""/>
                <a:graphic>
                  <a:graphicData uri="http://schemas.microsoft.com/office/word/2010/wordprocessingGroup">
                    <wpg:wgp>
                      <wpg:cNvGrpSpPr/>
                      <wpg:grpSpPr>
                        <a:xfrm>
                          <a:off x="2085975" y="1554975"/>
                          <a:ext cx="4895850" cy="3095625"/>
                          <a:chOff x="2085975" y="1554975"/>
                          <a:chExt cx="4876800" cy="3074100"/>
                        </a:xfrm>
                      </wpg:grpSpPr>
                      <wps:wsp>
                        <wps:cNvSpPr/>
                        <wps:cNvPr id="2" name="Shape 2"/>
                        <wps:spPr>
                          <a:xfrm>
                            <a:off x="2447850" y="3381375"/>
                            <a:ext cx="4467300" cy="12477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681500" y="2047875"/>
                            <a:ext cx="1586100" cy="1333500"/>
                          </a:xfrm>
                          <a:prstGeom prst="straightConnector1">
                            <a:avLst/>
                          </a:prstGeom>
                          <a:noFill/>
                          <a:ln cap="flat" cmpd="sng" w="76200">
                            <a:solidFill>
                              <a:srgbClr val="F1C232"/>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3369300" y="2069175"/>
                            <a:ext cx="1312200" cy="1312200"/>
                          </a:xfrm>
                          <a:prstGeom prst="straightConnector1">
                            <a:avLst/>
                          </a:prstGeom>
                          <a:noFill/>
                          <a:ln cap="flat" cmpd="sng" w="38100">
                            <a:solidFill>
                              <a:srgbClr val="E69138"/>
                            </a:solidFill>
                            <a:prstDash val="solid"/>
                            <a:round/>
                            <a:headEnd len="med" w="med" type="none"/>
                            <a:tailEnd len="med" w="med" type="stealth"/>
                          </a:ln>
                        </wps:spPr>
                        <wps:bodyPr anchorCtr="0" anchor="ctr" bIns="91425" lIns="91425" spcFirstLastPara="1" rIns="91425" wrap="square" tIns="91425">
                          <a:noAutofit/>
                        </wps:bodyPr>
                      </wps:wsp>
                      <wps:wsp>
                        <wps:cNvSpPr txBox="1"/>
                        <wps:cNvPr id="5" name="Shape 5"/>
                        <wps:spPr>
                          <a:xfrm>
                            <a:off x="2543175" y="1554975"/>
                            <a:ext cx="18384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e69138"/>
                                  <w:sz w:val="28"/>
                                  <w:vertAlign w:val="baseline"/>
                                </w:rPr>
                                <w:t xml:space="preserve">Reflected</w:t>
                              </w:r>
                            </w:p>
                          </w:txbxContent>
                        </wps:txbx>
                        <wps:bodyPr anchorCtr="0" anchor="b" bIns="91425" lIns="91425" spcFirstLastPara="1" rIns="91425" wrap="square" tIns="91425">
                          <a:noAutofit/>
                        </wps:bodyPr>
                      </wps:wsp>
                      <wps:wsp>
                        <wps:cNvCnPr/>
                        <wps:spPr>
                          <a:xfrm rot="10800000">
                            <a:off x="2867100" y="2695575"/>
                            <a:ext cx="1585800" cy="685800"/>
                          </a:xfrm>
                          <a:prstGeom prst="straightConnector1">
                            <a:avLst/>
                          </a:prstGeom>
                          <a:noFill/>
                          <a:ln cap="flat" cmpd="sng" w="38100">
                            <a:solidFill>
                              <a:srgbClr val="6AA84F"/>
                            </a:solidFill>
                            <a:prstDash val="solid"/>
                            <a:round/>
                            <a:headEnd len="med" w="med" type="none"/>
                            <a:tailEnd len="med" w="med" type="stealth"/>
                          </a:ln>
                        </wps:spPr>
                        <wps:bodyPr anchorCtr="0" anchor="ctr" bIns="91425" lIns="91425" spcFirstLastPara="1" rIns="91425" wrap="square" tIns="91425">
                          <a:noAutofit/>
                        </wps:bodyPr>
                      </wps:wsp>
                      <wps:wsp>
                        <wps:cNvSpPr/>
                        <wps:cNvPr id="7" name="Shape 7"/>
                        <wps:spPr>
                          <a:xfrm>
                            <a:off x="4446933" y="3419475"/>
                            <a:ext cx="559925" cy="453675"/>
                          </a:xfrm>
                          <a:custGeom>
                            <a:rect b="b" l="l" r="r" t="t"/>
                            <a:pathLst>
                              <a:path extrusionOk="0" h="18147" w="22397">
                                <a:moveTo>
                                  <a:pt x="9575" y="0"/>
                                </a:moveTo>
                                <a:cubicBezTo>
                                  <a:pt x="9004" y="3048"/>
                                  <a:pt x="7722" y="3077"/>
                                  <a:pt x="8432" y="6096"/>
                                </a:cubicBezTo>
                                <a:cubicBezTo>
                                  <a:pt x="9305" y="9807"/>
                                  <a:pt x="16812" y="3428"/>
                                  <a:pt x="19862" y="5715"/>
                                </a:cubicBezTo>
                                <a:cubicBezTo>
                                  <a:pt x="22334" y="7569"/>
                                  <a:pt x="23203" y="12360"/>
                                  <a:pt x="21386" y="14859"/>
                                </a:cubicBezTo>
                                <a:cubicBezTo>
                                  <a:pt x="18967" y="18186"/>
                                  <a:pt x="13295" y="16449"/>
                                  <a:pt x="9194" y="16764"/>
                                </a:cubicBezTo>
                                <a:cubicBezTo>
                                  <a:pt x="6397" y="16979"/>
                                  <a:pt x="3095" y="19157"/>
                                  <a:pt x="812" y="17526"/>
                                </a:cubicBezTo>
                                <a:cubicBezTo>
                                  <a:pt x="-1051" y="16195"/>
                                  <a:pt x="4020" y="14020"/>
                                  <a:pt x="4622" y="11811"/>
                                </a:cubicBezTo>
                                <a:cubicBezTo>
                                  <a:pt x="5166" y="9816"/>
                                  <a:pt x="209" y="9681"/>
                                  <a:pt x="50" y="7620"/>
                                </a:cubicBezTo>
                                <a:cubicBezTo>
                                  <a:pt x="-149" y="5037"/>
                                  <a:pt x="4031" y="819"/>
                                  <a:pt x="1574" y="0"/>
                                </a:cubicBezTo>
                              </a:path>
                            </a:pathLst>
                          </a:custGeom>
                          <a:noFill/>
                          <a:ln cap="flat" cmpd="sng" w="38100">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2085975" y="2164575"/>
                            <a:ext cx="18384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6aa84f"/>
                                  <w:sz w:val="28"/>
                                  <w:vertAlign w:val="baseline"/>
                                </w:rPr>
                                <w:t xml:space="preserve">Diffused</w:t>
                              </w:r>
                            </w:p>
                          </w:txbxContent>
                        </wps:txbx>
                        <wps:bodyPr anchorCtr="0" anchor="b" bIns="91425" lIns="91425" spcFirstLastPara="1" rIns="91425" wrap="square" tIns="91425">
                          <a:noAutofit/>
                        </wps:bodyPr>
                      </wps:wsp>
                      <wps:wsp>
                        <wps:cNvSpPr/>
                        <wps:cNvPr id="9" name="Shape 9"/>
                        <wps:spPr>
                          <a:xfrm>
                            <a:off x="4583850" y="3381375"/>
                            <a:ext cx="197693" cy="1019169"/>
                          </a:xfrm>
                          <a:custGeom>
                            <a:rect b="b" l="l" r="r" t="t"/>
                            <a:pathLst>
                              <a:path extrusionOk="0" h="38481" w="8257">
                                <a:moveTo>
                                  <a:pt x="5241" y="0"/>
                                </a:moveTo>
                                <a:cubicBezTo>
                                  <a:pt x="3546" y="1211"/>
                                  <a:pt x="1300" y="1989"/>
                                  <a:pt x="288" y="3810"/>
                                </a:cubicBezTo>
                                <a:cubicBezTo>
                                  <a:pt x="-1456" y="6950"/>
                                  <a:pt x="6302" y="8217"/>
                                  <a:pt x="7908" y="11430"/>
                                </a:cubicBezTo>
                                <a:cubicBezTo>
                                  <a:pt x="9305" y="14224"/>
                                  <a:pt x="3717" y="16688"/>
                                  <a:pt x="3717" y="19812"/>
                                </a:cubicBezTo>
                                <a:cubicBezTo>
                                  <a:pt x="3717" y="21539"/>
                                  <a:pt x="7362" y="21221"/>
                                  <a:pt x="7908" y="22860"/>
                                </a:cubicBezTo>
                                <a:cubicBezTo>
                                  <a:pt x="8811" y="25568"/>
                                  <a:pt x="4028" y="27330"/>
                                  <a:pt x="3336" y="30099"/>
                                </a:cubicBezTo>
                                <a:cubicBezTo>
                                  <a:pt x="3009" y="31409"/>
                                  <a:pt x="5555" y="31700"/>
                                  <a:pt x="6384" y="32766"/>
                                </a:cubicBezTo>
                                <a:cubicBezTo>
                                  <a:pt x="7556" y="34273"/>
                                  <a:pt x="6857" y="36773"/>
                                  <a:pt x="6003" y="38481"/>
                                </a:cubicBezTo>
                              </a:path>
                            </a:pathLst>
                          </a:custGeom>
                          <a:noFill/>
                          <a:ln cap="flat" cmpd="sng" w="2857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4381575" y="3911250"/>
                            <a:ext cx="18384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c78d8"/>
                                  <w:sz w:val="28"/>
                                  <w:vertAlign w:val="baseline"/>
                                </w:rPr>
                                <w:t xml:space="preserve">Absorbed</w:t>
                              </w:r>
                            </w:p>
                          </w:txbxContent>
                        </wps:txbx>
                        <wps:bodyPr anchorCtr="0" anchor="b" bIns="91425" lIns="91425" spcFirstLastPara="1" rIns="91425" wrap="square" tIns="91425">
                          <a:noAutofit/>
                        </wps:bodyPr>
                      </wps:wsp>
                      <wps:wsp>
                        <wps:cNvSpPr txBox="1"/>
                        <wps:cNvPr id="11" name="Shape 11"/>
                        <wps:spPr>
                          <a:xfrm>
                            <a:off x="5124375" y="2678775"/>
                            <a:ext cx="18384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1c232"/>
                                  <w:sz w:val="28"/>
                                  <w:vertAlign w:val="baseline"/>
                                </w:rPr>
                                <w:t xml:space="preserve">Incoming Light</w:t>
                              </w:r>
                            </w:p>
                          </w:txbxContent>
                        </wps:txbx>
                        <wps:bodyPr anchorCtr="0" anchor="b" bIns="91425" lIns="91425" spcFirstLastPara="1" rIns="91425" wrap="square" tIns="91425">
                          <a:noAutofit/>
                        </wps:bodyPr>
                      </wps:wsp>
                    </wpg:wgp>
                  </a:graphicData>
                </a:graphic>
              </wp:inline>
            </w:drawing>
          </mc:Choice>
          <mc:Fallback>
            <w:drawing>
              <wp:inline distB="114300" distT="114300" distL="114300" distR="114300">
                <wp:extent cx="4895850" cy="3095625"/>
                <wp:effectExtent b="0" l="0" r="0" t="0"/>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895850" cy="3095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amount of light reflected, diffused and absorbed has to be equal to the amount of light that the object receives. This is known as </w:t>
      </w:r>
      <w:r w:rsidDel="00000000" w:rsidR="00000000" w:rsidRPr="00000000">
        <w:rPr>
          <w:b w:val="1"/>
          <w:rtl w:val="0"/>
        </w:rPr>
        <w:t xml:space="preserve">conservation of energy</w:t>
      </w:r>
      <w:r w:rsidDel="00000000" w:rsidR="00000000" w:rsidRPr="00000000">
        <w:rPr>
          <w:rtl w:val="0"/>
        </w:rPr>
        <w:t xml:space="preserve">, and is the base of physically-based rendering.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w:t>
      </w:r>
      <w:r w:rsidDel="00000000" w:rsidR="00000000" w:rsidRPr="00000000">
        <w:rPr>
          <w:b w:val="1"/>
          <w:rtl w:val="0"/>
        </w:rPr>
        <w:t xml:space="preserve">diffusion </w:t>
      </w:r>
      <w:r w:rsidDel="00000000" w:rsidR="00000000" w:rsidRPr="00000000">
        <w:rPr>
          <w:rtl w:val="0"/>
        </w:rPr>
        <w:t xml:space="preserve">and </w:t>
      </w:r>
      <w:r w:rsidDel="00000000" w:rsidR="00000000" w:rsidRPr="00000000">
        <w:rPr>
          <w:b w:val="1"/>
          <w:rtl w:val="0"/>
        </w:rPr>
        <w:t xml:space="preserve">reflectance value </w:t>
      </w:r>
      <w:r w:rsidDel="00000000" w:rsidR="00000000" w:rsidRPr="00000000">
        <w:rPr>
          <w:rtl w:val="0"/>
        </w:rPr>
        <w:t xml:space="preserve">of a material indicates how much light is diffused and reflected when a material is looked directly. Since the amount of light reflected strongly depends on the </w:t>
      </w:r>
      <w:r w:rsidDel="00000000" w:rsidR="00000000" w:rsidRPr="00000000">
        <w:rPr>
          <w:b w:val="1"/>
          <w:rtl w:val="0"/>
        </w:rPr>
        <w:t xml:space="preserve">smoothness</w:t>
      </w:r>
      <w:r w:rsidDel="00000000" w:rsidR="00000000" w:rsidRPr="00000000">
        <w:rPr>
          <w:rtl w:val="0"/>
        </w:rPr>
        <w:t xml:space="preserve"> of a surface, we always give these values assuming the object is perfectly polished.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Light is an electromagnetic wave, and it interacts heavily with electrical conductors. This is why Unity differentiates between </w:t>
      </w:r>
      <w:r w:rsidDel="00000000" w:rsidR="00000000" w:rsidRPr="00000000">
        <w:rPr>
          <w:b w:val="1"/>
          <w:rtl w:val="0"/>
        </w:rPr>
        <w:t xml:space="preserve">Metals </w:t>
      </w:r>
      <w:r w:rsidDel="00000000" w:rsidR="00000000" w:rsidRPr="00000000">
        <w:rPr>
          <w:rtl w:val="0"/>
        </w:rPr>
        <w:t xml:space="preserve">and </w:t>
      </w:r>
      <w:r w:rsidDel="00000000" w:rsidR="00000000" w:rsidRPr="00000000">
        <w:rPr>
          <w:b w:val="1"/>
          <w:rtl w:val="0"/>
        </w:rPr>
        <w:t xml:space="preserve">Non-Metals</w:t>
      </w:r>
      <w:r w:rsidDel="00000000" w:rsidR="00000000" w:rsidRPr="00000000">
        <w:rPr>
          <w:rtl w:val="0"/>
        </w:rPr>
        <w:t xml:space="preserve"> (also referred to as </w:t>
      </w:r>
      <w:r w:rsidDel="00000000" w:rsidR="00000000" w:rsidRPr="00000000">
        <w:rPr>
          <w:b w:val="1"/>
          <w:rtl w:val="0"/>
        </w:rPr>
        <w:t xml:space="preserve">Insulators</w:t>
      </w:r>
      <w:r w:rsidDel="00000000" w:rsidR="00000000" w:rsidRPr="00000000">
        <w:rPr>
          <w:rtl w:val="0"/>
        </w:rPr>
        <w:t xml:space="preserve"> and </w:t>
      </w:r>
      <w:r w:rsidDel="00000000" w:rsidR="00000000" w:rsidRPr="00000000">
        <w:rPr>
          <w:b w:val="1"/>
          <w:rtl w:val="0"/>
        </w:rPr>
        <w:t xml:space="preserve">Dielectrics</w:t>
      </w:r>
      <w:r w:rsidDel="00000000" w:rsidR="00000000" w:rsidRPr="00000000">
        <w:rPr>
          <w:rtl w:val="0"/>
        </w:rPr>
        <w:t xml:space="preserve">). Unity treats Metals and Non-Metals differently. In particular:</w:t>
      </w:r>
    </w:p>
    <w:p w:rsidR="00000000" w:rsidDel="00000000" w:rsidP="00000000" w:rsidRDefault="00000000" w:rsidRPr="00000000" w14:paraId="00000024">
      <w:pPr>
        <w:jc w:val="both"/>
        <w:rPr/>
      </w:pPr>
      <w:r w:rsidDel="00000000" w:rsidR="00000000" w:rsidRPr="00000000">
        <w:rPr>
          <w:rtl w:val="0"/>
        </w:rPr>
      </w:r>
    </w:p>
    <w:tbl>
      <w:tblPr>
        <w:tblStyle w:val="Table1"/>
        <w:tblW w:w="6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565"/>
        <w:gridCol w:w="2655"/>
        <w:tblGridChange w:id="0">
          <w:tblGrid>
            <w:gridCol w:w="1410"/>
            <w:gridCol w:w="2565"/>
            <w:gridCol w:w="26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Diffuse Value</w:t>
            </w:r>
          </w:p>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(Albedo)</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Reflectance Value</w:t>
            </w:r>
          </w:p>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(Specularity)</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b w:val="1"/>
              </w:rPr>
            </w:pPr>
            <w:r w:rsidDel="00000000" w:rsidR="00000000" w:rsidRPr="00000000">
              <w:rPr>
                <w:b w:val="1"/>
                <w:rtl w:val="0"/>
              </w:rPr>
              <w:t xml:space="preserve">Non-Metals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From Albedo texture</w:t>
            </w:r>
          </w:p>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(RGB Range: 50-243)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Fixed at 4%</w:t>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(typically 2-5%)</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b w:val="1"/>
              </w:rPr>
            </w:pPr>
            <w:r w:rsidDel="00000000" w:rsidR="00000000" w:rsidRPr="00000000">
              <w:rPr>
                <w:b w:val="1"/>
                <w:rtl w:val="0"/>
              </w:rPr>
              <w:t xml:space="preserve">Metals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From Albedo texture</w:t>
            </w:r>
          </w:p>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(RGB Range: 186-255)</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All metals are black (they have a black albedo), as all the light that penetrates their surface is absorbed. The colour that metals exhibit comes from its reflection.</w:t>
      </w:r>
    </w:p>
    <w:p w:rsidR="00000000" w:rsidDel="00000000" w:rsidP="00000000" w:rsidRDefault="00000000" w:rsidRPr="00000000" w14:paraId="00000035">
      <w:pPr>
        <w:jc w:val="both"/>
        <w:rPr/>
      </w:pPr>
      <w:r w:rsidDel="00000000" w:rsidR="00000000" w:rsidRPr="00000000">
        <w:rPr>
          <w:rtl w:val="0"/>
        </w:rPr>
        <w:t xml:space="preserve">There are many ways (called </w:t>
      </w:r>
      <w:r w:rsidDel="00000000" w:rsidR="00000000" w:rsidRPr="00000000">
        <w:rPr>
          <w:b w:val="1"/>
          <w:rtl w:val="0"/>
        </w:rPr>
        <w:t xml:space="preserve">workflows</w:t>
      </w:r>
      <w:r w:rsidDel="00000000" w:rsidR="00000000" w:rsidRPr="00000000">
        <w:rPr>
          <w:rtl w:val="0"/>
        </w:rPr>
        <w:t xml:space="preserve">) to author PBR materials. Unity supports two: the </w:t>
      </w:r>
      <w:r w:rsidDel="00000000" w:rsidR="00000000" w:rsidRPr="00000000">
        <w:rPr>
          <w:b w:val="1"/>
          <w:rtl w:val="0"/>
        </w:rPr>
        <w:t xml:space="preserve">Metallic workflow</w:t>
      </w:r>
      <w:r w:rsidDel="00000000" w:rsidR="00000000" w:rsidRPr="00000000">
        <w:rPr>
          <w:rtl w:val="0"/>
        </w:rPr>
        <w:t xml:space="preserve"> and the </w:t>
      </w:r>
      <w:r w:rsidDel="00000000" w:rsidR="00000000" w:rsidRPr="00000000">
        <w:rPr>
          <w:b w:val="1"/>
          <w:rtl w:val="0"/>
        </w:rPr>
        <w:t xml:space="preserve">Specular workflow</w:t>
      </w:r>
      <w:r w:rsidDel="00000000" w:rsidR="00000000" w:rsidRPr="00000000">
        <w:rPr>
          <w:rtl w:val="0"/>
        </w:rPr>
        <w:t xml:space="preserve">. The Metallic workflow is the most commonly used. While both can be tweaked to produce the same results, the Metallic workflow yield more realistic results if you know the type of material you want to use.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Every Standard</w:t>
      </w:r>
      <w:r w:rsidDel="00000000" w:rsidR="00000000" w:rsidRPr="00000000">
        <w:rPr>
          <w:rtl w:val="0"/>
        </w:rPr>
        <w:t xml:space="preserve"> (Metallic Workflow) material supports six basic textures. Usually, only two or three are used.</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143375" cy="25527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433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jc w:val="both"/>
        <w:rPr/>
      </w:pPr>
      <w:bookmarkStart w:colFirst="0" w:colLast="0" w:name="_tbe65fk0sgtj" w:id="6"/>
      <w:bookmarkEnd w:id="6"/>
      <w:r w:rsidDel="00000000" w:rsidR="00000000" w:rsidRPr="00000000">
        <w:br w:type="page"/>
      </w:r>
      <w:r w:rsidDel="00000000" w:rsidR="00000000" w:rsidRPr="00000000">
        <w:rPr>
          <w:rtl w:val="0"/>
        </w:rPr>
        <w:t xml:space="preserve">Albedo</w:t>
      </w:r>
    </w:p>
    <w:p w:rsidR="00000000" w:rsidDel="00000000" w:rsidP="00000000" w:rsidRDefault="00000000" w:rsidRPr="00000000" w14:paraId="0000003A">
      <w:pPr>
        <w:jc w:val="both"/>
        <w:rPr/>
      </w:pPr>
      <w:r w:rsidDel="00000000" w:rsidR="00000000" w:rsidRPr="00000000">
        <w:rPr>
          <w:rtl w:val="0"/>
        </w:rPr>
        <w:t xml:space="preserve">Generally speaking, t</w:t>
      </w:r>
      <w:r w:rsidDel="00000000" w:rsidR="00000000" w:rsidRPr="00000000">
        <w:rPr>
          <w:rtl w:val="0"/>
        </w:rPr>
        <w:t xml:space="preserve">his </w:t>
      </w:r>
      <w:r w:rsidDel="00000000" w:rsidR="00000000" w:rsidRPr="00000000">
        <w:rPr>
          <w:rtl w:val="0"/>
        </w:rPr>
        <w:t xml:space="preserve">is the base colour of an object, without any highlights or shadow.</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b w:val="1"/>
          <w:rtl w:val="0"/>
        </w:rPr>
        <w:t xml:space="preserve">RGB channels</w:t>
      </w:r>
      <w:r w:rsidDel="00000000" w:rsidR="00000000" w:rsidRPr="00000000">
        <w:rPr>
          <w:rtl w:val="0"/>
        </w:rPr>
      </w:r>
    </w:p>
    <w:p w:rsidR="00000000" w:rsidDel="00000000" w:rsidP="00000000" w:rsidRDefault="00000000" w:rsidRPr="00000000" w14:paraId="0000003C">
      <w:pPr>
        <w:numPr>
          <w:ilvl w:val="1"/>
          <w:numId w:val="1"/>
        </w:numPr>
        <w:ind w:left="1440" w:hanging="360"/>
        <w:jc w:val="both"/>
        <w:rPr>
          <w:u w:val="none"/>
        </w:rPr>
      </w:pPr>
      <w:r w:rsidDel="00000000" w:rsidR="00000000" w:rsidRPr="00000000">
        <w:rPr>
          <w:rtl w:val="0"/>
        </w:rPr>
        <w:t xml:space="preserve">For Non-Metals, this specifies their diffuse colour</w:t>
      </w:r>
    </w:p>
    <w:p w:rsidR="00000000" w:rsidDel="00000000" w:rsidP="00000000" w:rsidRDefault="00000000" w:rsidRPr="00000000" w14:paraId="0000003D">
      <w:pPr>
        <w:numPr>
          <w:ilvl w:val="1"/>
          <w:numId w:val="1"/>
        </w:numPr>
        <w:ind w:left="1440" w:hanging="360"/>
        <w:jc w:val="both"/>
        <w:rPr>
          <w:u w:val="none"/>
        </w:rPr>
      </w:pPr>
      <w:r w:rsidDel="00000000" w:rsidR="00000000" w:rsidRPr="00000000">
        <w:rPr>
          <w:rtl w:val="0"/>
        </w:rPr>
        <w:t xml:space="preserve">For Metals, it specifies their reflectivity value.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w:t>
      </w:r>
      <w:r w:rsidDel="00000000" w:rsidR="00000000" w:rsidRPr="00000000">
        <w:rPr>
          <w:b w:val="1"/>
          <w:rtl w:val="0"/>
        </w:rPr>
        <w:t xml:space="preserve">luminosity </w:t>
      </w:r>
      <w:r w:rsidDel="00000000" w:rsidR="00000000" w:rsidRPr="00000000">
        <w:rPr>
          <w:rtl w:val="0"/>
        </w:rPr>
        <w:t xml:space="preserve">of the albedo is very important. If your material is a metal, it should range between 186 and 255. For non-metallic materials, it should range between 50 and 243.</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5153025" cy="100965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530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For well-known material that we see every day, you should not try to eyeball your parameters. There are many </w:t>
      </w:r>
      <w:r w:rsidDel="00000000" w:rsidR="00000000" w:rsidRPr="00000000">
        <w:rPr>
          <w:b w:val="1"/>
          <w:rtl w:val="0"/>
        </w:rPr>
        <w:t xml:space="preserve">calibration charts </w:t>
      </w:r>
      <w:r w:rsidDel="00000000" w:rsidR="00000000" w:rsidRPr="00000000">
        <w:rPr>
          <w:rtl w:val="0"/>
        </w:rPr>
        <w:t xml:space="preserve">(</w:t>
      </w:r>
      <w:hyperlink r:id="rId18">
        <w:r w:rsidDel="00000000" w:rsidR="00000000" w:rsidRPr="00000000">
          <w:rPr>
            <w:color w:val="1155cc"/>
            <w:u w:val="single"/>
            <w:rtl w:val="0"/>
          </w:rPr>
          <w:t xml:space="preserve">click here</w:t>
        </w:r>
      </w:hyperlink>
      <w:r w:rsidDel="00000000" w:rsidR="00000000" w:rsidRPr="00000000">
        <w:rPr>
          <w:rtl w:val="0"/>
        </w:rPr>
        <w:t xml:space="preserve">).</w:t>
      </w:r>
      <w:r w:rsidDel="00000000" w:rsidR="00000000" w:rsidRPr="00000000">
        <w:rPr>
          <w:rtl w:val="0"/>
        </w:rPr>
        <w:t xml:space="preserve"> you can refer to, to make sure you use physically based values. Guessing will result is non-realistic materials.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019675" cy="123825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196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 also download and import the </w:t>
      </w:r>
      <w:hyperlink r:id="rId20">
        <w:r w:rsidDel="00000000" w:rsidR="00000000" w:rsidRPr="00000000">
          <w:rPr>
            <w:color w:val="1155cc"/>
            <w:u w:val="single"/>
            <w:rtl w:val="0"/>
          </w:rPr>
          <w:t xml:space="preserve">Shader Calibration Scene</w:t>
        </w:r>
      </w:hyperlink>
      <w:r w:rsidDel="00000000" w:rsidR="00000000" w:rsidRPr="00000000">
        <w:rPr>
          <w:rtl w:val="0"/>
        </w:rPr>
        <w:t xml:space="preserve"> from the Asset Store.</w:t>
      </w:r>
    </w:p>
    <w:p w:rsidR="00000000" w:rsidDel="00000000" w:rsidP="00000000" w:rsidRDefault="00000000" w:rsidRPr="00000000" w14:paraId="00000047">
      <w:pPr>
        <w:pStyle w:val="Heading2"/>
        <w:jc w:val="both"/>
        <w:rPr/>
      </w:pPr>
      <w:bookmarkStart w:colFirst="0" w:colLast="0" w:name="_uwhn9ojge712" w:id="7"/>
      <w:bookmarkEnd w:id="7"/>
      <w:r w:rsidDel="00000000" w:rsidR="00000000" w:rsidRPr="00000000">
        <w:rPr>
          <w:rtl w:val="0"/>
        </w:rPr>
        <w:t xml:space="preserve">Metallic</w:t>
      </w:r>
    </w:p>
    <w:p w:rsidR="00000000" w:rsidDel="00000000" w:rsidP="00000000" w:rsidRDefault="00000000" w:rsidRPr="00000000" w14:paraId="00000048">
      <w:pPr>
        <w:rPr/>
      </w:pPr>
      <w:r w:rsidDel="00000000" w:rsidR="00000000" w:rsidRPr="00000000">
        <w:rPr>
          <w:rtl w:val="0"/>
        </w:rPr>
        <w:t xml:space="preserve">The Metallic map is a texture that indicates which parts of a model are conductive and which aren’t.</w:t>
      </w:r>
    </w:p>
    <w:p w:rsidR="00000000" w:rsidDel="00000000" w:rsidP="00000000" w:rsidRDefault="00000000" w:rsidRPr="00000000" w14:paraId="00000049">
      <w:pPr>
        <w:numPr>
          <w:ilvl w:val="0"/>
          <w:numId w:val="3"/>
        </w:numPr>
        <w:ind w:left="720" w:hanging="360"/>
        <w:rPr>
          <w:b w:val="1"/>
          <w:u w:val="none"/>
        </w:rPr>
      </w:pPr>
      <w:r w:rsidDel="00000000" w:rsidR="00000000" w:rsidRPr="00000000">
        <w:rPr>
          <w:b w:val="1"/>
          <w:rtl w:val="0"/>
        </w:rPr>
        <w:t xml:space="preserve">R channel</w:t>
      </w:r>
      <w:r w:rsidDel="00000000" w:rsidR="00000000" w:rsidRPr="00000000">
        <w:rPr>
          <w:rtl w:val="0"/>
        </w:rPr>
        <w:t xml:space="preserve">: 1 for metals, 0 for non-metals. Intermediate values are not to be used, except for transitions between metals and non-metals parts.</w:t>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A channel</w:t>
      </w:r>
      <w:r w:rsidDel="00000000" w:rsidR="00000000" w:rsidRPr="00000000">
        <w:rPr>
          <w:rtl w:val="0"/>
        </w:rPr>
        <w:t xml:space="preserve">: the surface smoothness. 1 for smooth surfaces, 0 for rough 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Remember that: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Painted metal is non-conductive, hence it should have a metallic value of 0.</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Scratches over painted metal can have values close to 1, as they show the metal underneath.</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Rust is non-conductive.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Scratched metal is still conductive and should have a metallic value of 1, but a reduced surface smoothness.</w:t>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sectPr>
      <w:footerReference r:id="rId2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setstore.unity.com/packages/essentials/tutorial-projects/shader-calibration-scene-25422" TargetMode="External"/><Relationship Id="rId11" Type="http://schemas.openxmlformats.org/officeDocument/2006/relationships/image" Target="media/image5.png"/><Relationship Id="rId10" Type="http://schemas.openxmlformats.org/officeDocument/2006/relationships/hyperlink" Target="https://www.marmoset.co/posts/basic-theory-of-physically-based-rendering" TargetMode="External"/><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unity3d.com/2015/02/18/working-with-physically-based-shading-a-practical-approach/"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allegorithmic.com/pbr-guide" TargetMode="External"/><Relationship Id="rId18" Type="http://schemas.openxmlformats.org/officeDocument/2006/relationships/hyperlink" Target="https://blogs.unity3d.com/wp-content/uploads/2014/11/UnityMetallicChart.png" TargetMode="External"/><Relationship Id="rId7" Type="http://schemas.openxmlformats.org/officeDocument/2006/relationships/hyperlink" Target="https://unity3d.com/learn/tutorials/modules/intermediate/graphics/substance/01-01-understanding-pbr?playlist=17102" TargetMode="External"/><Relationship Id="rId8" Type="http://schemas.openxmlformats.org/officeDocument/2006/relationships/hyperlink" Target="https://docs.unity3d.com/Manual/StandardShaderMaterialCha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