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89AB1" w14:textId="34D0971C" w:rsidR="008D5128" w:rsidRDefault="00AE7E77" w:rsidP="008D5128">
      <w:pPr>
        <w:jc w:val="center"/>
        <w:rPr>
          <w:sz w:val="44"/>
          <w:szCs w:val="44"/>
          <w:lang w:val="fr-FR"/>
        </w:rPr>
      </w:pPr>
      <w:r w:rsidRPr="00BD2BEC">
        <w:rPr>
          <w:sz w:val="44"/>
          <w:szCs w:val="44"/>
          <w:lang w:val="fr-FR"/>
        </w:rPr>
        <w:t xml:space="preserve">Rapport de restitution de TP de sécurité </w:t>
      </w:r>
      <w:r w:rsidR="00404226" w:rsidRPr="00BD2BEC">
        <w:rPr>
          <w:sz w:val="44"/>
          <w:szCs w:val="44"/>
          <w:lang w:val="fr-FR"/>
        </w:rPr>
        <w:t>matérielle appliquée aux algorithmes PK</w:t>
      </w:r>
    </w:p>
    <w:p w14:paraId="4141CFEF" w14:textId="14D2D799" w:rsidR="008D5128" w:rsidRDefault="008D5128" w:rsidP="008D5128">
      <w:pPr>
        <w:jc w:val="center"/>
        <w:rPr>
          <w:sz w:val="44"/>
          <w:szCs w:val="44"/>
          <w:lang w:val="fr-FR"/>
        </w:rPr>
      </w:pPr>
    </w:p>
    <w:p w14:paraId="1B70FF80" w14:textId="7B3D821D" w:rsidR="008D5128" w:rsidRDefault="00025C93" w:rsidP="00025C93">
      <w:pPr>
        <w:jc w:val="both"/>
        <w:rPr>
          <w:lang w:val="fr-FR"/>
        </w:rPr>
      </w:pPr>
      <w:r>
        <w:rPr>
          <w:lang w:val="fr-FR"/>
        </w:rPr>
        <w:tab/>
        <w:t>L’objectif de ce TP est d’effectuer une attaque par canaux cachés CPA sur l’algorithme de chiffrement RSA, en étudiant sa consommation électrique.</w:t>
      </w:r>
    </w:p>
    <w:p w14:paraId="01B593CA" w14:textId="2DF36C99" w:rsidR="00B56063" w:rsidRDefault="00B56063" w:rsidP="00025C93">
      <w:pPr>
        <w:jc w:val="both"/>
        <w:rPr>
          <w:lang w:val="fr-FR"/>
        </w:rPr>
      </w:pPr>
    </w:p>
    <w:p w14:paraId="6E99F69C" w14:textId="2101F9CE" w:rsidR="00B56063" w:rsidRDefault="00B56063" w:rsidP="00025C93">
      <w:pPr>
        <w:jc w:val="both"/>
        <w:rPr>
          <w:b/>
          <w:bCs/>
          <w:color w:val="FF0000"/>
          <w:sz w:val="32"/>
          <w:szCs w:val="32"/>
          <w:lang w:val="fr-FR"/>
        </w:rPr>
      </w:pPr>
      <w:r>
        <w:rPr>
          <w:lang w:val="fr-FR"/>
        </w:rPr>
        <w:tab/>
        <w:t xml:space="preserve">Nous avions le dossier de données numéro </w:t>
      </w:r>
      <w:r w:rsidRPr="00B56063">
        <w:rPr>
          <w:b/>
          <w:bCs/>
          <w:color w:val="FF0000"/>
          <w:sz w:val="32"/>
          <w:szCs w:val="32"/>
          <w:lang w:val="fr-FR"/>
        </w:rPr>
        <w:t>donner numéro</w:t>
      </w:r>
    </w:p>
    <w:p w14:paraId="64930606" w14:textId="775B0432" w:rsidR="001F5EF3" w:rsidRDefault="001F5EF3" w:rsidP="00025C93">
      <w:pPr>
        <w:jc w:val="both"/>
        <w:rPr>
          <w:b/>
          <w:bCs/>
          <w:color w:val="FF0000"/>
          <w:sz w:val="32"/>
          <w:szCs w:val="32"/>
          <w:lang w:val="fr-FR"/>
        </w:rPr>
      </w:pPr>
    </w:p>
    <w:p w14:paraId="79BCE134" w14:textId="52244251" w:rsidR="001F5EF3" w:rsidRPr="002272E6" w:rsidRDefault="001F5EF3" w:rsidP="00025C93">
      <w:pPr>
        <w:jc w:val="both"/>
        <w:rPr>
          <w:color w:val="000000" w:themeColor="text1"/>
          <w:lang w:val="fr-FR"/>
        </w:rPr>
      </w:pPr>
      <w:r w:rsidRPr="002272E6">
        <w:rPr>
          <w:color w:val="000000" w:themeColor="text1"/>
          <w:sz w:val="32"/>
          <w:szCs w:val="32"/>
          <w:lang w:val="fr-FR"/>
        </w:rPr>
        <w:t>Réflexions</w:t>
      </w:r>
    </w:p>
    <w:p w14:paraId="7C10EAF5" w14:textId="184F82A3" w:rsidR="0032234C" w:rsidRDefault="00B56063" w:rsidP="00025C93">
      <w:pPr>
        <w:jc w:val="both"/>
        <w:rPr>
          <w:color w:val="000000" w:themeColor="text1"/>
          <w:lang w:val="fr-FR"/>
        </w:rPr>
      </w:pPr>
      <w:r>
        <w:rPr>
          <w:b/>
          <w:bCs/>
          <w:color w:val="000000" w:themeColor="text1"/>
          <w:lang w:val="fr-FR"/>
        </w:rPr>
        <w:tab/>
      </w:r>
      <w:r w:rsidR="0032234C">
        <w:rPr>
          <w:color w:val="000000" w:themeColor="text1"/>
          <w:lang w:val="fr-FR"/>
        </w:rPr>
        <w:t>L’attaque CPA nécessite de déterminer les bits de la clé de chiffrement 1 à 1 en utilisant le résultat trouvé à l’indice précédent. On commence donc par une hypothèse sur le premier bit de la clé, par exemple en supposant qu’il vaut 1.</w:t>
      </w:r>
    </w:p>
    <w:p w14:paraId="1577BCCE" w14:textId="78C93354" w:rsidR="001F00E6" w:rsidRDefault="001F00E6" w:rsidP="00025C93">
      <w:pPr>
        <w:jc w:val="both"/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ab/>
      </w:r>
      <w:r w:rsidR="00E2678C">
        <w:rPr>
          <w:color w:val="000000" w:themeColor="text1"/>
          <w:lang w:val="fr-FR"/>
        </w:rPr>
        <w:t xml:space="preserve">En observant l’algorithme de l’exponentiation modulaire, on remarque que si le </w:t>
      </w:r>
      <w:proofErr w:type="spellStart"/>
      <w:r w:rsidR="00E2678C">
        <w:rPr>
          <w:color w:val="000000" w:themeColor="text1"/>
          <w:lang w:val="fr-FR"/>
        </w:rPr>
        <w:t>i</w:t>
      </w:r>
      <w:r w:rsidR="00E2678C" w:rsidRPr="00E2678C">
        <w:rPr>
          <w:color w:val="000000" w:themeColor="text1"/>
          <w:vertAlign w:val="superscript"/>
          <w:lang w:val="fr-FR"/>
        </w:rPr>
        <w:t>ème</w:t>
      </w:r>
      <w:proofErr w:type="spellEnd"/>
      <w:r w:rsidR="00E2678C">
        <w:rPr>
          <w:color w:val="000000" w:themeColor="text1"/>
          <w:lang w:val="fr-FR"/>
        </w:rPr>
        <w:t xml:space="preserve"> bit de la clé privée d vaut 1, alors deux opérations sont effectuées, et une seule sinon. Il faut donc prendre cela en compte lors de l’attaque, car, ainsi, on sait quelle consommation</w:t>
      </w:r>
      <w:r w:rsidR="00F2133A">
        <w:rPr>
          <w:color w:val="000000" w:themeColor="text1"/>
          <w:lang w:val="fr-FR"/>
        </w:rPr>
        <w:t xml:space="preserve"> de traces</w:t>
      </w:r>
      <w:r w:rsidR="00E2678C">
        <w:rPr>
          <w:color w:val="000000" w:themeColor="text1"/>
          <w:lang w:val="fr-FR"/>
        </w:rPr>
        <w:t xml:space="preserve"> étudier.</w:t>
      </w:r>
    </w:p>
    <w:p w14:paraId="76BDB0DA" w14:textId="541101D4" w:rsidR="001F00E6" w:rsidRDefault="001F00E6" w:rsidP="00025C93">
      <w:pPr>
        <w:jc w:val="both"/>
        <w:rPr>
          <w:color w:val="000000" w:themeColor="text1"/>
          <w:lang w:val="fr-FR"/>
        </w:rPr>
      </w:pPr>
    </w:p>
    <w:p w14:paraId="2B800B24" w14:textId="3B2637AF" w:rsidR="00733486" w:rsidRPr="002272E6" w:rsidRDefault="00733486" w:rsidP="00025C93">
      <w:pPr>
        <w:jc w:val="both"/>
        <w:rPr>
          <w:color w:val="000000" w:themeColor="text1"/>
          <w:sz w:val="32"/>
          <w:szCs w:val="32"/>
          <w:lang w:val="fr-FR"/>
        </w:rPr>
      </w:pPr>
      <w:r w:rsidRPr="002272E6">
        <w:rPr>
          <w:color w:val="000000" w:themeColor="text1"/>
          <w:sz w:val="32"/>
          <w:szCs w:val="32"/>
          <w:lang w:val="fr-FR"/>
        </w:rPr>
        <w:t>Procédé</w:t>
      </w:r>
    </w:p>
    <w:p w14:paraId="1B612E6B" w14:textId="004F44D9" w:rsidR="00B56063" w:rsidRDefault="00B56063" w:rsidP="0032234C">
      <w:pPr>
        <w:ind w:firstLine="720"/>
        <w:jc w:val="both"/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Afin d’attaquer le chiffrement RSA, nous avons procédé de la manière suivante :</w:t>
      </w:r>
    </w:p>
    <w:p w14:paraId="0918635E" w14:textId="77777777" w:rsidR="00B56063" w:rsidRPr="00B56063" w:rsidRDefault="00B56063" w:rsidP="00025C93">
      <w:pPr>
        <w:jc w:val="both"/>
        <w:rPr>
          <w:color w:val="000000" w:themeColor="text1"/>
          <w:lang w:val="fr-FR"/>
        </w:rPr>
      </w:pPr>
    </w:p>
    <w:sectPr w:rsidR="00B56063" w:rsidRPr="00B5606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279504" w14:textId="77777777" w:rsidR="00F808BC" w:rsidRDefault="00F808BC" w:rsidP="00AE7E77">
      <w:r>
        <w:separator/>
      </w:r>
    </w:p>
  </w:endnote>
  <w:endnote w:type="continuationSeparator" w:id="0">
    <w:p w14:paraId="53E190C7" w14:textId="77777777" w:rsidR="00F808BC" w:rsidRDefault="00F808BC" w:rsidP="00AE7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1F89C1" w14:textId="77777777" w:rsidR="00F808BC" w:rsidRDefault="00F808BC" w:rsidP="00AE7E77">
      <w:r>
        <w:separator/>
      </w:r>
    </w:p>
  </w:footnote>
  <w:footnote w:type="continuationSeparator" w:id="0">
    <w:p w14:paraId="04028128" w14:textId="77777777" w:rsidR="00F808BC" w:rsidRDefault="00F808BC" w:rsidP="00AE7E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ECAA42" w14:textId="4872794B" w:rsidR="00AE7E77" w:rsidRPr="00AE7E77" w:rsidRDefault="00AE7E77">
    <w:pPr>
      <w:pStyle w:val="Header"/>
      <w:rPr>
        <w:rFonts w:ascii="Times New Roman" w:hAnsi="Times New Roman" w:cs="Times New Roman"/>
        <w:lang w:val="en-US"/>
      </w:rPr>
    </w:pPr>
    <w:r w:rsidRPr="00AE7E77">
      <w:rPr>
        <w:rFonts w:ascii="Times New Roman" w:hAnsi="Times New Roman" w:cs="Times New Roman"/>
        <w:lang w:val="en-US"/>
      </w:rPr>
      <w:t>CHIANESE Maxime – NAZIH Fatima-Zohra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7CF"/>
    <w:rsid w:val="00025C93"/>
    <w:rsid w:val="001F00E6"/>
    <w:rsid w:val="001F5EF3"/>
    <w:rsid w:val="002272E6"/>
    <w:rsid w:val="0032234C"/>
    <w:rsid w:val="00404226"/>
    <w:rsid w:val="00733486"/>
    <w:rsid w:val="007432BA"/>
    <w:rsid w:val="007C07CF"/>
    <w:rsid w:val="008D5128"/>
    <w:rsid w:val="00AE7E77"/>
    <w:rsid w:val="00B56063"/>
    <w:rsid w:val="00BD2BEC"/>
    <w:rsid w:val="00E2678C"/>
    <w:rsid w:val="00F2133A"/>
    <w:rsid w:val="00F8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64D6E3"/>
  <w15:chartTrackingRefBased/>
  <w15:docId w15:val="{664C3C84-DC20-0940-8F9C-CCADE4C9F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E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7E77"/>
  </w:style>
  <w:style w:type="paragraph" w:styleId="Footer">
    <w:name w:val="footer"/>
    <w:basedOn w:val="Normal"/>
    <w:link w:val="FooterChar"/>
    <w:uiPriority w:val="99"/>
    <w:unhideWhenUsed/>
    <w:rsid w:val="00AE7E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7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Fatima-Zohra Nazih</dc:creator>
  <cp:keywords/>
  <dc:description/>
  <cp:lastModifiedBy>Fatima-Zohra Nazih</cp:lastModifiedBy>
  <cp:revision>13</cp:revision>
  <dcterms:created xsi:type="dcterms:W3CDTF">2021-01-27T18:22:00Z</dcterms:created>
  <dcterms:modified xsi:type="dcterms:W3CDTF">2021-01-27T18:43:00Z</dcterms:modified>
</cp:coreProperties>
</file>