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EE56" w14:textId="77777777" w:rsidR="00112245" w:rsidRPr="00112245" w:rsidRDefault="00112245" w:rsidP="00112245">
      <w:pPr>
        <w:jc w:val="center"/>
        <w:rPr>
          <w:b/>
          <w:bCs/>
          <w:lang w:val="pt-BR"/>
        </w:rPr>
      </w:pPr>
      <w:r w:rsidRPr="00112245">
        <w:rPr>
          <w:b/>
          <w:bCs/>
          <w:lang w:val="pt-BR"/>
        </w:rPr>
        <w:t xml:space="preserve">Apresentação Executiva – Olist E-commerce </w:t>
      </w:r>
      <w:proofErr w:type="spellStart"/>
      <w:r w:rsidRPr="00112245">
        <w:rPr>
          <w:b/>
          <w:bCs/>
          <w:lang w:val="pt-BR"/>
        </w:rPr>
        <w:t>Analytics</w:t>
      </w:r>
      <w:proofErr w:type="spellEnd"/>
    </w:p>
    <w:p w14:paraId="54132A3D" w14:textId="77777777" w:rsidR="00112245" w:rsidRPr="00112245" w:rsidRDefault="00112245" w:rsidP="00112245">
      <w:pPr>
        <w:jc w:val="center"/>
        <w:rPr>
          <w:b/>
          <w:bCs/>
          <w:lang w:val="pt-BR"/>
        </w:rPr>
      </w:pPr>
      <w:r w:rsidRPr="00112245">
        <w:rPr>
          <w:b/>
          <w:bCs/>
          <w:lang w:val="pt-BR"/>
        </w:rPr>
        <w:t>Resumo Executivo</w:t>
      </w:r>
    </w:p>
    <w:p w14:paraId="7E484D8F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 xml:space="preserve">O Olist E-commerce </w:t>
      </w:r>
      <w:proofErr w:type="spellStart"/>
      <w:r w:rsidRPr="00112245">
        <w:rPr>
          <w:lang w:val="pt-BR"/>
        </w:rPr>
        <w:t>Analytics</w:t>
      </w:r>
      <w:proofErr w:type="spellEnd"/>
      <w:r w:rsidRPr="00112245">
        <w:rPr>
          <w:lang w:val="pt-BR"/>
        </w:rPr>
        <w:t xml:space="preserve"> foi desenvolvido com o objetivo de transformar dados operacionais de marketplaces em inteligência de negócio, fornecendo uma visão estratégica sobre vendas, logística, clientes e performance comercial.</w:t>
      </w:r>
    </w:p>
    <w:p w14:paraId="36D45A44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Em um mercado cada vez mais competitivo, a capacidade de monitorar indicadores-chave e identificar oportunidades de crescimento tornou-se um diferencial para empresas que atuam no ecossistema de e-commerce. Nesse contexto, a solução permite acompanhar a evolução da operação de ponta a ponta, auxiliando gestores na tomada de decisões orientadas por dados.</w:t>
      </w:r>
    </w:p>
    <w:p w14:paraId="0B97AB2A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A análise consolidada dos dados demonstra uma operação em crescimento, com faturamento superior a R$ 9,6 milhões, mais de 61 mil pedidos processados e crescimento de 17,1% em relação ao período anterior, evidenciando a expansão da demanda e a relevância dos marketplaces como canal estratégico de vendas.</w:t>
      </w:r>
    </w:p>
    <w:p w14:paraId="548E102C" w14:textId="171314C5" w:rsidR="00112245" w:rsidRPr="00112245" w:rsidRDefault="00112245" w:rsidP="00112245">
      <w:pPr>
        <w:jc w:val="both"/>
      </w:pPr>
    </w:p>
    <w:p w14:paraId="690F3E60" w14:textId="77777777" w:rsidR="00112245" w:rsidRPr="00112245" w:rsidRDefault="00112245" w:rsidP="00112245">
      <w:p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t>Cenário de Negócio</w:t>
      </w:r>
    </w:p>
    <w:p w14:paraId="08D8D347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O crescimento acelerado do e-commerce trouxe consigo desafios relacionados à gestão de múltiplos canais de venda, aumento da complexidade logística e necessidade de maior eficiência operacional.</w:t>
      </w:r>
    </w:p>
    <w:p w14:paraId="012DFB93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Dentro desse cenário, compreender quais marketplaces geram maior retorno, quais categorias impulsionam o faturamento e quais regiões apresentam maior potencial de crescimento torna-se essencial para direcionar investimentos e maximizar resultados.</w:t>
      </w:r>
    </w:p>
    <w:p w14:paraId="5C18F365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O dashboard foi construído para responder a uma questão central:</w:t>
      </w:r>
    </w:p>
    <w:p w14:paraId="443E3DFD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b/>
          <w:bCs/>
          <w:lang w:val="pt-BR"/>
        </w:rPr>
        <w:t xml:space="preserve">Como maximizar a geração de receita e a eficiência operacional da operação, identificando oportunidades de expansão, ganho de </w:t>
      </w:r>
      <w:proofErr w:type="spellStart"/>
      <w:r w:rsidRPr="00112245">
        <w:rPr>
          <w:b/>
          <w:bCs/>
          <w:lang w:val="pt-BR"/>
        </w:rPr>
        <w:t>market</w:t>
      </w:r>
      <w:proofErr w:type="spellEnd"/>
      <w:r w:rsidRPr="00112245">
        <w:rPr>
          <w:b/>
          <w:bCs/>
          <w:lang w:val="pt-BR"/>
        </w:rPr>
        <w:t xml:space="preserve"> </w:t>
      </w:r>
      <w:proofErr w:type="spellStart"/>
      <w:r w:rsidRPr="00112245">
        <w:rPr>
          <w:b/>
          <w:bCs/>
          <w:lang w:val="pt-BR"/>
        </w:rPr>
        <w:t>share</w:t>
      </w:r>
      <w:proofErr w:type="spellEnd"/>
      <w:r w:rsidRPr="00112245">
        <w:rPr>
          <w:b/>
          <w:bCs/>
          <w:lang w:val="pt-BR"/>
        </w:rPr>
        <w:t xml:space="preserve"> e aumento de rentabilidade?</w:t>
      </w:r>
    </w:p>
    <w:p w14:paraId="22DCDF1D" w14:textId="52109864" w:rsidR="00112245" w:rsidRPr="00112245" w:rsidRDefault="00112245" w:rsidP="00112245">
      <w:pPr>
        <w:jc w:val="both"/>
        <w:rPr>
          <w:lang w:val="pt-BR"/>
        </w:rPr>
      </w:pPr>
    </w:p>
    <w:p w14:paraId="0E682AF6" w14:textId="77777777" w:rsidR="00112245" w:rsidRPr="00112245" w:rsidRDefault="00112245" w:rsidP="00112245">
      <w:p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t>Principais Resultados</w:t>
      </w:r>
    </w:p>
    <w:p w14:paraId="4D44E786" w14:textId="77777777" w:rsidR="00112245" w:rsidRPr="00112245" w:rsidRDefault="00112245" w:rsidP="00112245">
      <w:p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t>Crescimento Sustentado da Operação</w:t>
      </w:r>
    </w:p>
    <w:p w14:paraId="6772D672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Os indicadores demonstram uma trajetória positiva de crescimento.</w:t>
      </w:r>
    </w:p>
    <w:p w14:paraId="3B99BA4B" w14:textId="77777777" w:rsidR="00112245" w:rsidRPr="00112245" w:rsidRDefault="00112245" w:rsidP="00112245">
      <w:pPr>
        <w:numPr>
          <w:ilvl w:val="0"/>
          <w:numId w:val="1"/>
        </w:numPr>
        <w:jc w:val="both"/>
        <w:rPr>
          <w:lang w:val="pt-BR"/>
        </w:rPr>
      </w:pPr>
      <w:r w:rsidRPr="00112245">
        <w:rPr>
          <w:lang w:val="pt-BR"/>
        </w:rPr>
        <w:t>Faturamento superior a R$ 9,6 milhões.</w:t>
      </w:r>
    </w:p>
    <w:p w14:paraId="138C91C9" w14:textId="77777777" w:rsidR="00112245" w:rsidRPr="00112245" w:rsidRDefault="00112245" w:rsidP="00112245">
      <w:pPr>
        <w:numPr>
          <w:ilvl w:val="0"/>
          <w:numId w:val="1"/>
        </w:numPr>
        <w:jc w:val="both"/>
        <w:rPr>
          <w:lang w:val="pt-BR"/>
        </w:rPr>
      </w:pPr>
      <w:r w:rsidRPr="00112245">
        <w:rPr>
          <w:lang w:val="pt-BR"/>
        </w:rPr>
        <w:lastRenderedPageBreak/>
        <w:t>Crescimento de 17,1% em relação ao período anterior.</w:t>
      </w:r>
    </w:p>
    <w:p w14:paraId="12C18AE3" w14:textId="77777777" w:rsidR="00112245" w:rsidRPr="00112245" w:rsidRDefault="00112245" w:rsidP="00112245">
      <w:pPr>
        <w:numPr>
          <w:ilvl w:val="0"/>
          <w:numId w:val="1"/>
        </w:numPr>
        <w:jc w:val="both"/>
        <w:rPr>
          <w:lang w:val="pt-BR"/>
        </w:rPr>
      </w:pPr>
      <w:r w:rsidRPr="00112245">
        <w:rPr>
          <w:lang w:val="pt-BR"/>
        </w:rPr>
        <w:t>Mais de 61 mil pedidos processados.</w:t>
      </w:r>
    </w:p>
    <w:p w14:paraId="25F9E927" w14:textId="77777777" w:rsidR="00112245" w:rsidRPr="00112245" w:rsidRDefault="00112245" w:rsidP="00112245">
      <w:pPr>
        <w:numPr>
          <w:ilvl w:val="0"/>
          <w:numId w:val="1"/>
        </w:numPr>
        <w:jc w:val="both"/>
        <w:rPr>
          <w:lang w:val="pt-BR"/>
        </w:rPr>
      </w:pPr>
      <w:r w:rsidRPr="00112245">
        <w:rPr>
          <w:lang w:val="pt-BR"/>
        </w:rPr>
        <w:t>Ticket médio estável em aproximadamente R$ 120.</w:t>
      </w:r>
    </w:p>
    <w:p w14:paraId="5E8C8FE6" w14:textId="4A1F1B53" w:rsid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O crescimento do faturamento acompanhado pelo aumento do volume de pedidos indica expansão da operação sem dependência exclusiva de aumento de preços, evidenciando ganho de escala e fortalecimento da presença nos marketplaces.</w:t>
      </w:r>
    </w:p>
    <w:p w14:paraId="01182B05" w14:textId="77777777" w:rsidR="00112245" w:rsidRPr="00112245" w:rsidRDefault="00112245" w:rsidP="00112245">
      <w:pPr>
        <w:jc w:val="both"/>
        <w:rPr>
          <w:lang w:val="pt-BR"/>
        </w:rPr>
      </w:pPr>
    </w:p>
    <w:p w14:paraId="51795E78" w14:textId="77777777" w:rsidR="00112245" w:rsidRPr="00112245" w:rsidRDefault="00112245" w:rsidP="00112245">
      <w:p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t xml:space="preserve">Concentração de Receita e </w:t>
      </w:r>
      <w:proofErr w:type="spellStart"/>
      <w:r w:rsidRPr="00112245">
        <w:rPr>
          <w:b/>
          <w:bCs/>
          <w:lang w:val="pt-BR"/>
        </w:rPr>
        <w:t>Share</w:t>
      </w:r>
      <w:proofErr w:type="spellEnd"/>
      <w:r w:rsidRPr="00112245">
        <w:rPr>
          <w:b/>
          <w:bCs/>
          <w:lang w:val="pt-BR"/>
        </w:rPr>
        <w:t xml:space="preserve"> de Categorias</w:t>
      </w:r>
    </w:p>
    <w:p w14:paraId="3829FB5C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 xml:space="preserve">A análise revela que as categorias Health &amp; </w:t>
      </w:r>
      <w:proofErr w:type="spellStart"/>
      <w:r w:rsidRPr="00112245">
        <w:rPr>
          <w:lang w:val="pt-BR"/>
        </w:rPr>
        <w:t>Beauty</w:t>
      </w:r>
      <w:proofErr w:type="spellEnd"/>
      <w:r w:rsidRPr="00112245">
        <w:rPr>
          <w:lang w:val="pt-BR"/>
        </w:rPr>
        <w:t xml:space="preserve">, </w:t>
      </w:r>
      <w:proofErr w:type="spellStart"/>
      <w:r w:rsidRPr="00112245">
        <w:rPr>
          <w:lang w:val="pt-BR"/>
        </w:rPr>
        <w:t>Watches</w:t>
      </w:r>
      <w:proofErr w:type="spellEnd"/>
      <w:r w:rsidRPr="00112245">
        <w:rPr>
          <w:lang w:val="pt-BR"/>
        </w:rPr>
        <w:t xml:space="preserve"> &amp; </w:t>
      </w:r>
      <w:proofErr w:type="spellStart"/>
      <w:r w:rsidRPr="00112245">
        <w:rPr>
          <w:lang w:val="pt-BR"/>
        </w:rPr>
        <w:t>Gifts</w:t>
      </w:r>
      <w:proofErr w:type="spellEnd"/>
      <w:r w:rsidRPr="00112245">
        <w:rPr>
          <w:lang w:val="pt-BR"/>
        </w:rPr>
        <w:t xml:space="preserve"> e Bed Bath &amp; </w:t>
      </w:r>
      <w:proofErr w:type="spellStart"/>
      <w:r w:rsidRPr="00112245">
        <w:rPr>
          <w:lang w:val="pt-BR"/>
        </w:rPr>
        <w:t>Table</w:t>
      </w:r>
      <w:proofErr w:type="spellEnd"/>
      <w:r w:rsidRPr="00112245">
        <w:rPr>
          <w:lang w:val="pt-BR"/>
        </w:rPr>
        <w:t xml:space="preserve"> concentram parcela significativa da receita total.</w:t>
      </w:r>
    </w:p>
    <w:p w14:paraId="3D9CC320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Sob uma perspectiva estratégica, essas categorias representam os principais motores de crescimento do negócio e indicam onde a empresa já possui forte competitividade.</w:t>
      </w:r>
    </w:p>
    <w:p w14:paraId="289E8C91" w14:textId="68381233" w:rsid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Ao mesmo tempo, a concentração de receita em poucos segmentos pode representar uma oportunidade para diversificação do portfólio, reduzindo riscos e ampliando a participação em categorias com potencial de crescimento ainda não explorado.</w:t>
      </w:r>
    </w:p>
    <w:p w14:paraId="1FFDD375" w14:textId="77777777" w:rsidR="00112245" w:rsidRPr="00112245" w:rsidRDefault="00112245" w:rsidP="00112245">
      <w:pPr>
        <w:jc w:val="both"/>
        <w:rPr>
          <w:lang w:val="pt-BR"/>
        </w:rPr>
      </w:pPr>
    </w:p>
    <w:p w14:paraId="658365F3" w14:textId="77777777" w:rsidR="00112245" w:rsidRPr="00112245" w:rsidRDefault="00112245" w:rsidP="00112245">
      <w:p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t>Análise Regional e Potencial de Expansão</w:t>
      </w:r>
    </w:p>
    <w:p w14:paraId="7CEAFBDB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A região Sudeste concentra a maior parte do faturamento da operação, com destaque para São Paulo como principal mercado consumidor.</w:t>
      </w:r>
    </w:p>
    <w:p w14:paraId="5DCD05EE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Esse cenário demonstra uma forte presença em mercados maduros e de alta demanda. Entretanto, também evidencia oportunidades de expansão em regiões onde a participação ainda é relativamente baixa.</w:t>
      </w:r>
    </w:p>
    <w:p w14:paraId="1D696197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Sob a ótica de investimento, estados com menor representatividade podem se tornar alvos para:</w:t>
      </w:r>
    </w:p>
    <w:p w14:paraId="6ED1A76F" w14:textId="77777777" w:rsidR="00112245" w:rsidRPr="00112245" w:rsidRDefault="00112245" w:rsidP="00112245">
      <w:pPr>
        <w:numPr>
          <w:ilvl w:val="0"/>
          <w:numId w:val="2"/>
        </w:numPr>
        <w:jc w:val="both"/>
      </w:pPr>
      <w:proofErr w:type="spellStart"/>
      <w:r w:rsidRPr="00112245">
        <w:t>Expansão</w:t>
      </w:r>
      <w:proofErr w:type="spellEnd"/>
      <w:r w:rsidRPr="00112245">
        <w:t xml:space="preserve"> </w:t>
      </w:r>
      <w:proofErr w:type="spellStart"/>
      <w:r w:rsidRPr="00112245">
        <w:t>comercial</w:t>
      </w:r>
      <w:proofErr w:type="spellEnd"/>
      <w:r w:rsidRPr="00112245">
        <w:t>.</w:t>
      </w:r>
    </w:p>
    <w:p w14:paraId="7C113565" w14:textId="77777777" w:rsidR="00112245" w:rsidRPr="00112245" w:rsidRDefault="00112245" w:rsidP="00112245">
      <w:pPr>
        <w:numPr>
          <w:ilvl w:val="0"/>
          <w:numId w:val="2"/>
        </w:numPr>
        <w:jc w:val="both"/>
        <w:rPr>
          <w:lang w:val="pt-BR"/>
        </w:rPr>
      </w:pPr>
      <w:r w:rsidRPr="00112245">
        <w:rPr>
          <w:lang w:val="pt-BR"/>
        </w:rPr>
        <w:t>Campanhas de aquisição de clientes.</w:t>
      </w:r>
    </w:p>
    <w:p w14:paraId="3B3A6F6F" w14:textId="77777777" w:rsidR="00112245" w:rsidRPr="00112245" w:rsidRDefault="00112245" w:rsidP="00112245">
      <w:pPr>
        <w:numPr>
          <w:ilvl w:val="0"/>
          <w:numId w:val="2"/>
        </w:numPr>
        <w:jc w:val="both"/>
      </w:pPr>
      <w:proofErr w:type="spellStart"/>
      <w:r w:rsidRPr="00112245">
        <w:t>Aumento</w:t>
      </w:r>
      <w:proofErr w:type="spellEnd"/>
      <w:r w:rsidRPr="00112245">
        <w:t xml:space="preserve"> da </w:t>
      </w:r>
      <w:proofErr w:type="spellStart"/>
      <w:r w:rsidRPr="00112245">
        <w:t>cobertura</w:t>
      </w:r>
      <w:proofErr w:type="spellEnd"/>
      <w:r w:rsidRPr="00112245">
        <w:t xml:space="preserve"> </w:t>
      </w:r>
      <w:proofErr w:type="spellStart"/>
      <w:r w:rsidRPr="00112245">
        <w:t>logística</w:t>
      </w:r>
      <w:proofErr w:type="spellEnd"/>
      <w:r w:rsidRPr="00112245">
        <w:t>.</w:t>
      </w:r>
    </w:p>
    <w:p w14:paraId="4BD1C606" w14:textId="77777777" w:rsidR="00112245" w:rsidRPr="00112245" w:rsidRDefault="00112245" w:rsidP="00112245">
      <w:pPr>
        <w:numPr>
          <w:ilvl w:val="0"/>
          <w:numId w:val="2"/>
        </w:numPr>
        <w:jc w:val="both"/>
        <w:rPr>
          <w:lang w:val="pt-BR"/>
        </w:rPr>
      </w:pPr>
      <w:r w:rsidRPr="00112245">
        <w:rPr>
          <w:lang w:val="pt-BR"/>
        </w:rPr>
        <w:t xml:space="preserve">Desenvolvimento de novos </w:t>
      </w:r>
      <w:proofErr w:type="spellStart"/>
      <w:r w:rsidRPr="00112245">
        <w:rPr>
          <w:lang w:val="pt-BR"/>
        </w:rPr>
        <w:t>sellers</w:t>
      </w:r>
      <w:proofErr w:type="spellEnd"/>
      <w:r w:rsidRPr="00112245">
        <w:rPr>
          <w:lang w:val="pt-BR"/>
        </w:rPr>
        <w:t xml:space="preserve"> parceiros.</w:t>
      </w:r>
    </w:p>
    <w:p w14:paraId="68F3668B" w14:textId="77777777" w:rsidR="00112245" w:rsidRDefault="00112245" w:rsidP="00112245">
      <w:pPr>
        <w:jc w:val="both"/>
      </w:pPr>
    </w:p>
    <w:p w14:paraId="1849C031" w14:textId="27C919E6" w:rsidR="00112245" w:rsidRPr="00112245" w:rsidRDefault="00112245" w:rsidP="00112245">
      <w:p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lastRenderedPageBreak/>
        <w:t>Performance dos Sellers</w:t>
      </w:r>
    </w:p>
    <w:p w14:paraId="605EDEAE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 xml:space="preserve">A análise dos </w:t>
      </w:r>
      <w:proofErr w:type="spellStart"/>
      <w:r w:rsidRPr="00112245">
        <w:rPr>
          <w:lang w:val="pt-BR"/>
        </w:rPr>
        <w:t>sellers</w:t>
      </w:r>
      <w:proofErr w:type="spellEnd"/>
      <w:r w:rsidRPr="00112245">
        <w:rPr>
          <w:lang w:val="pt-BR"/>
        </w:rPr>
        <w:t xml:space="preserve"> permite identificar os principais responsáveis pela geração de receita da plataforma.</w:t>
      </w:r>
    </w:p>
    <w:p w14:paraId="3291B2F8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O acompanhamento da participação individual dos vendedores oferece visibilidade sobre a concentração do faturamento e auxilia na construção de estratégias voltadas para:</w:t>
      </w:r>
    </w:p>
    <w:p w14:paraId="1A8BB44E" w14:textId="77777777" w:rsidR="00112245" w:rsidRPr="00112245" w:rsidRDefault="00112245" w:rsidP="00112245">
      <w:pPr>
        <w:numPr>
          <w:ilvl w:val="0"/>
          <w:numId w:val="3"/>
        </w:numPr>
        <w:jc w:val="both"/>
        <w:rPr>
          <w:lang w:val="pt-BR"/>
        </w:rPr>
      </w:pPr>
      <w:r w:rsidRPr="00112245">
        <w:rPr>
          <w:lang w:val="pt-BR"/>
        </w:rPr>
        <w:t xml:space="preserve">Retenção dos </w:t>
      </w:r>
      <w:proofErr w:type="spellStart"/>
      <w:r w:rsidRPr="00112245">
        <w:rPr>
          <w:lang w:val="pt-BR"/>
        </w:rPr>
        <w:t>sellers</w:t>
      </w:r>
      <w:proofErr w:type="spellEnd"/>
      <w:r w:rsidRPr="00112245">
        <w:rPr>
          <w:lang w:val="pt-BR"/>
        </w:rPr>
        <w:t xml:space="preserve"> mais relevantes.</w:t>
      </w:r>
    </w:p>
    <w:p w14:paraId="7C90D080" w14:textId="77777777" w:rsidR="00112245" w:rsidRPr="00112245" w:rsidRDefault="00112245" w:rsidP="00112245">
      <w:pPr>
        <w:numPr>
          <w:ilvl w:val="0"/>
          <w:numId w:val="3"/>
        </w:numPr>
        <w:jc w:val="both"/>
        <w:rPr>
          <w:lang w:val="pt-BR"/>
        </w:rPr>
      </w:pPr>
      <w:r w:rsidRPr="00112245">
        <w:rPr>
          <w:lang w:val="pt-BR"/>
        </w:rPr>
        <w:t xml:space="preserve">Desenvolvimento de </w:t>
      </w:r>
      <w:proofErr w:type="spellStart"/>
      <w:r w:rsidRPr="00112245">
        <w:rPr>
          <w:lang w:val="pt-BR"/>
        </w:rPr>
        <w:t>sellers</w:t>
      </w:r>
      <w:proofErr w:type="spellEnd"/>
      <w:r w:rsidRPr="00112245">
        <w:rPr>
          <w:lang w:val="pt-BR"/>
        </w:rPr>
        <w:t xml:space="preserve"> com potencial de crescimento.</w:t>
      </w:r>
    </w:p>
    <w:p w14:paraId="5A9BB93B" w14:textId="77777777" w:rsidR="00112245" w:rsidRPr="00112245" w:rsidRDefault="00112245" w:rsidP="00112245">
      <w:pPr>
        <w:numPr>
          <w:ilvl w:val="0"/>
          <w:numId w:val="3"/>
        </w:numPr>
        <w:jc w:val="both"/>
        <w:rPr>
          <w:lang w:val="pt-BR"/>
        </w:rPr>
      </w:pPr>
      <w:r w:rsidRPr="00112245">
        <w:rPr>
          <w:lang w:val="pt-BR"/>
        </w:rPr>
        <w:t>Redução da dependência de poucos parceiros estratégicos.</w:t>
      </w:r>
    </w:p>
    <w:p w14:paraId="5025B9ED" w14:textId="402F0DFA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Essa análise é fundamental para garantir sustentabilidade da operação e maior equilíbrio na distribuição da receita.</w:t>
      </w:r>
    </w:p>
    <w:p w14:paraId="2A7056F5" w14:textId="77777777" w:rsidR="00112245" w:rsidRDefault="00112245" w:rsidP="00112245">
      <w:pPr>
        <w:jc w:val="both"/>
        <w:rPr>
          <w:b/>
          <w:bCs/>
          <w:lang w:val="pt-BR"/>
        </w:rPr>
      </w:pPr>
    </w:p>
    <w:p w14:paraId="525A8A18" w14:textId="5CB1C21A" w:rsidR="00112245" w:rsidRPr="00112245" w:rsidRDefault="00112245" w:rsidP="00112245">
      <w:p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t>Eficiência Operacional e Logística</w:t>
      </w:r>
    </w:p>
    <w:p w14:paraId="7670A21E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Apesar do crescimento consistente das vendas, foram identificadas aproximadamente 4,5 mil entregas realizadas fora do prazo previsto.</w:t>
      </w:r>
    </w:p>
    <w:p w14:paraId="5A084C36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Embora o indicador não comprometa o desempenho geral da operação, ele representa um importante ponto de atenção para escalabilidade futura.</w:t>
      </w:r>
    </w:p>
    <w:p w14:paraId="0B60A271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À medida que o volume de pedidos aumenta, a eficiência logística torna-se um dos principais fatores para sustentação do crescimento.</w:t>
      </w:r>
    </w:p>
    <w:p w14:paraId="15446EF8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Os dados sugerem oportunidades relacionadas à:</w:t>
      </w:r>
    </w:p>
    <w:p w14:paraId="7D61D01F" w14:textId="77777777" w:rsidR="00112245" w:rsidRPr="00112245" w:rsidRDefault="00112245" w:rsidP="00112245">
      <w:pPr>
        <w:numPr>
          <w:ilvl w:val="0"/>
          <w:numId w:val="4"/>
        </w:numPr>
        <w:jc w:val="both"/>
      </w:pPr>
      <w:proofErr w:type="spellStart"/>
      <w:r w:rsidRPr="00112245">
        <w:t>Otimização</w:t>
      </w:r>
      <w:proofErr w:type="spellEnd"/>
      <w:r w:rsidRPr="00112245">
        <w:t xml:space="preserve"> da </w:t>
      </w:r>
      <w:proofErr w:type="spellStart"/>
      <w:r w:rsidRPr="00112245">
        <w:t>malha</w:t>
      </w:r>
      <w:proofErr w:type="spellEnd"/>
      <w:r w:rsidRPr="00112245">
        <w:t xml:space="preserve"> </w:t>
      </w:r>
      <w:proofErr w:type="spellStart"/>
      <w:r w:rsidRPr="00112245">
        <w:t>logística</w:t>
      </w:r>
      <w:proofErr w:type="spellEnd"/>
      <w:r w:rsidRPr="00112245">
        <w:t>.</w:t>
      </w:r>
    </w:p>
    <w:p w14:paraId="2C7A1FA9" w14:textId="77777777" w:rsidR="00112245" w:rsidRPr="00112245" w:rsidRDefault="00112245" w:rsidP="00112245">
      <w:pPr>
        <w:numPr>
          <w:ilvl w:val="0"/>
          <w:numId w:val="4"/>
        </w:numPr>
        <w:jc w:val="both"/>
        <w:rPr>
          <w:lang w:val="pt-BR"/>
        </w:rPr>
      </w:pPr>
      <w:r w:rsidRPr="00112245">
        <w:rPr>
          <w:lang w:val="pt-BR"/>
        </w:rPr>
        <w:t>Revisão dos processos de entrega.</w:t>
      </w:r>
    </w:p>
    <w:p w14:paraId="641D6D89" w14:textId="77777777" w:rsidR="00112245" w:rsidRPr="00112245" w:rsidRDefault="00112245" w:rsidP="00112245">
      <w:pPr>
        <w:numPr>
          <w:ilvl w:val="0"/>
          <w:numId w:val="4"/>
        </w:numPr>
        <w:jc w:val="both"/>
        <w:rPr>
          <w:lang w:val="pt-BR"/>
        </w:rPr>
      </w:pPr>
      <w:r w:rsidRPr="00112245">
        <w:rPr>
          <w:lang w:val="pt-BR"/>
        </w:rPr>
        <w:t>Redução de lead time operacional.</w:t>
      </w:r>
    </w:p>
    <w:p w14:paraId="58000420" w14:textId="77777777" w:rsidR="00112245" w:rsidRPr="00112245" w:rsidRDefault="00112245" w:rsidP="00112245">
      <w:pPr>
        <w:numPr>
          <w:ilvl w:val="0"/>
          <w:numId w:val="4"/>
        </w:numPr>
        <w:jc w:val="both"/>
      </w:pPr>
      <w:proofErr w:type="spellStart"/>
      <w:r w:rsidRPr="00112245">
        <w:t>Melhoria</w:t>
      </w:r>
      <w:proofErr w:type="spellEnd"/>
      <w:r w:rsidRPr="00112245">
        <w:t xml:space="preserve"> da </w:t>
      </w:r>
      <w:proofErr w:type="spellStart"/>
      <w:r w:rsidRPr="00112245">
        <w:t>previsibilidade</w:t>
      </w:r>
      <w:proofErr w:type="spellEnd"/>
      <w:r w:rsidRPr="00112245">
        <w:t xml:space="preserve"> </w:t>
      </w:r>
      <w:proofErr w:type="spellStart"/>
      <w:r w:rsidRPr="00112245">
        <w:t>logística</w:t>
      </w:r>
      <w:proofErr w:type="spellEnd"/>
      <w:r w:rsidRPr="00112245">
        <w:t>.</w:t>
      </w:r>
    </w:p>
    <w:p w14:paraId="13AB13EC" w14:textId="74BB3109" w:rsidR="00112245" w:rsidRPr="00112245" w:rsidRDefault="00112245" w:rsidP="00112245">
      <w:pPr>
        <w:jc w:val="both"/>
      </w:pPr>
    </w:p>
    <w:p w14:paraId="25280579" w14:textId="77777777" w:rsidR="00112245" w:rsidRPr="00112245" w:rsidRDefault="00112245" w:rsidP="00112245">
      <w:p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t>Oportunidades Estratégicas</w:t>
      </w:r>
    </w:p>
    <w:p w14:paraId="0B66CA67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Com base nas análises realizadas, foram identificadas oportunidades relevantes para expansão do negócio.</w:t>
      </w:r>
    </w:p>
    <w:p w14:paraId="419F38E5" w14:textId="77777777" w:rsidR="00112245" w:rsidRDefault="00112245" w:rsidP="00112245">
      <w:pPr>
        <w:jc w:val="both"/>
        <w:rPr>
          <w:b/>
          <w:bCs/>
          <w:lang w:val="pt-BR"/>
        </w:rPr>
      </w:pPr>
    </w:p>
    <w:p w14:paraId="016F83EC" w14:textId="32C4C3FB" w:rsidR="00112245" w:rsidRPr="00112245" w:rsidRDefault="00112245" w:rsidP="00112245">
      <w:pPr>
        <w:pStyle w:val="PargrafodaLista"/>
        <w:numPr>
          <w:ilvl w:val="0"/>
          <w:numId w:val="7"/>
        </w:num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lastRenderedPageBreak/>
        <w:t xml:space="preserve">Aumento de </w:t>
      </w:r>
      <w:proofErr w:type="spellStart"/>
      <w:r w:rsidRPr="00112245">
        <w:rPr>
          <w:b/>
          <w:bCs/>
          <w:lang w:val="pt-BR"/>
        </w:rPr>
        <w:t>Share</w:t>
      </w:r>
      <w:proofErr w:type="spellEnd"/>
      <w:r w:rsidRPr="00112245">
        <w:rPr>
          <w:b/>
          <w:bCs/>
          <w:lang w:val="pt-BR"/>
        </w:rPr>
        <w:t xml:space="preserve"> em Categorias Estratégicas</w:t>
      </w:r>
    </w:p>
    <w:p w14:paraId="2E24B88C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Investimentos direcionados para categorias já consolidadas podem ampliar a participação da empresa em segmentos de alta demanda e elevada geração de receita.</w:t>
      </w:r>
    </w:p>
    <w:p w14:paraId="51C89519" w14:textId="77777777" w:rsidR="00112245" w:rsidRPr="00112245" w:rsidRDefault="00112245" w:rsidP="00112245">
      <w:pPr>
        <w:pStyle w:val="PargrafodaLista"/>
        <w:numPr>
          <w:ilvl w:val="0"/>
          <w:numId w:val="6"/>
        </w:num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t>Expansão Regional</w:t>
      </w:r>
    </w:p>
    <w:p w14:paraId="170CB4F1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Mercados fora da região Sudeste apresentam potencial para crescimento e podem representar novas fontes de receita no médio e longo prazo.</w:t>
      </w:r>
    </w:p>
    <w:p w14:paraId="5D863D0B" w14:textId="77777777" w:rsidR="00112245" w:rsidRPr="00112245" w:rsidRDefault="00112245" w:rsidP="00112245">
      <w:pPr>
        <w:pStyle w:val="PargrafodaLista"/>
        <w:numPr>
          <w:ilvl w:val="0"/>
          <w:numId w:val="6"/>
        </w:num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t>Desenvolvimento da Base de Sellers</w:t>
      </w:r>
    </w:p>
    <w:p w14:paraId="01E0B162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A ampliação da rede de vendedores contribui para diversificação do portfólio, aumento da competitividade e crescimento sustentável da plataforma.</w:t>
      </w:r>
    </w:p>
    <w:p w14:paraId="24019CAC" w14:textId="77777777" w:rsidR="00112245" w:rsidRPr="00112245" w:rsidRDefault="00112245" w:rsidP="00112245">
      <w:pPr>
        <w:pStyle w:val="PargrafodaLista"/>
        <w:numPr>
          <w:ilvl w:val="0"/>
          <w:numId w:val="6"/>
        </w:num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t>Otimização Logística</w:t>
      </w:r>
    </w:p>
    <w:p w14:paraId="6CE4426F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Ganhos de eficiência operacional podem reduzir custos, melhorar a experiência do cliente e aumentar a capacidade de absorver volumes maiores de pedidos.</w:t>
      </w:r>
    </w:p>
    <w:p w14:paraId="0BD585E7" w14:textId="4C5526B2" w:rsidR="00112245" w:rsidRPr="00112245" w:rsidRDefault="00112245" w:rsidP="00112245">
      <w:pPr>
        <w:jc w:val="both"/>
      </w:pPr>
    </w:p>
    <w:p w14:paraId="197E9FD9" w14:textId="77777777" w:rsidR="00112245" w:rsidRPr="00112245" w:rsidRDefault="00112245" w:rsidP="00112245">
      <w:pPr>
        <w:jc w:val="both"/>
        <w:rPr>
          <w:b/>
          <w:bCs/>
          <w:lang w:val="pt-BR"/>
        </w:rPr>
      </w:pPr>
      <w:r w:rsidRPr="00112245">
        <w:rPr>
          <w:b/>
          <w:bCs/>
          <w:lang w:val="pt-BR"/>
        </w:rPr>
        <w:t>Perspectiva de Investimento</w:t>
      </w:r>
    </w:p>
    <w:p w14:paraId="29C712C3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Sob uma ótica executiva, os resultados apresentados demonstram uma operação com fundamentos sólidos para crescimento.</w:t>
      </w:r>
    </w:p>
    <w:p w14:paraId="55278EE4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A combinação entre aumento de receita, crescimento do volume de pedidos, presença consolidada em categorias estratégicas e oportunidades claras de expansão regional cria um cenário favorável para novos investimentos.</w:t>
      </w:r>
    </w:p>
    <w:p w14:paraId="69A1A8AD" w14:textId="77777777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 xml:space="preserve">Os dados sugerem que os principais vetores de geração de valor para os próximos ciclos de crescimento estão relacionados ao aumento de </w:t>
      </w:r>
      <w:proofErr w:type="spellStart"/>
      <w:r w:rsidRPr="00112245">
        <w:rPr>
          <w:lang w:val="pt-BR"/>
        </w:rPr>
        <w:t>market</w:t>
      </w:r>
      <w:proofErr w:type="spellEnd"/>
      <w:r w:rsidRPr="00112245">
        <w:rPr>
          <w:lang w:val="pt-BR"/>
        </w:rPr>
        <w:t xml:space="preserve"> </w:t>
      </w:r>
      <w:proofErr w:type="spellStart"/>
      <w:r w:rsidRPr="00112245">
        <w:rPr>
          <w:lang w:val="pt-BR"/>
        </w:rPr>
        <w:t>share</w:t>
      </w:r>
      <w:proofErr w:type="spellEnd"/>
      <w:r w:rsidRPr="00112245">
        <w:rPr>
          <w:lang w:val="pt-BR"/>
        </w:rPr>
        <w:t xml:space="preserve"> em categorias-chave, expansão geográfica, fortalecimento do ecossistema de </w:t>
      </w:r>
      <w:proofErr w:type="spellStart"/>
      <w:r w:rsidRPr="00112245">
        <w:rPr>
          <w:lang w:val="pt-BR"/>
        </w:rPr>
        <w:t>sellers</w:t>
      </w:r>
      <w:proofErr w:type="spellEnd"/>
      <w:r w:rsidRPr="00112245">
        <w:rPr>
          <w:lang w:val="pt-BR"/>
        </w:rPr>
        <w:t xml:space="preserve"> e evolução da eficiência logística.</w:t>
      </w:r>
    </w:p>
    <w:p w14:paraId="24DDAF43" w14:textId="2B1D9132" w:rsidR="00112245" w:rsidRPr="00112245" w:rsidRDefault="00112245" w:rsidP="00112245">
      <w:pPr>
        <w:jc w:val="both"/>
        <w:rPr>
          <w:lang w:val="pt-BR"/>
        </w:rPr>
      </w:pPr>
      <w:r w:rsidRPr="00112245">
        <w:rPr>
          <w:lang w:val="pt-BR"/>
        </w:rPr>
        <w:t>Dessa forma, o dashboard não apenas monitora a performance atual do negócio, mas também fornece uma base analítica para identificação de oportunidades de crescimento, direcionamento de investimentos e sustentação da competitividade da operação no longo prazo.</w:t>
      </w:r>
    </w:p>
    <w:p w14:paraId="471804CC" w14:textId="77777777" w:rsidR="00112245" w:rsidRDefault="00112245" w:rsidP="00112245">
      <w:pPr>
        <w:rPr>
          <w:rFonts w:ascii="Segoe UI Emoji" w:hAnsi="Segoe UI Emoji" w:cs="Segoe UI Emoji"/>
          <w:b/>
          <w:bCs/>
        </w:rPr>
      </w:pPr>
    </w:p>
    <w:p w14:paraId="73F32718" w14:textId="77777777" w:rsidR="00112245" w:rsidRDefault="00112245" w:rsidP="00112245">
      <w:pPr>
        <w:rPr>
          <w:rFonts w:ascii="Segoe UI Emoji" w:hAnsi="Segoe UI Emoji" w:cs="Segoe UI Emoji"/>
          <w:b/>
          <w:bCs/>
        </w:rPr>
      </w:pPr>
    </w:p>
    <w:p w14:paraId="0C179685" w14:textId="77777777" w:rsidR="00112245" w:rsidRDefault="00112245" w:rsidP="00112245">
      <w:pPr>
        <w:rPr>
          <w:rFonts w:ascii="Segoe UI Emoji" w:hAnsi="Segoe UI Emoji" w:cs="Segoe UI Emoji"/>
          <w:b/>
          <w:bCs/>
        </w:rPr>
      </w:pPr>
    </w:p>
    <w:p w14:paraId="6EFE5A11" w14:textId="522FBAA1" w:rsidR="00112245" w:rsidRPr="00112245" w:rsidRDefault="00112245" w:rsidP="00112245">
      <w:pPr>
        <w:rPr>
          <w:b/>
          <w:bCs/>
        </w:rPr>
      </w:pPr>
      <w:r w:rsidRPr="00112245">
        <w:rPr>
          <w:rFonts w:ascii="Segoe UI Emoji" w:hAnsi="Segoe UI Emoji" w:cs="Segoe UI Emoji"/>
          <w:b/>
          <w:bCs/>
        </w:rPr>
        <w:lastRenderedPageBreak/>
        <w:t>📎</w:t>
      </w:r>
      <w:r w:rsidRPr="00112245">
        <w:rPr>
          <w:b/>
          <w:bCs/>
        </w:rPr>
        <w:t xml:space="preserve"> Links</w:t>
      </w:r>
    </w:p>
    <w:p w14:paraId="2ED22FB2" w14:textId="77777777" w:rsidR="00112245" w:rsidRPr="00112245" w:rsidRDefault="00112245" w:rsidP="00112245">
      <w:pPr>
        <w:numPr>
          <w:ilvl w:val="0"/>
          <w:numId w:val="5"/>
        </w:numPr>
      </w:pPr>
      <w:r w:rsidRPr="00112245">
        <w:rPr>
          <w:rFonts w:ascii="Segoe UI Emoji" w:hAnsi="Segoe UI Emoji" w:cs="Segoe UI Emoji"/>
        </w:rPr>
        <w:t>📊</w:t>
      </w:r>
      <w:r w:rsidRPr="00112245">
        <w:t> </w:t>
      </w:r>
      <w:proofErr w:type="spellStart"/>
      <w:r w:rsidRPr="00112245">
        <w:fldChar w:fldCharType="begin"/>
      </w:r>
      <w:r w:rsidRPr="00112245">
        <w:instrText>HYPERLINK "https://drive.google.com/file/d/17U8y7YiToYnmakQgPHRCyooRiqpXt5Xq/view?usp=drive_link"</w:instrText>
      </w:r>
      <w:r w:rsidRPr="00112245">
        <w:fldChar w:fldCharType="separate"/>
      </w:r>
      <w:r w:rsidRPr="00112245">
        <w:rPr>
          <w:rStyle w:val="Hyperlink"/>
        </w:rPr>
        <w:t>Visualizar</w:t>
      </w:r>
      <w:proofErr w:type="spellEnd"/>
      <w:r w:rsidRPr="00112245">
        <w:rPr>
          <w:rStyle w:val="Hyperlink"/>
        </w:rPr>
        <w:t xml:space="preserve"> Dashboard</w:t>
      </w:r>
      <w:r w:rsidRPr="00112245">
        <w:rPr>
          <w:rStyle w:val="Hyperlink"/>
        </w:rPr>
        <w:t xml:space="preserve"> </w:t>
      </w:r>
      <w:r w:rsidRPr="00112245">
        <w:rPr>
          <w:rStyle w:val="Hyperlink"/>
        </w:rPr>
        <w:t>no Google Drive</w:t>
      </w:r>
      <w:r w:rsidRPr="00112245">
        <w:rPr>
          <w:lang w:val="pt-BR"/>
        </w:rPr>
        <w:fldChar w:fldCharType="end"/>
      </w:r>
    </w:p>
    <w:p w14:paraId="5ED03DA4" w14:textId="7DE38D71" w:rsidR="00112245" w:rsidRDefault="00112245" w:rsidP="00112245">
      <w:pPr>
        <w:numPr>
          <w:ilvl w:val="0"/>
          <w:numId w:val="5"/>
        </w:numPr>
        <w:rPr>
          <w:lang w:val="pt-BR"/>
        </w:rPr>
      </w:pPr>
      <w:hyperlink r:id="rId5" w:history="1">
        <w:r w:rsidRPr="00112245">
          <w:rPr>
            <w:rStyle w:val="Hyperlink"/>
            <w:rFonts w:ascii="Segoe UI Emoji" w:hAnsi="Segoe UI Emoji" w:cs="Segoe UI Emoji"/>
          </w:rPr>
          <w:t>🔗</w:t>
        </w:r>
        <w:r w:rsidRPr="00112245">
          <w:rPr>
            <w:rStyle w:val="Hyperlink"/>
            <w:lang w:val="pt-BR"/>
          </w:rPr>
          <w:t xml:space="preserve"> Acesse o projet</w:t>
        </w:r>
        <w:r w:rsidRPr="00112245">
          <w:rPr>
            <w:rStyle w:val="Hyperlink"/>
            <w:lang w:val="pt-BR"/>
          </w:rPr>
          <w:t>o</w:t>
        </w:r>
        <w:r w:rsidRPr="00112245">
          <w:rPr>
            <w:rStyle w:val="Hyperlink"/>
            <w:lang w:val="pt-BR"/>
          </w:rPr>
          <w:t xml:space="preserve"> completo no GitHub </w:t>
        </w:r>
      </w:hyperlink>
      <w:r w:rsidRPr="00112245">
        <w:rPr>
          <w:lang w:val="pt-BR"/>
        </w:rPr>
        <w:t xml:space="preserve"> </w:t>
      </w:r>
    </w:p>
    <w:p w14:paraId="0C0B05D7" w14:textId="5E09FCAB" w:rsidR="00112245" w:rsidRPr="00112245" w:rsidRDefault="00112245" w:rsidP="00112245">
      <w:pPr>
        <w:rPr>
          <w:lang w:val="pt-BR"/>
        </w:rPr>
      </w:pPr>
      <w:r>
        <w:rPr>
          <w:lang w:val="pt-BR"/>
        </w:rPr>
        <w:t>Eduarda Fernandes da Silva e Vitor Campos da Silva</w:t>
      </w:r>
    </w:p>
    <w:sectPr w:rsidR="00112245" w:rsidRPr="001122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D76"/>
    <w:multiLevelType w:val="multilevel"/>
    <w:tmpl w:val="3F6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74A2A"/>
    <w:multiLevelType w:val="hybridMultilevel"/>
    <w:tmpl w:val="07327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63357"/>
    <w:multiLevelType w:val="multilevel"/>
    <w:tmpl w:val="B5EC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D7A6D"/>
    <w:multiLevelType w:val="hybridMultilevel"/>
    <w:tmpl w:val="21BA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6437D"/>
    <w:multiLevelType w:val="multilevel"/>
    <w:tmpl w:val="B8BE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E45D5"/>
    <w:multiLevelType w:val="multilevel"/>
    <w:tmpl w:val="983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E6AE6"/>
    <w:multiLevelType w:val="multilevel"/>
    <w:tmpl w:val="ADB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392557">
    <w:abstractNumId w:val="2"/>
  </w:num>
  <w:num w:numId="2" w16cid:durableId="1388795494">
    <w:abstractNumId w:val="4"/>
  </w:num>
  <w:num w:numId="3" w16cid:durableId="665665718">
    <w:abstractNumId w:val="6"/>
  </w:num>
  <w:num w:numId="4" w16cid:durableId="1357653942">
    <w:abstractNumId w:val="5"/>
  </w:num>
  <w:num w:numId="5" w16cid:durableId="1802529290">
    <w:abstractNumId w:val="0"/>
  </w:num>
  <w:num w:numId="6" w16cid:durableId="830757394">
    <w:abstractNumId w:val="3"/>
  </w:num>
  <w:num w:numId="7" w16cid:durableId="55366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45"/>
    <w:rsid w:val="00112245"/>
    <w:rsid w:val="007A3A75"/>
    <w:rsid w:val="00923137"/>
    <w:rsid w:val="00F9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98CAE"/>
  <w15:chartTrackingRefBased/>
  <w15:docId w15:val="{E04B72DE-37ED-4DC8-A8C0-F9A7D82B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2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2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2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2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2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22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22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22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22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22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22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22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22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22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2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22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22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1224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224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122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3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2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ndexs/Olist-Ecommerce-Analy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SILVA</dc:creator>
  <cp:keywords/>
  <dc:description/>
  <cp:lastModifiedBy>Eduarda SILVA</cp:lastModifiedBy>
  <cp:revision>1</cp:revision>
  <dcterms:created xsi:type="dcterms:W3CDTF">2026-06-18T17:13:00Z</dcterms:created>
  <dcterms:modified xsi:type="dcterms:W3CDTF">2026-06-18T17:24:00Z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15e1d80-5df9-45cf-93c6-b3dca2463c0a_Enabled">
    <vt:lpwstr>true</vt:lpwstr>
  </property>
  <property fmtid="{D5CDD505-2E9C-101B-9397-08002B2CF9AE}" pid="3" name="MSIP_Label_115e1d80-5df9-45cf-93c6-b3dca2463c0a_SetDate">
    <vt:lpwstr>2026-06-18T17:23:58Z</vt:lpwstr>
  </property>
  <property fmtid="{D5CDD505-2E9C-101B-9397-08002B2CF9AE}" pid="4" name="MSIP_Label_115e1d80-5df9-45cf-93c6-b3dca2463c0a_Method">
    <vt:lpwstr>Standard</vt:lpwstr>
  </property>
  <property fmtid="{D5CDD505-2E9C-101B-9397-08002B2CF9AE}" pid="5" name="MSIP_Label_115e1d80-5df9-45cf-93c6-b3dca2463c0a_Name">
    <vt:lpwstr>115e1d80-5df9-45cf-93c6-b3dca2463c0a</vt:lpwstr>
  </property>
  <property fmtid="{D5CDD505-2E9C-101B-9397-08002B2CF9AE}" pid="6" name="MSIP_Label_115e1d80-5df9-45cf-93c6-b3dca2463c0a_SiteId">
    <vt:lpwstr>35734bde-3e33-4eb6-8dd2-0c96b30981bf</vt:lpwstr>
  </property>
  <property fmtid="{D5CDD505-2E9C-101B-9397-08002B2CF9AE}" pid="7" name="MSIP_Label_115e1d80-5df9-45cf-93c6-b3dca2463c0a_ActionId">
    <vt:lpwstr>34a8a6e3-31bf-4aa4-b2a3-67e53e287f66</vt:lpwstr>
  </property>
  <property fmtid="{D5CDD505-2E9C-101B-9397-08002B2CF9AE}" pid="8" name="MSIP_Label_115e1d80-5df9-45cf-93c6-b3dca2463c0a_ContentBits">
    <vt:lpwstr>0</vt:lpwstr>
  </property>
  <property fmtid="{D5CDD505-2E9C-101B-9397-08002B2CF9AE}" pid="9" name="MSIP_Label_115e1d80-5df9-45cf-93c6-b3dca2463c0a_Tag">
    <vt:lpwstr>10, 3, 0, 1</vt:lpwstr>
  </property>
</Properties>
</file>