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251" w:rsidRPr="003B7251" w:rsidRDefault="003B7251" w:rsidP="003B7251">
      <w:pPr>
        <w:pStyle w:val="NoSpacing"/>
        <w:jc w:val="center"/>
        <w:rPr>
          <w:b/>
        </w:rPr>
      </w:pPr>
      <w:r w:rsidRPr="003B7251">
        <w:rPr>
          <w:b/>
        </w:rPr>
        <w:t>Makerere University</w:t>
      </w:r>
    </w:p>
    <w:p w:rsidR="003B7251" w:rsidRPr="003B7251" w:rsidRDefault="003B7251" w:rsidP="003B7251">
      <w:pPr>
        <w:pStyle w:val="NoSpacing"/>
        <w:jc w:val="center"/>
        <w:rPr>
          <w:b/>
        </w:rPr>
      </w:pPr>
      <w:r w:rsidRPr="003B7251">
        <w:rPr>
          <w:b/>
        </w:rPr>
        <w:t>Faculty of Computing and Informatics Technology</w:t>
      </w:r>
    </w:p>
    <w:p w:rsidR="003B7251" w:rsidRPr="003B7251" w:rsidRDefault="003B7251" w:rsidP="003B7251">
      <w:pPr>
        <w:pStyle w:val="NoSpacing"/>
        <w:jc w:val="center"/>
        <w:rPr>
          <w:b/>
        </w:rPr>
      </w:pPr>
      <w:r w:rsidRPr="003B7251">
        <w:rPr>
          <w:b/>
        </w:rPr>
        <w:t>Department of Computer Science</w:t>
      </w:r>
    </w:p>
    <w:p w:rsidR="00C42CCE" w:rsidRPr="003B7251" w:rsidRDefault="00F106F7" w:rsidP="003B7251">
      <w:pPr>
        <w:pStyle w:val="NoSpacing"/>
        <w:jc w:val="center"/>
        <w:rPr>
          <w:b/>
        </w:rPr>
      </w:pPr>
      <w:r w:rsidRPr="003B7251">
        <w:rPr>
          <w:b/>
        </w:rPr>
        <w:t>CSC 1208 Assignment I – 2010</w:t>
      </w:r>
      <w:r w:rsidR="004A41D8" w:rsidRPr="003B7251">
        <w:rPr>
          <w:b/>
        </w:rPr>
        <w:t>/201</w:t>
      </w:r>
      <w:r w:rsidRPr="003B7251">
        <w:rPr>
          <w:b/>
        </w:rPr>
        <w:t>1</w:t>
      </w:r>
    </w:p>
    <w:p w:rsidR="00F106F7" w:rsidRPr="00AD7C2A" w:rsidRDefault="00F106F7">
      <w:pPr>
        <w:rPr>
          <w:b/>
        </w:rPr>
      </w:pPr>
      <w:r>
        <w:rPr>
          <w:b/>
        </w:rPr>
        <w:tab/>
      </w:r>
      <w:r w:rsidRPr="00F106F7">
        <w:t>Theme:</w:t>
      </w:r>
      <w:r>
        <w:rPr>
          <w:b/>
        </w:rPr>
        <w:t xml:space="preserve"> Proper usage of arrays and functions</w:t>
      </w:r>
    </w:p>
    <w:p w:rsidR="004A41D8" w:rsidRPr="00275C29" w:rsidRDefault="004A41D8">
      <w:pPr>
        <w:rPr>
          <w:b/>
        </w:rPr>
      </w:pPr>
      <w:r w:rsidRPr="00275C29">
        <w:rPr>
          <w:b/>
        </w:rPr>
        <w:t>Aim:</w:t>
      </w:r>
    </w:p>
    <w:p w:rsidR="00F106F7" w:rsidRDefault="004A41D8">
      <w:r>
        <w:t xml:space="preserve">The aim of this assignment is for the student to demonstrate ability to use arrays as a means of storing </w:t>
      </w:r>
      <w:r w:rsidR="00F106F7">
        <w:t xml:space="preserve">data and use of functions as means of manipulating data and get information out of it. </w:t>
      </w:r>
    </w:p>
    <w:p w:rsidR="004A41D8" w:rsidRPr="00275C29" w:rsidRDefault="004A41D8" w:rsidP="004A41D8">
      <w:pPr>
        <w:rPr>
          <w:b/>
        </w:rPr>
      </w:pPr>
      <w:r w:rsidRPr="00275C29">
        <w:rPr>
          <w:b/>
        </w:rPr>
        <w:t>The problem:</w:t>
      </w:r>
    </w:p>
    <w:p w:rsidR="00D84EB1" w:rsidRDefault="00CF2800" w:rsidP="004A41D8">
      <w:r>
        <w:t>Consider the faculty registrar who has to process results for 1</w:t>
      </w:r>
      <w:r w:rsidRPr="00CF2800">
        <w:rPr>
          <w:vertAlign w:val="superscript"/>
        </w:rPr>
        <w:t>st</w:t>
      </w:r>
      <w:r>
        <w:t xml:space="preserve"> year 1</w:t>
      </w:r>
      <w:r w:rsidRPr="00CF2800">
        <w:rPr>
          <w:vertAlign w:val="superscript"/>
        </w:rPr>
        <w:t>st</w:t>
      </w:r>
      <w:r>
        <w:t xml:space="preserve"> semester students. Students offer five courses </w:t>
      </w:r>
      <w:r w:rsidR="001312A3">
        <w:t>CSC 1100, CSK 1101, CSC 1</w:t>
      </w:r>
      <w:r>
        <w:t xml:space="preserve">104, CSC 1105 and CSC 1106. The courses </w:t>
      </w:r>
      <w:r w:rsidR="00D84EB1">
        <w:t xml:space="preserve">have credit units </w:t>
      </w:r>
      <w:r w:rsidR="001312A3">
        <w:t xml:space="preserve">4,4,4,3 and 3 respectively. </w:t>
      </w:r>
      <w:r w:rsidR="00D84EB1">
        <w:t>Lecturers provide course work and exam marks. For each course, course work constitutes 40% of the final mark while the exam constitutes 60% of the final mark. The role of the registrar is to</w:t>
      </w:r>
    </w:p>
    <w:p w:rsidR="00D84EB1" w:rsidRDefault="00D84EB1" w:rsidP="00D84EB1">
      <w:pPr>
        <w:pStyle w:val="ListParagraph"/>
        <w:numPr>
          <w:ilvl w:val="0"/>
          <w:numId w:val="3"/>
        </w:numPr>
      </w:pPr>
      <w:r>
        <w:t>Compute the final mark for each student for each course. The final mark must be a whole number</w:t>
      </w:r>
    </w:p>
    <w:p w:rsidR="00D84EB1" w:rsidRDefault="00D84EB1" w:rsidP="00D84EB1">
      <w:pPr>
        <w:pStyle w:val="ListParagraph"/>
        <w:numPr>
          <w:ilvl w:val="0"/>
          <w:numId w:val="3"/>
        </w:numPr>
      </w:pPr>
      <w:r>
        <w:t>Compute the grade and grade point of the students for each course they offered. According to senate regulations, grades and grade points are awarded to final marks according to the following criteria</w:t>
      </w:r>
    </w:p>
    <w:tbl>
      <w:tblPr>
        <w:tblStyle w:val="TableGrid"/>
        <w:tblW w:w="0" w:type="auto"/>
        <w:tblInd w:w="1080" w:type="dxa"/>
        <w:tblLook w:val="04A0"/>
      </w:tblPr>
      <w:tblGrid>
        <w:gridCol w:w="1188"/>
        <w:gridCol w:w="1350"/>
        <w:gridCol w:w="1350"/>
      </w:tblGrid>
      <w:tr w:rsidR="00D84EB1" w:rsidTr="00BA0A71">
        <w:tc>
          <w:tcPr>
            <w:tcW w:w="1188" w:type="dxa"/>
          </w:tcPr>
          <w:p w:rsidR="00D84EB1" w:rsidRDefault="00D84EB1" w:rsidP="00031FDE">
            <w:pPr>
              <w:pStyle w:val="ListParagraph"/>
              <w:ind w:left="0"/>
            </w:pPr>
            <w:r>
              <w:t>Range</w:t>
            </w:r>
          </w:p>
        </w:tc>
        <w:tc>
          <w:tcPr>
            <w:tcW w:w="1350" w:type="dxa"/>
          </w:tcPr>
          <w:p w:rsidR="00D84EB1" w:rsidRDefault="00D84EB1" w:rsidP="00031FDE">
            <w:pPr>
              <w:pStyle w:val="ListParagraph"/>
              <w:ind w:left="0"/>
            </w:pPr>
            <w:r>
              <w:t>Grade</w:t>
            </w:r>
          </w:p>
        </w:tc>
        <w:tc>
          <w:tcPr>
            <w:tcW w:w="1350" w:type="dxa"/>
          </w:tcPr>
          <w:p w:rsidR="00D84EB1" w:rsidRDefault="00D84EB1" w:rsidP="00031FDE">
            <w:pPr>
              <w:pStyle w:val="ListParagraph"/>
              <w:ind w:left="0"/>
            </w:pPr>
            <w:r>
              <w:t>Grade Point</w:t>
            </w:r>
          </w:p>
        </w:tc>
      </w:tr>
      <w:tr w:rsidR="00D84EB1" w:rsidTr="00BA0A71">
        <w:tc>
          <w:tcPr>
            <w:tcW w:w="1188" w:type="dxa"/>
          </w:tcPr>
          <w:p w:rsidR="00D84EB1" w:rsidRDefault="00D84EB1" w:rsidP="00031FDE">
            <w:pPr>
              <w:pStyle w:val="ListParagraph"/>
              <w:ind w:left="0"/>
            </w:pPr>
            <w:r>
              <w:t>90 – 100</w:t>
            </w:r>
          </w:p>
        </w:tc>
        <w:tc>
          <w:tcPr>
            <w:tcW w:w="1350" w:type="dxa"/>
          </w:tcPr>
          <w:p w:rsidR="00D84EB1" w:rsidRDefault="00D84EB1" w:rsidP="00031FDE">
            <w:pPr>
              <w:pStyle w:val="ListParagraph"/>
              <w:ind w:left="0"/>
            </w:pPr>
            <w:r>
              <w:t>A+</w:t>
            </w:r>
          </w:p>
        </w:tc>
        <w:tc>
          <w:tcPr>
            <w:tcW w:w="1350" w:type="dxa"/>
          </w:tcPr>
          <w:p w:rsidR="00D84EB1" w:rsidRDefault="00D84EB1" w:rsidP="00031FDE">
            <w:pPr>
              <w:pStyle w:val="ListParagraph"/>
              <w:ind w:left="0"/>
            </w:pPr>
            <w:r>
              <w:t>5.0</w:t>
            </w:r>
          </w:p>
        </w:tc>
      </w:tr>
      <w:tr w:rsidR="00D84EB1" w:rsidTr="00BA0A71">
        <w:tc>
          <w:tcPr>
            <w:tcW w:w="1188" w:type="dxa"/>
          </w:tcPr>
          <w:p w:rsidR="00D84EB1" w:rsidRDefault="00D84EB1" w:rsidP="00031FDE">
            <w:pPr>
              <w:pStyle w:val="ListParagraph"/>
              <w:ind w:left="0"/>
            </w:pPr>
            <w:r>
              <w:t xml:space="preserve">80 – 89 </w:t>
            </w:r>
          </w:p>
        </w:tc>
        <w:tc>
          <w:tcPr>
            <w:tcW w:w="1350" w:type="dxa"/>
          </w:tcPr>
          <w:p w:rsidR="00D84EB1" w:rsidRDefault="00D84EB1" w:rsidP="00031FDE">
            <w:pPr>
              <w:pStyle w:val="ListParagraph"/>
              <w:ind w:left="0"/>
            </w:pPr>
            <w:r>
              <w:t>A</w:t>
            </w:r>
          </w:p>
        </w:tc>
        <w:tc>
          <w:tcPr>
            <w:tcW w:w="1350" w:type="dxa"/>
          </w:tcPr>
          <w:p w:rsidR="00D84EB1" w:rsidRDefault="00D84EB1" w:rsidP="00031FDE">
            <w:pPr>
              <w:pStyle w:val="ListParagraph"/>
              <w:ind w:left="0"/>
            </w:pPr>
            <w:r>
              <w:t>5.0</w:t>
            </w:r>
          </w:p>
        </w:tc>
      </w:tr>
      <w:tr w:rsidR="00D84EB1" w:rsidTr="00BA0A71">
        <w:tc>
          <w:tcPr>
            <w:tcW w:w="1188" w:type="dxa"/>
          </w:tcPr>
          <w:p w:rsidR="00D84EB1" w:rsidRDefault="00D84EB1" w:rsidP="00031FDE">
            <w:pPr>
              <w:pStyle w:val="ListParagraph"/>
              <w:ind w:left="0"/>
            </w:pPr>
            <w:r>
              <w:t xml:space="preserve">75 – 79  </w:t>
            </w:r>
          </w:p>
        </w:tc>
        <w:tc>
          <w:tcPr>
            <w:tcW w:w="1350" w:type="dxa"/>
          </w:tcPr>
          <w:p w:rsidR="00D84EB1" w:rsidRDefault="00D84EB1" w:rsidP="00031FDE">
            <w:pPr>
              <w:pStyle w:val="ListParagraph"/>
              <w:ind w:left="0"/>
            </w:pPr>
            <w:r>
              <w:t>B+</w:t>
            </w:r>
          </w:p>
        </w:tc>
        <w:tc>
          <w:tcPr>
            <w:tcW w:w="1350" w:type="dxa"/>
          </w:tcPr>
          <w:p w:rsidR="00D84EB1" w:rsidRDefault="00D84EB1" w:rsidP="00031FDE">
            <w:pPr>
              <w:pStyle w:val="ListParagraph"/>
              <w:ind w:left="0"/>
            </w:pPr>
            <w:r>
              <w:t>4.5</w:t>
            </w:r>
          </w:p>
        </w:tc>
      </w:tr>
      <w:tr w:rsidR="00D84EB1" w:rsidTr="00BA0A71">
        <w:tc>
          <w:tcPr>
            <w:tcW w:w="1188" w:type="dxa"/>
          </w:tcPr>
          <w:p w:rsidR="00D84EB1" w:rsidRDefault="00D84EB1" w:rsidP="00031FDE">
            <w:pPr>
              <w:pStyle w:val="ListParagraph"/>
              <w:ind w:left="0"/>
            </w:pPr>
            <w:r>
              <w:t xml:space="preserve">70 – 74  </w:t>
            </w:r>
          </w:p>
        </w:tc>
        <w:tc>
          <w:tcPr>
            <w:tcW w:w="1350" w:type="dxa"/>
          </w:tcPr>
          <w:p w:rsidR="00D84EB1" w:rsidRDefault="00D84EB1" w:rsidP="00031FDE">
            <w:pPr>
              <w:pStyle w:val="ListParagraph"/>
              <w:ind w:left="0"/>
            </w:pPr>
            <w:r>
              <w:t>B</w:t>
            </w:r>
          </w:p>
        </w:tc>
        <w:tc>
          <w:tcPr>
            <w:tcW w:w="1350" w:type="dxa"/>
          </w:tcPr>
          <w:p w:rsidR="00D84EB1" w:rsidRDefault="00D84EB1" w:rsidP="00031FDE">
            <w:pPr>
              <w:pStyle w:val="ListParagraph"/>
              <w:ind w:left="0"/>
            </w:pPr>
            <w:r>
              <w:t>4.0</w:t>
            </w:r>
          </w:p>
        </w:tc>
      </w:tr>
      <w:tr w:rsidR="00D84EB1" w:rsidTr="00BA0A71">
        <w:tc>
          <w:tcPr>
            <w:tcW w:w="1188" w:type="dxa"/>
          </w:tcPr>
          <w:p w:rsidR="00D84EB1" w:rsidRDefault="00D84EB1" w:rsidP="00031FDE">
            <w:pPr>
              <w:pStyle w:val="ListParagraph"/>
              <w:ind w:left="0"/>
            </w:pPr>
            <w:r>
              <w:t>65 – 69</w:t>
            </w:r>
          </w:p>
        </w:tc>
        <w:tc>
          <w:tcPr>
            <w:tcW w:w="1350" w:type="dxa"/>
          </w:tcPr>
          <w:p w:rsidR="00D84EB1" w:rsidRDefault="00D84EB1" w:rsidP="00031FDE">
            <w:pPr>
              <w:pStyle w:val="ListParagraph"/>
              <w:ind w:left="0"/>
            </w:pPr>
            <w:r>
              <w:t>C+</w:t>
            </w:r>
          </w:p>
        </w:tc>
        <w:tc>
          <w:tcPr>
            <w:tcW w:w="1350" w:type="dxa"/>
          </w:tcPr>
          <w:p w:rsidR="00D84EB1" w:rsidRDefault="00D84EB1" w:rsidP="00031FDE">
            <w:pPr>
              <w:pStyle w:val="ListParagraph"/>
              <w:ind w:left="0"/>
            </w:pPr>
            <w:r>
              <w:t>3.5</w:t>
            </w:r>
          </w:p>
        </w:tc>
      </w:tr>
      <w:tr w:rsidR="00D84EB1" w:rsidTr="00BA0A71">
        <w:tc>
          <w:tcPr>
            <w:tcW w:w="1188" w:type="dxa"/>
          </w:tcPr>
          <w:p w:rsidR="00D84EB1" w:rsidRDefault="00D84EB1" w:rsidP="00031FDE">
            <w:pPr>
              <w:pStyle w:val="ListParagraph"/>
              <w:ind w:left="0"/>
            </w:pPr>
            <w:r>
              <w:t>60 – 64</w:t>
            </w:r>
          </w:p>
        </w:tc>
        <w:tc>
          <w:tcPr>
            <w:tcW w:w="1350" w:type="dxa"/>
          </w:tcPr>
          <w:p w:rsidR="00D84EB1" w:rsidRDefault="00D84EB1" w:rsidP="00031FDE">
            <w:pPr>
              <w:pStyle w:val="ListParagraph"/>
              <w:ind w:left="0"/>
            </w:pPr>
            <w:r>
              <w:t>C</w:t>
            </w:r>
          </w:p>
        </w:tc>
        <w:tc>
          <w:tcPr>
            <w:tcW w:w="1350" w:type="dxa"/>
          </w:tcPr>
          <w:p w:rsidR="00D84EB1" w:rsidRDefault="00D84EB1" w:rsidP="00031FDE">
            <w:pPr>
              <w:pStyle w:val="ListParagraph"/>
              <w:ind w:left="0"/>
            </w:pPr>
            <w:r>
              <w:t>3.0</w:t>
            </w:r>
          </w:p>
        </w:tc>
      </w:tr>
      <w:tr w:rsidR="00D84EB1" w:rsidTr="00BA0A71">
        <w:tc>
          <w:tcPr>
            <w:tcW w:w="1188" w:type="dxa"/>
          </w:tcPr>
          <w:p w:rsidR="00D84EB1" w:rsidRDefault="00D84EB1" w:rsidP="00031FDE">
            <w:pPr>
              <w:pStyle w:val="ListParagraph"/>
              <w:ind w:left="0"/>
            </w:pPr>
            <w:r>
              <w:t xml:space="preserve">55 – 59 </w:t>
            </w:r>
          </w:p>
        </w:tc>
        <w:tc>
          <w:tcPr>
            <w:tcW w:w="1350" w:type="dxa"/>
          </w:tcPr>
          <w:p w:rsidR="00D84EB1" w:rsidRDefault="00D84EB1" w:rsidP="00031FDE">
            <w:pPr>
              <w:pStyle w:val="ListParagraph"/>
              <w:ind w:left="0"/>
            </w:pPr>
            <w:r>
              <w:t>D+</w:t>
            </w:r>
          </w:p>
        </w:tc>
        <w:tc>
          <w:tcPr>
            <w:tcW w:w="1350" w:type="dxa"/>
          </w:tcPr>
          <w:p w:rsidR="00D84EB1" w:rsidRDefault="00D84EB1" w:rsidP="00031FDE">
            <w:pPr>
              <w:pStyle w:val="ListParagraph"/>
              <w:ind w:left="0"/>
            </w:pPr>
            <w:r>
              <w:t>2.5</w:t>
            </w:r>
          </w:p>
        </w:tc>
      </w:tr>
      <w:tr w:rsidR="00D84EB1" w:rsidTr="00BA0A71">
        <w:tc>
          <w:tcPr>
            <w:tcW w:w="1188" w:type="dxa"/>
          </w:tcPr>
          <w:p w:rsidR="00D84EB1" w:rsidRDefault="00D84EB1" w:rsidP="00031FDE">
            <w:pPr>
              <w:pStyle w:val="ListParagraph"/>
              <w:ind w:left="0"/>
            </w:pPr>
            <w:r>
              <w:t xml:space="preserve">50 – 54 </w:t>
            </w:r>
          </w:p>
        </w:tc>
        <w:tc>
          <w:tcPr>
            <w:tcW w:w="1350" w:type="dxa"/>
          </w:tcPr>
          <w:p w:rsidR="00D84EB1" w:rsidRDefault="00D84EB1" w:rsidP="00031FDE">
            <w:pPr>
              <w:pStyle w:val="ListParagraph"/>
              <w:ind w:left="0"/>
            </w:pPr>
            <w:r>
              <w:t>D</w:t>
            </w:r>
          </w:p>
        </w:tc>
        <w:tc>
          <w:tcPr>
            <w:tcW w:w="1350" w:type="dxa"/>
          </w:tcPr>
          <w:p w:rsidR="00D84EB1" w:rsidRDefault="00D84EB1" w:rsidP="00031FDE">
            <w:pPr>
              <w:pStyle w:val="ListParagraph"/>
              <w:ind w:left="0"/>
            </w:pPr>
            <w:r>
              <w:t>2.0</w:t>
            </w:r>
          </w:p>
        </w:tc>
      </w:tr>
      <w:tr w:rsidR="00D84EB1" w:rsidTr="00BA0A71">
        <w:tc>
          <w:tcPr>
            <w:tcW w:w="1188" w:type="dxa"/>
          </w:tcPr>
          <w:p w:rsidR="00D84EB1" w:rsidRDefault="00D84EB1" w:rsidP="00031FDE">
            <w:pPr>
              <w:pStyle w:val="ListParagraph"/>
              <w:ind w:left="0"/>
            </w:pPr>
            <w:r>
              <w:t xml:space="preserve">45 – 49 </w:t>
            </w:r>
          </w:p>
        </w:tc>
        <w:tc>
          <w:tcPr>
            <w:tcW w:w="1350" w:type="dxa"/>
          </w:tcPr>
          <w:p w:rsidR="00D84EB1" w:rsidRDefault="00D84EB1" w:rsidP="00031FDE">
            <w:pPr>
              <w:pStyle w:val="ListParagraph"/>
              <w:ind w:left="0"/>
            </w:pPr>
            <w:r>
              <w:t xml:space="preserve"> E</w:t>
            </w:r>
          </w:p>
        </w:tc>
        <w:tc>
          <w:tcPr>
            <w:tcW w:w="1350" w:type="dxa"/>
          </w:tcPr>
          <w:p w:rsidR="00D84EB1" w:rsidRDefault="00D84EB1" w:rsidP="00031FDE">
            <w:pPr>
              <w:pStyle w:val="ListParagraph"/>
              <w:ind w:left="0"/>
            </w:pPr>
            <w:r>
              <w:t>1.5</w:t>
            </w:r>
          </w:p>
        </w:tc>
      </w:tr>
      <w:tr w:rsidR="00D84EB1" w:rsidTr="00BA0A71">
        <w:tc>
          <w:tcPr>
            <w:tcW w:w="1188" w:type="dxa"/>
          </w:tcPr>
          <w:p w:rsidR="00D84EB1" w:rsidRDefault="00D84EB1" w:rsidP="00031FDE">
            <w:pPr>
              <w:pStyle w:val="ListParagraph"/>
              <w:ind w:left="0"/>
            </w:pPr>
            <w:r>
              <w:t xml:space="preserve">40 – 44 </w:t>
            </w:r>
          </w:p>
        </w:tc>
        <w:tc>
          <w:tcPr>
            <w:tcW w:w="1350" w:type="dxa"/>
          </w:tcPr>
          <w:p w:rsidR="00D84EB1" w:rsidRDefault="00D84EB1" w:rsidP="00031FDE">
            <w:pPr>
              <w:pStyle w:val="ListParagraph"/>
              <w:ind w:left="0"/>
            </w:pPr>
            <w:r>
              <w:t>E-</w:t>
            </w:r>
          </w:p>
        </w:tc>
        <w:tc>
          <w:tcPr>
            <w:tcW w:w="1350" w:type="dxa"/>
          </w:tcPr>
          <w:p w:rsidR="00D84EB1" w:rsidRDefault="00D84EB1" w:rsidP="00031FDE">
            <w:pPr>
              <w:pStyle w:val="ListParagraph"/>
              <w:ind w:left="0"/>
            </w:pPr>
            <w:r>
              <w:t>1.0</w:t>
            </w:r>
          </w:p>
        </w:tc>
      </w:tr>
      <w:tr w:rsidR="00D84EB1" w:rsidTr="00BA0A71">
        <w:tc>
          <w:tcPr>
            <w:tcW w:w="1188" w:type="dxa"/>
          </w:tcPr>
          <w:p w:rsidR="00D84EB1" w:rsidRDefault="00D84EB1" w:rsidP="00031FDE">
            <w:pPr>
              <w:pStyle w:val="ListParagraph"/>
              <w:ind w:left="0"/>
            </w:pPr>
            <w:r>
              <w:t xml:space="preserve">0 – 39  </w:t>
            </w:r>
          </w:p>
        </w:tc>
        <w:tc>
          <w:tcPr>
            <w:tcW w:w="1350" w:type="dxa"/>
          </w:tcPr>
          <w:p w:rsidR="00D84EB1" w:rsidRDefault="00D84EB1" w:rsidP="00031FDE">
            <w:pPr>
              <w:pStyle w:val="ListParagraph"/>
              <w:ind w:left="0"/>
            </w:pPr>
            <w:r>
              <w:t>F</w:t>
            </w:r>
          </w:p>
        </w:tc>
        <w:tc>
          <w:tcPr>
            <w:tcW w:w="1350" w:type="dxa"/>
          </w:tcPr>
          <w:p w:rsidR="00D84EB1" w:rsidRDefault="00D84EB1" w:rsidP="00031FDE">
            <w:pPr>
              <w:pStyle w:val="ListParagraph"/>
              <w:ind w:left="0"/>
            </w:pPr>
            <w:r>
              <w:t>0.0</w:t>
            </w:r>
          </w:p>
        </w:tc>
      </w:tr>
    </w:tbl>
    <w:p w:rsidR="00D84EB1" w:rsidRDefault="00D84EB1" w:rsidP="00D84EB1">
      <w:pPr>
        <w:pStyle w:val="ListParagraph"/>
      </w:pPr>
    </w:p>
    <w:p w:rsidR="00D84EB1" w:rsidRDefault="00D84EB1" w:rsidP="00D84EB1">
      <w:pPr>
        <w:pStyle w:val="ListParagraph"/>
        <w:numPr>
          <w:ilvl w:val="0"/>
          <w:numId w:val="3"/>
        </w:numPr>
      </w:pPr>
      <w:r>
        <w:t>Put a comment ‘Retake’ to a student for every course where the Grade Point is less than 2.0</w:t>
      </w:r>
    </w:p>
    <w:p w:rsidR="00D84EB1" w:rsidRDefault="00D84EB1" w:rsidP="00D84EB1">
      <w:pPr>
        <w:pStyle w:val="ListParagraph"/>
        <w:numPr>
          <w:ilvl w:val="0"/>
          <w:numId w:val="3"/>
        </w:numPr>
      </w:pPr>
      <w:r>
        <w:t xml:space="preserve"> Compute the cumulative grade point average CGPA for each student. The senate formula for CGPA  is GGPA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r>
                  <w:rPr>
                    <w:rFonts w:ascii="Cambria Math" w:hAnsi="Cambria Math"/>
                  </w:rPr>
                  <m:t>CU</m:t>
                </m:r>
                <m:sSub>
                  <m:sSubPr>
                    <m:ctrlPr>
                      <w:rPr>
                        <w:rFonts w:ascii="Cambria Math" w:hAnsi="Cambria Math"/>
                        <w:i/>
                      </w:rPr>
                    </m:ctrlPr>
                  </m:sSubPr>
                  <m:e>
                    <m:r>
                      <w:rPr>
                        <w:rFonts w:ascii="Cambria Math" w:hAnsi="Cambria Math"/>
                      </w:rPr>
                      <m:t xml:space="preserve"> </m:t>
                    </m:r>
                  </m:e>
                  <m:sub>
                    <m:r>
                      <w:rPr>
                        <w:rFonts w:ascii="Cambria Math" w:hAnsi="Cambria Math"/>
                      </w:rPr>
                      <m:t>i</m:t>
                    </m:r>
                  </m:sub>
                </m:sSub>
                <m:r>
                  <w:rPr>
                    <w:rFonts w:ascii="Cambria Math" w:hAnsi="Cambria Math"/>
                  </w:rPr>
                  <m:t>×GP</m:t>
                </m:r>
                <m:sSub>
                  <m:sSubPr>
                    <m:ctrlPr>
                      <w:rPr>
                        <w:rFonts w:ascii="Cambria Math" w:hAnsi="Cambria Math"/>
                        <w:i/>
                      </w:rPr>
                    </m:ctrlPr>
                  </m:sSubPr>
                  <m:e>
                    <m:r>
                      <w:rPr>
                        <w:rFonts w:ascii="Cambria Math" w:hAnsi="Cambria Math"/>
                      </w:rPr>
                      <m:t xml:space="preserve"> </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r>
                  <w:rPr>
                    <w:rFonts w:ascii="Cambria Math" w:hAnsi="Cambria Math"/>
                  </w:rPr>
                  <m:t>CU</m:t>
                </m:r>
              </m:e>
            </m:nary>
            <m:r>
              <w:rPr>
                <w:rFonts w:ascii="Cambria Math" w:hAnsi="Cambria Math"/>
              </w:rPr>
              <m:t>i</m:t>
            </m:r>
          </m:den>
        </m:f>
      </m:oMath>
      <w:r>
        <w:t xml:space="preserve"> </w:t>
      </w:r>
    </w:p>
    <w:p w:rsidR="00D84EB1" w:rsidRDefault="00B4038F" w:rsidP="00B4038F">
      <w:pPr>
        <w:pStyle w:val="ListParagraph"/>
        <w:numPr>
          <w:ilvl w:val="0"/>
          <w:numId w:val="3"/>
        </w:numPr>
      </w:pPr>
      <w:r>
        <w:t>Put a comment “Progress” for any student whose GGPA is greater than 2 and “Stay Put” on a student whose CGPA is less than 2</w:t>
      </w:r>
    </w:p>
    <w:p w:rsidR="004A41D8" w:rsidRDefault="00D84EB1" w:rsidP="004A41D8">
      <w:r>
        <w:t xml:space="preserve"> </w:t>
      </w:r>
      <w:r w:rsidR="001312A3">
        <w:t>You are required to create a c program that</w:t>
      </w:r>
      <w:r w:rsidR="00B4038F">
        <w:t xml:space="preserve"> considers a class of 25 students and</w:t>
      </w:r>
      <w:r w:rsidR="001312A3">
        <w:t>:</w:t>
      </w:r>
    </w:p>
    <w:p w:rsidR="001312A3" w:rsidRDefault="00B4038F" w:rsidP="001312A3">
      <w:pPr>
        <w:pStyle w:val="ListParagraph"/>
        <w:numPr>
          <w:ilvl w:val="0"/>
          <w:numId w:val="2"/>
        </w:numPr>
      </w:pPr>
      <w:r>
        <w:lastRenderedPageBreak/>
        <w:t>Initializes</w:t>
      </w:r>
      <w:r w:rsidR="001312A3">
        <w:t xml:space="preserve"> an array ‘student’ which stores student names</w:t>
      </w:r>
    </w:p>
    <w:p w:rsidR="001312A3" w:rsidRDefault="00B4038F" w:rsidP="001312A3">
      <w:pPr>
        <w:pStyle w:val="ListParagraph"/>
        <w:numPr>
          <w:ilvl w:val="0"/>
          <w:numId w:val="2"/>
        </w:numPr>
      </w:pPr>
      <w:r>
        <w:t>Initializes</w:t>
      </w:r>
      <w:r w:rsidR="001312A3">
        <w:t xml:space="preserve"> array</w:t>
      </w:r>
      <w:r>
        <w:t xml:space="preserve">s for course work and exam for each course. </w:t>
      </w:r>
      <w:r w:rsidR="001312A3">
        <w:t xml:space="preserve"> ‘cw_csc_1100’</w:t>
      </w:r>
      <w:r>
        <w:t xml:space="preserve"> and ‘ex_csc_1100’ store course work and exam marks (respectively) for CSC 1100. The same approach is considered for all other courses</w:t>
      </w:r>
    </w:p>
    <w:p w:rsidR="00B4038F" w:rsidRDefault="00B4038F" w:rsidP="001312A3">
      <w:pPr>
        <w:pStyle w:val="ListParagraph"/>
        <w:numPr>
          <w:ilvl w:val="0"/>
          <w:numId w:val="2"/>
        </w:numPr>
      </w:pPr>
      <w:r>
        <w:t>Initializes the coursework and exam marks arrays with marks between 0 and 99</w:t>
      </w:r>
    </w:p>
    <w:p w:rsidR="00B4038F" w:rsidRDefault="00B4038F" w:rsidP="001312A3">
      <w:pPr>
        <w:pStyle w:val="ListParagraph"/>
        <w:numPr>
          <w:ilvl w:val="0"/>
          <w:numId w:val="2"/>
        </w:numPr>
      </w:pPr>
      <w:r>
        <w:t xml:space="preserve">Write appropriate functions that will generate the final marks, </w:t>
      </w:r>
      <w:r w:rsidR="006C4F22">
        <w:t xml:space="preserve"> generate grades, generate </w:t>
      </w:r>
      <w:r>
        <w:t xml:space="preserve">grade points, </w:t>
      </w:r>
      <w:r w:rsidR="006C4F22">
        <w:t xml:space="preserve"> generate </w:t>
      </w:r>
      <w:r>
        <w:t xml:space="preserve">cumulative grade points, </w:t>
      </w:r>
      <w:r w:rsidR="006C4F22">
        <w:t>generate comments for students and comments for  courses per student</w:t>
      </w:r>
    </w:p>
    <w:p w:rsidR="00883412" w:rsidRDefault="00883412" w:rsidP="001312A3">
      <w:pPr>
        <w:pStyle w:val="ListParagraph"/>
        <w:numPr>
          <w:ilvl w:val="0"/>
          <w:numId w:val="2"/>
        </w:numPr>
      </w:pPr>
      <w:r>
        <w:t>Create appropriate arrays for final marks and insert the data there using the appropriate functions</w:t>
      </w:r>
    </w:p>
    <w:p w:rsidR="006C4F22" w:rsidRDefault="006C4F22" w:rsidP="001312A3">
      <w:pPr>
        <w:pStyle w:val="ListParagraph"/>
        <w:numPr>
          <w:ilvl w:val="0"/>
          <w:numId w:val="2"/>
        </w:numPr>
      </w:pPr>
      <w:r>
        <w:t>Without having to create any extra arrays, use the functions created to generate a report per student that looks like the one bellow.</w:t>
      </w:r>
    </w:p>
    <w:p w:rsidR="00634DD0" w:rsidRDefault="00634DD0" w:rsidP="00634DD0">
      <w:pPr>
        <w:pStyle w:val="ListParagraph"/>
        <w:ind w:left="1080"/>
      </w:pPr>
    </w:p>
    <w:p w:rsidR="006C4F22" w:rsidRDefault="006C4F22" w:rsidP="00634DD0">
      <w:pPr>
        <w:pStyle w:val="ListParagraph"/>
        <w:ind w:left="1080"/>
      </w:pPr>
      <w:r>
        <w:t>---------------------------------------------------------------------------------------------------</w:t>
      </w:r>
    </w:p>
    <w:p w:rsidR="00634DD0" w:rsidRDefault="00634DD0" w:rsidP="00634DD0">
      <w:pPr>
        <w:pStyle w:val="ListParagraph"/>
        <w:ind w:left="1080"/>
      </w:pPr>
      <w:r>
        <w:t>Student</w:t>
      </w:r>
      <w:r w:rsidR="006C4F22">
        <w:t xml:space="preserve"> Name</w:t>
      </w:r>
      <w:r>
        <w:t>:</w:t>
      </w:r>
      <w:r>
        <w:tab/>
        <w:t>Ngubiri</w:t>
      </w:r>
    </w:p>
    <w:p w:rsidR="00634DD0" w:rsidRDefault="00634DD0" w:rsidP="00634DD0">
      <w:pPr>
        <w:pStyle w:val="ListParagraph"/>
        <w:ind w:left="1080"/>
      </w:pPr>
      <w:r>
        <w:t>Course Unit</w:t>
      </w:r>
      <w:r>
        <w:tab/>
      </w:r>
      <w:r>
        <w:tab/>
        <w:t>Final mark</w:t>
      </w:r>
      <w:r>
        <w:tab/>
        <w:t>Grade</w:t>
      </w:r>
      <w:r w:rsidR="006C4F22">
        <w:t xml:space="preserve">  </w:t>
      </w:r>
      <w:r w:rsidR="006C4F22">
        <w:tab/>
        <w:t>Grade Point</w:t>
      </w:r>
      <w:r w:rsidR="006C4F22">
        <w:tab/>
        <w:t>Course Comment</w:t>
      </w:r>
    </w:p>
    <w:p w:rsidR="00634DD0" w:rsidRDefault="00634DD0" w:rsidP="00634DD0">
      <w:pPr>
        <w:pStyle w:val="ListParagraph"/>
        <w:ind w:left="1080"/>
      </w:pPr>
      <w:r>
        <w:t>CSC 1100</w:t>
      </w:r>
      <w:r>
        <w:tab/>
      </w:r>
      <w:r>
        <w:tab/>
        <w:t>43</w:t>
      </w:r>
      <w:r>
        <w:tab/>
      </w:r>
      <w:r>
        <w:tab/>
        <w:t>E-</w:t>
      </w:r>
      <w:r w:rsidR="006C4F22">
        <w:tab/>
        <w:t>1.0</w:t>
      </w:r>
      <w:r w:rsidR="006C4F22">
        <w:tab/>
      </w:r>
      <w:r w:rsidR="006C4F22">
        <w:tab/>
        <w:t>Retake</w:t>
      </w:r>
    </w:p>
    <w:p w:rsidR="00634DD0" w:rsidRDefault="00634DD0" w:rsidP="00634DD0">
      <w:pPr>
        <w:pStyle w:val="ListParagraph"/>
        <w:ind w:left="1080"/>
      </w:pPr>
      <w:r>
        <w:t xml:space="preserve"> CSK 1101</w:t>
      </w:r>
      <w:r>
        <w:tab/>
      </w:r>
      <w:r>
        <w:tab/>
        <w:t>50</w:t>
      </w:r>
      <w:r>
        <w:tab/>
      </w:r>
      <w:r>
        <w:tab/>
        <w:t>D</w:t>
      </w:r>
      <w:r w:rsidR="006C4F22">
        <w:tab/>
        <w:t>2.0</w:t>
      </w:r>
    </w:p>
    <w:p w:rsidR="00634DD0" w:rsidRDefault="00634DD0" w:rsidP="00634DD0">
      <w:pPr>
        <w:pStyle w:val="ListParagraph"/>
        <w:ind w:left="1080"/>
      </w:pPr>
      <w:r>
        <w:t>CSC 1104</w:t>
      </w:r>
      <w:r>
        <w:tab/>
      </w:r>
      <w:r>
        <w:tab/>
        <w:t>59</w:t>
      </w:r>
      <w:r>
        <w:tab/>
      </w:r>
      <w:r>
        <w:tab/>
        <w:t>D+</w:t>
      </w:r>
      <w:r w:rsidR="006C4F22">
        <w:tab/>
        <w:t>2.5</w:t>
      </w:r>
    </w:p>
    <w:p w:rsidR="00634DD0" w:rsidRDefault="00634DD0" w:rsidP="00634DD0">
      <w:pPr>
        <w:pStyle w:val="ListParagraph"/>
        <w:ind w:left="1080"/>
      </w:pPr>
      <w:r>
        <w:t xml:space="preserve"> CSC 1105</w:t>
      </w:r>
      <w:r>
        <w:tab/>
      </w:r>
      <w:r>
        <w:tab/>
        <w:t>70</w:t>
      </w:r>
      <w:r>
        <w:tab/>
      </w:r>
      <w:r>
        <w:tab/>
        <w:t>B</w:t>
      </w:r>
      <w:r w:rsidR="006C4F22">
        <w:tab/>
        <w:t>4.0</w:t>
      </w:r>
    </w:p>
    <w:p w:rsidR="00634DD0" w:rsidRDefault="00634DD0" w:rsidP="00634DD0">
      <w:pPr>
        <w:pStyle w:val="ListParagraph"/>
        <w:ind w:left="1080"/>
      </w:pPr>
      <w:r>
        <w:t xml:space="preserve"> CSC 1106</w:t>
      </w:r>
      <w:r>
        <w:tab/>
      </w:r>
      <w:r>
        <w:tab/>
        <w:t>65</w:t>
      </w:r>
      <w:r>
        <w:tab/>
      </w:r>
      <w:r>
        <w:tab/>
        <w:t>C+</w:t>
      </w:r>
      <w:r w:rsidR="006C4F22">
        <w:tab/>
        <w:t>3.5</w:t>
      </w:r>
    </w:p>
    <w:p w:rsidR="006C4F22" w:rsidRDefault="006C4F22" w:rsidP="00634DD0">
      <w:pPr>
        <w:pStyle w:val="ListParagraph"/>
        <w:ind w:left="1080"/>
      </w:pPr>
    </w:p>
    <w:p w:rsidR="006C4F22" w:rsidRDefault="006C4F22" w:rsidP="00634DD0">
      <w:pPr>
        <w:pStyle w:val="ListParagraph"/>
        <w:ind w:left="1080"/>
      </w:pPr>
      <w:r>
        <w:t>CGPA</w:t>
      </w:r>
      <w:r>
        <w:tab/>
      </w:r>
      <w:r w:rsidR="00883412">
        <w:t>2.47</w:t>
      </w:r>
      <w:r w:rsidR="00883412">
        <w:tab/>
      </w:r>
      <w:r w:rsidR="00883412">
        <w:tab/>
        <w:t>Overall Comment</w:t>
      </w:r>
      <w:r w:rsidR="00883412">
        <w:tab/>
        <w:t>Progress</w:t>
      </w:r>
    </w:p>
    <w:p w:rsidR="00883412" w:rsidRDefault="00883412" w:rsidP="00634DD0">
      <w:pPr>
        <w:pStyle w:val="ListParagraph"/>
        <w:ind w:left="1080"/>
      </w:pPr>
    </w:p>
    <w:p w:rsidR="00883412" w:rsidRDefault="00883412" w:rsidP="00634DD0">
      <w:pPr>
        <w:pStyle w:val="ListParagraph"/>
        <w:ind w:left="1080"/>
      </w:pPr>
      <w:r>
        <w:t>--------------------------------------------------------------------------------------------------------</w:t>
      </w:r>
    </w:p>
    <w:p w:rsidR="001152EC" w:rsidRDefault="001152EC" w:rsidP="00634DD0">
      <w:pPr>
        <w:pStyle w:val="ListParagraph"/>
        <w:ind w:left="1080"/>
      </w:pPr>
    </w:p>
    <w:p w:rsidR="001152EC" w:rsidRDefault="00883412" w:rsidP="00634DD0">
      <w:pPr>
        <w:pStyle w:val="ListParagraph"/>
        <w:ind w:left="1080"/>
      </w:pPr>
      <w:r>
        <w:t>NB</w:t>
      </w:r>
    </w:p>
    <w:p w:rsidR="00883412" w:rsidRDefault="00883412" w:rsidP="00883412">
      <w:pPr>
        <w:pStyle w:val="ListParagraph"/>
        <w:numPr>
          <w:ilvl w:val="0"/>
          <w:numId w:val="4"/>
        </w:numPr>
      </w:pPr>
      <w:r>
        <w:t xml:space="preserve">It is advisable that the indices are used to identify the owners. </w:t>
      </w:r>
      <w:proofErr w:type="spellStart"/>
      <w:r>
        <w:t>Eg</w:t>
      </w:r>
      <w:proofErr w:type="spellEnd"/>
      <w:r>
        <w:t xml:space="preserve"> if student[x] is John, then cs_csc_100[x] should be a mark for John since the index is the same</w:t>
      </w:r>
    </w:p>
    <w:p w:rsidR="00883412" w:rsidRDefault="00883412" w:rsidP="00883412">
      <w:pPr>
        <w:ind w:left="720"/>
      </w:pPr>
      <w:r>
        <w:t xml:space="preserve">Mode of delivery: </w:t>
      </w:r>
      <w:r>
        <w:tab/>
        <w:t xml:space="preserve">Upload the soft copy of the code on </w:t>
      </w:r>
      <w:proofErr w:type="spellStart"/>
      <w:r>
        <w:t>muele</w:t>
      </w:r>
      <w:proofErr w:type="spellEnd"/>
      <w:r>
        <w:t xml:space="preserve"> before the deadline</w:t>
      </w:r>
    </w:p>
    <w:p w:rsidR="00883412" w:rsidRDefault="00883412" w:rsidP="00883412">
      <w:pPr>
        <w:ind w:left="720"/>
      </w:pPr>
      <w:r>
        <w:t>Yu will be given appointments to present your codes. This will be mostly on weekends</w:t>
      </w:r>
    </w:p>
    <w:p w:rsidR="00634DD0" w:rsidRDefault="00634DD0" w:rsidP="00634DD0">
      <w:pPr>
        <w:pStyle w:val="ListParagraph"/>
        <w:ind w:left="1080"/>
      </w:pPr>
    </w:p>
    <w:p w:rsidR="00634DD0" w:rsidRDefault="00634DD0" w:rsidP="00634DD0">
      <w:pPr>
        <w:pStyle w:val="ListParagraph"/>
        <w:ind w:left="1080"/>
      </w:pPr>
    </w:p>
    <w:sectPr w:rsidR="00634DD0" w:rsidSect="00FF68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258AE"/>
    <w:multiLevelType w:val="hybridMultilevel"/>
    <w:tmpl w:val="B29E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60783"/>
    <w:multiLevelType w:val="hybridMultilevel"/>
    <w:tmpl w:val="A9C6A004"/>
    <w:lvl w:ilvl="0" w:tplc="A724AC1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E1212"/>
    <w:multiLevelType w:val="hybridMultilevel"/>
    <w:tmpl w:val="82404A56"/>
    <w:lvl w:ilvl="0" w:tplc="A724AC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FB390A"/>
    <w:multiLevelType w:val="hybridMultilevel"/>
    <w:tmpl w:val="F6EA3A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41D8"/>
    <w:rsid w:val="000667A7"/>
    <w:rsid w:val="001152EC"/>
    <w:rsid w:val="00115764"/>
    <w:rsid w:val="001312A3"/>
    <w:rsid w:val="0014112B"/>
    <w:rsid w:val="0022631A"/>
    <w:rsid w:val="00275C29"/>
    <w:rsid w:val="002942D7"/>
    <w:rsid w:val="002D3695"/>
    <w:rsid w:val="003B7251"/>
    <w:rsid w:val="004576DB"/>
    <w:rsid w:val="004A41D8"/>
    <w:rsid w:val="00634DD0"/>
    <w:rsid w:val="006C4F22"/>
    <w:rsid w:val="00883412"/>
    <w:rsid w:val="00A04DAA"/>
    <w:rsid w:val="00A520F1"/>
    <w:rsid w:val="00AD7C2A"/>
    <w:rsid w:val="00B4038F"/>
    <w:rsid w:val="00C26F4E"/>
    <w:rsid w:val="00CF2800"/>
    <w:rsid w:val="00D84EB1"/>
    <w:rsid w:val="00E41601"/>
    <w:rsid w:val="00F106F7"/>
    <w:rsid w:val="00FF6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8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1D8"/>
    <w:pPr>
      <w:ind w:left="720"/>
      <w:contextualSpacing/>
    </w:pPr>
  </w:style>
  <w:style w:type="table" w:styleId="TableGrid">
    <w:name w:val="Table Grid"/>
    <w:basedOn w:val="TableNormal"/>
    <w:uiPriority w:val="59"/>
    <w:rsid w:val="00066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2631A"/>
    <w:rPr>
      <w:color w:val="0000FF" w:themeColor="hyperlink"/>
      <w:u w:val="single"/>
    </w:rPr>
  </w:style>
  <w:style w:type="character" w:styleId="PlaceholderText">
    <w:name w:val="Placeholder Text"/>
    <w:basedOn w:val="DefaultParagraphFont"/>
    <w:uiPriority w:val="99"/>
    <w:semiHidden/>
    <w:rsid w:val="00C26F4E"/>
    <w:rPr>
      <w:color w:val="808080"/>
    </w:rPr>
  </w:style>
  <w:style w:type="paragraph" w:styleId="BalloonText">
    <w:name w:val="Balloon Text"/>
    <w:basedOn w:val="Normal"/>
    <w:link w:val="BalloonTextChar"/>
    <w:uiPriority w:val="99"/>
    <w:semiHidden/>
    <w:unhideWhenUsed/>
    <w:rsid w:val="00C2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F4E"/>
    <w:rPr>
      <w:rFonts w:ascii="Tahoma" w:hAnsi="Tahoma" w:cs="Tahoma"/>
      <w:sz w:val="16"/>
      <w:szCs w:val="16"/>
    </w:rPr>
  </w:style>
  <w:style w:type="paragraph" w:styleId="NoSpacing">
    <w:name w:val="No Spacing"/>
    <w:uiPriority w:val="1"/>
    <w:qFormat/>
    <w:rsid w:val="003B725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7F5A4-1251-467A-B7F6-02AA99ADA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xx</Company>
  <LinksUpToDate>false</LinksUpToDate>
  <CharactersWithSpaces>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dc:creator>
  <cp:keywords/>
  <dc:description/>
  <cp:lastModifiedBy>ngubiri</cp:lastModifiedBy>
  <cp:revision>4</cp:revision>
  <dcterms:created xsi:type="dcterms:W3CDTF">2010-12-15T15:29:00Z</dcterms:created>
  <dcterms:modified xsi:type="dcterms:W3CDTF">2010-12-15T16:53:00Z</dcterms:modified>
</cp:coreProperties>
</file>