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E031B">
        <w:rPr>
          <w:rFonts w:ascii="Arial" w:hAnsi="Arial" w:cs="Arial"/>
        </w:rPr>
        <w:t>--</w:t>
      </w:r>
      <w:proofErr w:type="spellStart"/>
      <w:r w:rsidRPr="006E031B">
        <w:rPr>
          <w:rFonts w:ascii="Arial" w:hAnsi="Arial" w:cs="Arial"/>
        </w:rPr>
        <w:t>Parser</w:t>
      </w:r>
      <w:proofErr w:type="spellEnd"/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Gramáticas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Regulares</w:t>
      </w:r>
      <w:r w:rsidRPr="006E031B">
        <w:rPr>
          <w:rFonts w:ascii="Arial" w:hAnsi="Arial" w:cs="Arial"/>
        </w:rPr>
        <w:t>--</w:t>
      </w: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E031B">
        <w:rPr>
          <w:rFonts w:ascii="Arial" w:hAnsi="Arial" w:cs="Arial"/>
          <w:u w:val="single"/>
        </w:rPr>
        <w:t>Para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hacer</w:t>
      </w:r>
      <w:r w:rsidRPr="006E031B">
        <w:rPr>
          <w:rFonts w:ascii="Arial" w:hAnsi="Arial" w:cs="Arial"/>
        </w:rPr>
        <w:t xml:space="preserve"> el </w:t>
      </w:r>
      <w:proofErr w:type="spellStart"/>
      <w:r w:rsidRPr="006E031B">
        <w:rPr>
          <w:rFonts w:ascii="Arial" w:hAnsi="Arial" w:cs="Arial"/>
        </w:rPr>
        <w:t>parser</w:t>
      </w:r>
      <w:proofErr w:type="spellEnd"/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Gramáticas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Regulares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se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tuvieron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en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cuenta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dos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diseños</w:t>
      </w:r>
      <w:r w:rsidRPr="006E031B">
        <w:rPr>
          <w:rFonts w:ascii="Arial" w:hAnsi="Arial" w:cs="Arial"/>
        </w:rPr>
        <w:t>:</w:t>
      </w: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E031B">
        <w:rPr>
          <w:rFonts w:ascii="Arial" w:hAnsi="Arial" w:cs="Arial"/>
        </w:rPr>
        <w:tab/>
        <w:t xml:space="preserve">-El </w:t>
      </w:r>
      <w:r w:rsidRPr="006E031B">
        <w:rPr>
          <w:rFonts w:ascii="Arial" w:hAnsi="Arial" w:cs="Arial"/>
          <w:u w:val="single"/>
        </w:rPr>
        <w:t>primero</w:t>
      </w:r>
      <w:r w:rsidRPr="006E031B">
        <w:rPr>
          <w:rFonts w:ascii="Arial" w:hAnsi="Arial" w:cs="Arial"/>
        </w:rPr>
        <w:t xml:space="preserve"> era </w:t>
      </w:r>
      <w:r w:rsidRPr="006E031B">
        <w:rPr>
          <w:rFonts w:ascii="Arial" w:hAnsi="Arial" w:cs="Arial"/>
          <w:u w:val="single"/>
        </w:rPr>
        <w:t>uno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donde</w:t>
      </w:r>
      <w:r w:rsidRPr="006E031B">
        <w:rPr>
          <w:rFonts w:ascii="Arial" w:hAnsi="Arial" w:cs="Arial"/>
        </w:rPr>
        <w:t xml:space="preserve"> </w:t>
      </w:r>
      <w:proofErr w:type="spellStart"/>
      <w:r w:rsidRPr="006E031B">
        <w:rPr>
          <w:rFonts w:ascii="Arial" w:hAnsi="Arial" w:cs="Arial"/>
          <w:u w:val="single"/>
        </w:rPr>
        <w:t>Lex</w:t>
      </w:r>
      <w:proofErr w:type="spellEnd"/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tendría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poca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importancia</w:t>
      </w:r>
      <w:r w:rsidRPr="006E031B">
        <w:rPr>
          <w:rFonts w:ascii="Arial" w:hAnsi="Arial" w:cs="Arial"/>
        </w:rPr>
        <w:t xml:space="preserve">, </w:t>
      </w:r>
      <w:r w:rsidRPr="006E031B">
        <w:rPr>
          <w:rFonts w:ascii="Arial" w:hAnsi="Arial" w:cs="Arial"/>
          <w:u w:val="single"/>
        </w:rPr>
        <w:t>se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lo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utilizaría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simplemente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para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levantar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caracteres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desde</w:t>
      </w:r>
      <w:r w:rsidRPr="006E031B">
        <w:rPr>
          <w:rFonts w:ascii="Arial" w:hAnsi="Arial" w:cs="Arial"/>
        </w:rPr>
        <w:t xml:space="preserve"> el </w:t>
      </w:r>
      <w:proofErr w:type="spellStart"/>
      <w:r w:rsidRPr="006E031B">
        <w:rPr>
          <w:rFonts w:ascii="Arial" w:hAnsi="Arial" w:cs="Arial"/>
        </w:rPr>
        <w:t>stream</w:t>
      </w:r>
      <w:proofErr w:type="spellEnd"/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datos</w:t>
      </w:r>
      <w:r w:rsidRPr="006E031B">
        <w:rPr>
          <w:rFonts w:ascii="Arial" w:hAnsi="Arial" w:cs="Arial"/>
        </w:rPr>
        <w:t xml:space="preserve"> y </w:t>
      </w:r>
      <w:r w:rsidRPr="006E031B">
        <w:rPr>
          <w:rFonts w:ascii="Arial" w:hAnsi="Arial" w:cs="Arial"/>
          <w:u w:val="single"/>
        </w:rPr>
        <w:t>luego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mediante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pro</w:t>
      </w:r>
      <w:bookmarkStart w:id="0" w:name="_GoBack"/>
      <w:bookmarkEnd w:id="0"/>
      <w:r w:rsidRPr="006E031B">
        <w:rPr>
          <w:rFonts w:ascii="Arial" w:hAnsi="Arial" w:cs="Arial"/>
          <w:u w:val="single"/>
        </w:rPr>
        <w:t>gramación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en</w:t>
      </w:r>
      <w:r w:rsidRPr="006E031B">
        <w:rPr>
          <w:rFonts w:ascii="Arial" w:hAnsi="Arial" w:cs="Arial"/>
        </w:rPr>
        <w:t xml:space="preserve"> C, </w:t>
      </w:r>
      <w:r w:rsidRPr="006E031B">
        <w:rPr>
          <w:rFonts w:ascii="Arial" w:hAnsi="Arial" w:cs="Arial"/>
          <w:u w:val="single"/>
        </w:rPr>
        <w:t>decidir</w:t>
      </w:r>
      <w:r w:rsidRPr="006E031B">
        <w:rPr>
          <w:rFonts w:ascii="Arial" w:hAnsi="Arial" w:cs="Arial"/>
        </w:rPr>
        <w:t xml:space="preserve"> el </w:t>
      </w:r>
      <w:r w:rsidRPr="006E031B">
        <w:rPr>
          <w:rFonts w:ascii="Arial" w:hAnsi="Arial" w:cs="Arial"/>
          <w:u w:val="single"/>
        </w:rPr>
        <w:t>estado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del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mismo</w:t>
      </w:r>
      <w:r w:rsidRPr="006E031B">
        <w:rPr>
          <w:rFonts w:ascii="Arial" w:hAnsi="Arial" w:cs="Arial"/>
        </w:rPr>
        <w:t>.</w:t>
      </w: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E031B">
        <w:rPr>
          <w:rFonts w:ascii="Arial" w:hAnsi="Arial" w:cs="Arial"/>
        </w:rPr>
        <w:tab/>
        <w:t xml:space="preserve">-EL </w:t>
      </w:r>
      <w:r w:rsidRPr="006E031B">
        <w:rPr>
          <w:rFonts w:ascii="Arial" w:hAnsi="Arial" w:cs="Arial"/>
          <w:u w:val="single"/>
        </w:rPr>
        <w:t>segundo</w:t>
      </w:r>
      <w:r w:rsidRPr="006E031B">
        <w:rPr>
          <w:rFonts w:ascii="Arial" w:hAnsi="Arial" w:cs="Arial"/>
        </w:rPr>
        <w:t xml:space="preserve"> era </w:t>
      </w:r>
      <w:r w:rsidRPr="006E031B">
        <w:rPr>
          <w:rFonts w:ascii="Arial" w:hAnsi="Arial" w:cs="Arial"/>
          <w:u w:val="single"/>
        </w:rPr>
        <w:t>uno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donde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toda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la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lógica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estaría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en</w:t>
      </w:r>
      <w:r w:rsidRPr="006E031B">
        <w:rPr>
          <w:rFonts w:ascii="Arial" w:hAnsi="Arial" w:cs="Arial"/>
        </w:rPr>
        <w:t xml:space="preserve"> el </w:t>
      </w:r>
      <w:r w:rsidRPr="006E031B">
        <w:rPr>
          <w:rFonts w:ascii="Arial" w:hAnsi="Arial" w:cs="Arial"/>
          <w:u w:val="single"/>
        </w:rPr>
        <w:t>código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de</w:t>
      </w:r>
      <w:r w:rsidRPr="006E031B">
        <w:rPr>
          <w:rFonts w:ascii="Arial" w:hAnsi="Arial" w:cs="Arial"/>
        </w:rPr>
        <w:t xml:space="preserve"> </w:t>
      </w:r>
      <w:proofErr w:type="spellStart"/>
      <w:r w:rsidRPr="006E031B">
        <w:rPr>
          <w:rFonts w:ascii="Arial" w:hAnsi="Arial" w:cs="Arial"/>
          <w:u w:val="single"/>
        </w:rPr>
        <w:t>Lex</w:t>
      </w:r>
      <w:proofErr w:type="spellEnd"/>
      <w:r w:rsidRPr="006E031B">
        <w:rPr>
          <w:rFonts w:ascii="Arial" w:hAnsi="Arial" w:cs="Arial"/>
        </w:rPr>
        <w:t xml:space="preserve"> y </w:t>
      </w:r>
      <w:r w:rsidRPr="006E031B">
        <w:rPr>
          <w:rFonts w:ascii="Arial" w:hAnsi="Arial" w:cs="Arial"/>
          <w:u w:val="single"/>
        </w:rPr>
        <w:t>sería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ayudado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por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funciones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de</w:t>
      </w:r>
      <w:r w:rsidRPr="006E031B">
        <w:rPr>
          <w:rFonts w:ascii="Arial" w:hAnsi="Arial" w:cs="Arial"/>
        </w:rPr>
        <w:t xml:space="preserve"> C.</w:t>
      </w: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E031B">
        <w:rPr>
          <w:rFonts w:ascii="Arial" w:hAnsi="Arial" w:cs="Arial"/>
          <w:u w:val="single"/>
        </w:rPr>
        <w:t>Se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optó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por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la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segunda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por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ser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mucho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más</w:t>
      </w:r>
      <w:r w:rsidRPr="006E031B">
        <w:rPr>
          <w:rFonts w:ascii="Arial" w:hAnsi="Arial" w:cs="Arial"/>
        </w:rPr>
        <w:t xml:space="preserve"> simple </w:t>
      </w:r>
      <w:r w:rsidRPr="006E031B">
        <w:rPr>
          <w:rFonts w:ascii="Arial" w:hAnsi="Arial" w:cs="Arial"/>
          <w:u w:val="single"/>
        </w:rPr>
        <w:t>la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implementación</w:t>
      </w:r>
      <w:r w:rsidRPr="006E031B">
        <w:rPr>
          <w:rFonts w:ascii="Arial" w:hAnsi="Arial" w:cs="Arial"/>
        </w:rPr>
        <w:t xml:space="preserve">, </w:t>
      </w:r>
      <w:r w:rsidRPr="006E031B">
        <w:rPr>
          <w:rFonts w:ascii="Arial" w:hAnsi="Arial" w:cs="Arial"/>
          <w:u w:val="single"/>
        </w:rPr>
        <w:t>aunque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al</w:t>
      </w:r>
      <w:r w:rsidRPr="006E031B">
        <w:rPr>
          <w:rFonts w:ascii="Arial" w:hAnsi="Arial" w:cs="Arial"/>
        </w:rPr>
        <w:t xml:space="preserve"> final </w:t>
      </w:r>
      <w:r w:rsidRPr="006E031B">
        <w:rPr>
          <w:rFonts w:ascii="Arial" w:hAnsi="Arial" w:cs="Arial"/>
          <w:u w:val="single"/>
        </w:rPr>
        <w:t>fuera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mucho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más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difícil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seguir</w:t>
      </w:r>
      <w:r w:rsidRPr="006E031B">
        <w:rPr>
          <w:rFonts w:ascii="Arial" w:hAnsi="Arial" w:cs="Arial"/>
        </w:rPr>
        <w:t xml:space="preserve"> el </w:t>
      </w:r>
      <w:r w:rsidRPr="006E031B">
        <w:rPr>
          <w:rFonts w:ascii="Arial" w:hAnsi="Arial" w:cs="Arial"/>
          <w:u w:val="single"/>
        </w:rPr>
        <w:t>código</w:t>
      </w:r>
      <w:r w:rsidRPr="006E031B">
        <w:rPr>
          <w:rFonts w:ascii="Arial" w:hAnsi="Arial" w:cs="Arial"/>
        </w:rPr>
        <w:t xml:space="preserve">. </w:t>
      </w:r>
      <w:r w:rsidRPr="006E031B">
        <w:rPr>
          <w:rFonts w:ascii="Arial" w:hAnsi="Arial" w:cs="Arial"/>
          <w:u w:val="single"/>
        </w:rPr>
        <w:t>Aparte</w:t>
      </w:r>
      <w:r w:rsidRPr="006E031B">
        <w:rPr>
          <w:rFonts w:ascii="Arial" w:hAnsi="Arial" w:cs="Arial"/>
        </w:rPr>
        <w:t xml:space="preserve">, </w:t>
      </w:r>
      <w:r w:rsidRPr="006E031B">
        <w:rPr>
          <w:rFonts w:ascii="Arial" w:hAnsi="Arial" w:cs="Arial"/>
          <w:u w:val="single"/>
        </w:rPr>
        <w:t>de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esta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manera</w:t>
      </w:r>
      <w:r w:rsidRPr="006E031B">
        <w:rPr>
          <w:rFonts w:ascii="Arial" w:hAnsi="Arial" w:cs="Arial"/>
        </w:rPr>
        <w:t xml:space="preserve">, </w:t>
      </w:r>
      <w:r w:rsidRPr="006E031B">
        <w:rPr>
          <w:rFonts w:ascii="Arial" w:hAnsi="Arial" w:cs="Arial"/>
          <w:u w:val="single"/>
        </w:rPr>
        <w:t>se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aprovecharía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mejor</w:t>
      </w:r>
      <w:r w:rsidRPr="006E031B">
        <w:rPr>
          <w:rFonts w:ascii="Arial" w:hAnsi="Arial" w:cs="Arial"/>
        </w:rPr>
        <w:t xml:space="preserve"> el </w:t>
      </w:r>
      <w:r w:rsidRPr="006E031B">
        <w:rPr>
          <w:rFonts w:ascii="Arial" w:hAnsi="Arial" w:cs="Arial"/>
          <w:u w:val="single"/>
        </w:rPr>
        <w:t>poder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de</w:t>
      </w:r>
      <w:r w:rsidRPr="006E031B">
        <w:rPr>
          <w:rFonts w:ascii="Arial" w:hAnsi="Arial" w:cs="Arial"/>
        </w:rPr>
        <w:t xml:space="preserve"> </w:t>
      </w:r>
      <w:proofErr w:type="spellStart"/>
      <w:r w:rsidRPr="006E031B">
        <w:rPr>
          <w:rFonts w:ascii="Arial" w:hAnsi="Arial" w:cs="Arial"/>
          <w:u w:val="single"/>
        </w:rPr>
        <w:t>Lex</w:t>
      </w:r>
      <w:proofErr w:type="spellEnd"/>
      <w:r w:rsidRPr="006E031B">
        <w:rPr>
          <w:rFonts w:ascii="Arial" w:hAnsi="Arial" w:cs="Arial"/>
        </w:rPr>
        <w:t xml:space="preserve">. </w:t>
      </w:r>
      <w:r w:rsidRPr="006E031B">
        <w:rPr>
          <w:rFonts w:ascii="Arial" w:hAnsi="Arial" w:cs="Arial"/>
          <w:u w:val="single"/>
        </w:rPr>
        <w:t>Ya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que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todas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formas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habría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que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usarlo</w:t>
      </w:r>
      <w:r w:rsidRPr="006E031B">
        <w:rPr>
          <w:rFonts w:ascii="Arial" w:hAnsi="Arial" w:cs="Arial"/>
        </w:rPr>
        <w:t xml:space="preserve"> y </w:t>
      </w:r>
      <w:r w:rsidRPr="006E031B">
        <w:rPr>
          <w:rFonts w:ascii="Arial" w:hAnsi="Arial" w:cs="Arial"/>
          <w:u w:val="single"/>
        </w:rPr>
        <w:t>la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cantidad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de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código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autogenerado</w:t>
      </w:r>
      <w:r w:rsidRPr="006E031B">
        <w:rPr>
          <w:rFonts w:ascii="Arial" w:hAnsi="Arial" w:cs="Arial"/>
        </w:rPr>
        <w:t xml:space="preserve"> </w:t>
      </w:r>
      <w:r w:rsidRPr="006E031B">
        <w:rPr>
          <w:rFonts w:ascii="Arial" w:hAnsi="Arial" w:cs="Arial"/>
          <w:u w:val="single"/>
        </w:rPr>
        <w:t>por</w:t>
      </w:r>
      <w:r w:rsidRPr="006E031B">
        <w:rPr>
          <w:rFonts w:ascii="Arial" w:hAnsi="Arial" w:cs="Arial"/>
        </w:rPr>
        <w:t xml:space="preserve"> </w:t>
      </w:r>
      <w:proofErr w:type="spellStart"/>
      <w:r w:rsidRPr="006E031B">
        <w:rPr>
          <w:rFonts w:ascii="Arial" w:hAnsi="Arial" w:cs="Arial"/>
          <w:u w:val="single"/>
        </w:rPr>
        <w:t>Lex</w:t>
      </w:r>
      <w:proofErr w:type="spellEnd"/>
      <w:r w:rsidRPr="006E031B">
        <w:rPr>
          <w:rFonts w:ascii="Arial" w:hAnsi="Arial" w:cs="Arial"/>
        </w:rPr>
        <w:t xml:space="preserve"> es considerable, era mejor hacer uso entero de esta circunstancia e implementar lo más posible dentro del marco que provee.</w:t>
      </w: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E031B">
        <w:rPr>
          <w:rFonts w:ascii="Arial" w:hAnsi="Arial" w:cs="Arial"/>
        </w:rPr>
        <w:t xml:space="preserve">A su vez fue creado siguiendo el "camino feliz" de la ejecución. Eso quiere decir que </w:t>
      </w:r>
      <w:proofErr w:type="spellStart"/>
      <w:r w:rsidRPr="006E031B">
        <w:rPr>
          <w:rFonts w:ascii="Arial" w:hAnsi="Arial" w:cs="Arial"/>
        </w:rPr>
        <w:t>Lex</w:t>
      </w:r>
      <w:proofErr w:type="spellEnd"/>
      <w:r w:rsidRPr="006E031B">
        <w:rPr>
          <w:rFonts w:ascii="Arial" w:hAnsi="Arial" w:cs="Arial"/>
        </w:rPr>
        <w:t xml:space="preserve"> sólo </w:t>
      </w:r>
      <w:proofErr w:type="spellStart"/>
      <w:r w:rsidRPr="006E031B">
        <w:rPr>
          <w:rFonts w:ascii="Arial" w:hAnsi="Arial" w:cs="Arial"/>
        </w:rPr>
        <w:t>parseará</w:t>
      </w:r>
      <w:proofErr w:type="spellEnd"/>
      <w:r w:rsidRPr="006E031B">
        <w:rPr>
          <w:rFonts w:ascii="Arial" w:hAnsi="Arial" w:cs="Arial"/>
        </w:rPr>
        <w:t xml:space="preserve"> lo que esté correctamente escrito. Aquello que no lo esté, será trabajo del código en C identificar las razones de por qué no pudo ser levantado.</w:t>
      </w: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E031B">
        <w:rPr>
          <w:rFonts w:ascii="Arial" w:hAnsi="Arial" w:cs="Arial"/>
        </w:rPr>
        <w:t>-Características-</w:t>
      </w: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E031B">
        <w:rPr>
          <w:rFonts w:ascii="Arial" w:hAnsi="Arial" w:cs="Arial"/>
        </w:rPr>
        <w:t xml:space="preserve">El </w:t>
      </w:r>
      <w:proofErr w:type="spellStart"/>
      <w:r w:rsidRPr="006E031B">
        <w:rPr>
          <w:rFonts w:ascii="Arial" w:hAnsi="Arial" w:cs="Arial"/>
        </w:rPr>
        <w:t>parser</w:t>
      </w:r>
      <w:proofErr w:type="spellEnd"/>
      <w:r w:rsidRPr="006E031B">
        <w:rPr>
          <w:rFonts w:ascii="Arial" w:hAnsi="Arial" w:cs="Arial"/>
        </w:rPr>
        <w:t xml:space="preserve"> de gramáticas regulares es capaz de interpretar sólo gramáticas bien construidas. Las demás fallaran al pasar por el </w:t>
      </w:r>
      <w:proofErr w:type="spellStart"/>
      <w:r w:rsidRPr="006E031B">
        <w:rPr>
          <w:rFonts w:ascii="Arial" w:hAnsi="Arial" w:cs="Arial"/>
        </w:rPr>
        <w:t>parser</w:t>
      </w:r>
      <w:proofErr w:type="spellEnd"/>
      <w:r w:rsidRPr="006E031B">
        <w:rPr>
          <w:rFonts w:ascii="Arial" w:hAnsi="Arial" w:cs="Arial"/>
        </w:rPr>
        <w:t>. Ante el más mínimo error, el programa abortará y informando en la mejor manera posible de la falla.</w:t>
      </w: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E031B">
        <w:rPr>
          <w:rFonts w:ascii="Arial" w:hAnsi="Arial" w:cs="Arial"/>
        </w:rPr>
        <w:t xml:space="preserve">Debido a que el esqueleto de la lógica fue construido en </w:t>
      </w:r>
      <w:proofErr w:type="spellStart"/>
      <w:r w:rsidRPr="006E031B">
        <w:rPr>
          <w:rFonts w:ascii="Arial" w:hAnsi="Arial" w:cs="Arial"/>
        </w:rPr>
        <w:t>Lex</w:t>
      </w:r>
      <w:proofErr w:type="spellEnd"/>
      <w:r w:rsidRPr="006E031B">
        <w:rPr>
          <w:rFonts w:ascii="Arial" w:hAnsi="Arial" w:cs="Arial"/>
        </w:rPr>
        <w:t xml:space="preserve"> y por la forma de </w:t>
      </w:r>
      <w:proofErr w:type="spellStart"/>
      <w:r w:rsidRPr="006E031B">
        <w:rPr>
          <w:rFonts w:ascii="Arial" w:hAnsi="Arial" w:cs="Arial"/>
        </w:rPr>
        <w:t>parseo</w:t>
      </w:r>
      <w:proofErr w:type="spellEnd"/>
      <w:r w:rsidRPr="006E031B">
        <w:rPr>
          <w:rFonts w:ascii="Arial" w:hAnsi="Arial" w:cs="Arial"/>
        </w:rPr>
        <w:t>, es imposible detectar la falla puntual en algunos casos. Sin embargo, es posible saber a grandes rasgos dónde se originó la falla, e informarle al usuario, a grandes rasgos, la razón principal del problema.</w:t>
      </w: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6E031B">
        <w:rPr>
          <w:rFonts w:ascii="Arial" w:hAnsi="Arial" w:cs="Arial"/>
        </w:rPr>
        <w:t xml:space="preserve">Esto se logra utilizando </w:t>
      </w:r>
      <w:proofErr w:type="spellStart"/>
      <w:r w:rsidRPr="006E031B">
        <w:rPr>
          <w:rFonts w:ascii="Arial" w:hAnsi="Arial" w:cs="Arial"/>
        </w:rPr>
        <w:t>flags</w:t>
      </w:r>
      <w:proofErr w:type="spellEnd"/>
      <w:r w:rsidRPr="006E031B">
        <w:rPr>
          <w:rFonts w:ascii="Arial" w:hAnsi="Arial" w:cs="Arial"/>
        </w:rPr>
        <w:t xml:space="preserve">, que indiquen el último lugar que el programa logró levantar de forma correcta. Para casos más particulares, a los cuales </w:t>
      </w:r>
      <w:proofErr w:type="spellStart"/>
      <w:r w:rsidRPr="006E031B">
        <w:rPr>
          <w:rFonts w:ascii="Arial" w:hAnsi="Arial" w:cs="Arial"/>
        </w:rPr>
        <w:t>Lex</w:t>
      </w:r>
      <w:proofErr w:type="spellEnd"/>
      <w:r w:rsidRPr="006E031B">
        <w:rPr>
          <w:rFonts w:ascii="Arial" w:hAnsi="Arial" w:cs="Arial"/>
        </w:rPr>
        <w:t xml:space="preserve"> se le pueden escapar, como por ejemplo, el uso de símbolos no definidos previamente, o reglas inconsistentes, es que se utiliza el código en C para validar.</w:t>
      </w: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6E031B" w:rsidRPr="006E031B" w:rsidRDefault="006E031B" w:rsidP="006E031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15CE9" w:rsidRPr="006E031B" w:rsidRDefault="00A15CE9"/>
    <w:sectPr w:rsidR="00A15CE9" w:rsidRPr="006E031B" w:rsidSect="006E031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1B"/>
    <w:rsid w:val="006B0612"/>
    <w:rsid w:val="006E031B"/>
    <w:rsid w:val="00A1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6005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289</Words>
  <Characters>1653</Characters>
  <Application>Microsoft Macintosh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</dc:creator>
  <cp:keywords/>
  <dc:description/>
  <cp:lastModifiedBy>Jose Gal</cp:lastModifiedBy>
  <cp:revision>1</cp:revision>
  <dcterms:created xsi:type="dcterms:W3CDTF">2012-05-26T13:02:00Z</dcterms:created>
  <dcterms:modified xsi:type="dcterms:W3CDTF">2012-05-26T18:04:00Z</dcterms:modified>
</cp:coreProperties>
</file>