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 xml:space="preserve">Problembeschreibung: Display zeigt E07</w:t>
      </w:r>
    </w:p>
    <w:p>
      <w:r>
        <w:t xml:space="preserve">Anlage: KV-400, Standort Küche 2. Datum: 18. März 2026. Gemeldet von: Spätdienst.</w:t>
      </w:r>
    </w:p>
    <w:p>
      <w:r>
        <w:t xml:space="preserve">Sachverhalt: Beim zweiten Espresso nach der Pause bricht der Bezug ab. Display E07 Mahlwerk. Bohnen waren am Morgen nachgefüllt worden, teilweise aus einem Restbeutel mit Haselnussaroma (nicht die Hausmischung).</w:t>
      </w:r>
    </w:p>
    <w:p>
      <w:r>
        <w:t xml:space="preserve">Bisherige Schritte: Behälter geöffnet. Kleine klebrige Klumpen sichtbar. Mit einem trockenen Löffel entfernt. Mahlgrad von Stufe 5 auf Stufe 6 gestellt. Nach zehn Minuten Pause ein Leerbezug — Gerät mahlt wieder. Geschmack etwas flacher.</w:t>
      </w:r>
    </w:p>
    <w:p>
      <w:r>
        <w:t xml:space="preserve">Verdacht: Aromatisierte Bohnen haben MS-7 verklebt. Laut Mahlwerk-Service sind aromatisierte Bohnen unzulässig und können E07 auslösen.</w:t>
      </w:r>
    </w:p>
    <w:p>
      <w:r>
        <w:t xml:space="preserve">Nächster Schritt: Nur noch Nordlicht Espresso verwenden. Mahlgrad morgen wieder auf 5 prüfen. Wenn E07 ohne Fremdkörper zurückkommt, Tassenzähler prüfen (liegt bei etwa 48.000, Nähe 50.000) und Dienst für MS-7 einplanen.</w:t>
      </w:r>
    </w:p>
    <w:sectPr/>
  </w:body>
</w:document>
</file>

<file path=word/_rels/document.xml.rels><?xml version="1.0" encoding="UTF-8" standalone="yes"?>
<Relationships xmlns="http://schemas.openxmlformats.org/package/2006/relationships"></Relationships>
</file>