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Problembeschreibung: Wiederholt E21 nach der Reinigung</w:t>
      </w:r>
    </w:p>
    <w:p>
      <w:r>
        <w:t xml:space="preserve">Anlage: KV-400, Küche 2. Datum: 2. April 2026. Gemeldet von: Frühdienst.</w:t>
      </w:r>
    </w:p>
    <w:p>
      <w:r>
        <w:t xml:space="preserve">Sachverhalt: Freitags wie im Hygieneplan die Brüheinheit gespült. Beim Wiedereinsetzen kein klarer Klick. Gerät zeigt nach dem Einschalten E21. Einheit nochmals entnommen, diesmal hörbar eingerastet, E21 weg. Am Montag erneut E21 ohne dass jemand die Tür geöffnet hätte.</w:t>
      </w:r>
    </w:p>
    <w:p>
      <w:r>
        <w:t xml:space="preserve">Bisherige Schritte: Dichtungen angesehen. Der Lippendichtring ist glänzend und leicht eckig verformt. Führungen wirken trocken. Letzter Tausch von DS-12 unbekannt, BE-12 sitzt seit der Inbetriebnahme 2024 (deutlich über 15.000 Bezüge, Zähler 16.400).</w:t>
      </w:r>
    </w:p>
    <w:p>
      <w:r>
        <w:t xml:space="preserve">Verdacht: Verschlissene Dichtungen und überfällige BE-12. Handbuch: nach 15.000 Bezügen Einheit tauschen, bei Rissen DS-12.</w:t>
      </w:r>
    </w:p>
    <w:p>
      <w:r>
        <w:t xml:space="preserve">Nächster Schritt: DS-12 und BE-12 bestellen. Bis dahin täglich auf Rastklang achten, nicht in die Spülmaschine geben. Kein Hebeln, falls sie klemmt.</w:t>
      </w:r>
    </w:p>
    <w:sectPr/>
  </w:body>
</w:document>
</file>

<file path=word/_rels/document.xml.rels><?xml version="1.0" encoding="UTF-8" standalone="yes"?>
<Relationships xmlns="http://schemas.openxmlformats.org/package/2006/relationships"></Relationships>
</file>