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EF7" w14:textId="4E49989F" w:rsidR="00311D0C" w:rsidRPr="0081510D" w:rsidRDefault="00311D0C" w:rsidP="00311D0C">
      <w:pPr>
        <w:spacing w:after="0"/>
        <w:rPr>
          <w:szCs w:val="24"/>
        </w:rPr>
      </w:pPr>
      <w:r w:rsidRPr="0081510D">
        <w:rPr>
          <w:szCs w:val="24"/>
        </w:rPr>
        <w:t>CST-3</w:t>
      </w:r>
      <w:r w:rsidRPr="0081510D">
        <w:rPr>
          <w:szCs w:val="24"/>
        </w:rPr>
        <w:t>41</w:t>
      </w:r>
      <w:r w:rsidRPr="0081510D">
        <w:rPr>
          <w:szCs w:val="24"/>
        </w:rPr>
        <w:t xml:space="preserve"> </w:t>
      </w:r>
      <w:proofErr w:type="gramStart"/>
      <w:r w:rsidRPr="0081510D">
        <w:rPr>
          <w:szCs w:val="24"/>
        </w:rPr>
        <w:t>Open Source</w:t>
      </w:r>
      <w:proofErr w:type="gramEnd"/>
      <w:r w:rsidRPr="0081510D">
        <w:rPr>
          <w:szCs w:val="24"/>
        </w:rPr>
        <w:t xml:space="preserve"> Computing</w:t>
      </w:r>
    </w:p>
    <w:p w14:paraId="40E4A374" w14:textId="2C5CF0A9" w:rsidR="00311D0C" w:rsidRPr="0081510D" w:rsidRDefault="0081510D" w:rsidP="00311D0C">
      <w:pPr>
        <w:spacing w:after="0"/>
        <w:rPr>
          <w:szCs w:val="24"/>
        </w:rPr>
      </w:pPr>
      <w:r w:rsidRPr="0081510D">
        <w:rPr>
          <w:szCs w:val="24"/>
        </w:rPr>
        <w:t>Group</w:t>
      </w:r>
      <w:r w:rsidR="00311D0C" w:rsidRPr="0081510D">
        <w:rPr>
          <w:szCs w:val="24"/>
        </w:rPr>
        <w:t xml:space="preserve"> Name: </w:t>
      </w:r>
      <w:r w:rsidRPr="0081510D">
        <w:rPr>
          <w:szCs w:val="24"/>
        </w:rPr>
        <w:t>Group 2</w:t>
      </w:r>
    </w:p>
    <w:p w14:paraId="1E5F7E4C" w14:textId="09F45065" w:rsidR="00311D0C" w:rsidRPr="0081510D" w:rsidRDefault="00311D0C" w:rsidP="00311D0C">
      <w:pPr>
        <w:spacing w:after="0"/>
        <w:rPr>
          <w:szCs w:val="24"/>
        </w:rPr>
      </w:pPr>
      <w:r w:rsidRPr="0081510D">
        <w:rPr>
          <w:szCs w:val="24"/>
        </w:rPr>
        <w:t xml:space="preserve">Project Title: </w:t>
      </w:r>
      <w:r w:rsidR="0081510D" w:rsidRPr="0081510D">
        <w:rPr>
          <w:szCs w:val="24"/>
        </w:rPr>
        <w:t>CLC Milestone 1</w:t>
      </w:r>
    </w:p>
    <w:p w14:paraId="507CE554" w14:textId="08FF2A13" w:rsidR="00311D0C" w:rsidRPr="0081510D" w:rsidRDefault="00311D0C" w:rsidP="00311D0C">
      <w:pPr>
        <w:spacing w:after="0"/>
        <w:rPr>
          <w:szCs w:val="24"/>
        </w:rPr>
      </w:pPr>
      <w:r w:rsidRPr="0081510D">
        <w:rPr>
          <w:szCs w:val="24"/>
        </w:rPr>
        <w:t xml:space="preserve">Date: </w:t>
      </w:r>
      <w:r w:rsidR="0081510D" w:rsidRPr="0081510D">
        <w:rPr>
          <w:szCs w:val="24"/>
        </w:rPr>
        <w:t>May 2, 2021</w:t>
      </w:r>
    </w:p>
    <w:p w14:paraId="1DD5D050" w14:textId="1E47E4A4" w:rsidR="00311D0C" w:rsidRDefault="00311D0C"/>
    <w:p w14:paraId="471B24A5" w14:textId="61B3413A" w:rsidR="0081510D" w:rsidRDefault="0081510D" w:rsidP="0081510D">
      <w:pPr>
        <w:jc w:val="center"/>
      </w:pPr>
      <w:proofErr w:type="gramStart"/>
      <w:r w:rsidRPr="000664EA">
        <w:rPr>
          <w:szCs w:val="24"/>
        </w:rPr>
        <w:t>Open Source</w:t>
      </w:r>
      <w:proofErr w:type="gramEnd"/>
      <w:r w:rsidRPr="000664EA">
        <w:rPr>
          <w:szCs w:val="24"/>
        </w:rPr>
        <w:t xml:space="preserve"> research questions</w:t>
      </w:r>
    </w:p>
    <w:p w14:paraId="0189CCE8" w14:textId="34DA3F83" w:rsidR="0081510D" w:rsidRDefault="0081510D" w:rsidP="0081510D">
      <w:pPr>
        <w:pStyle w:val="ListParagraph"/>
        <w:numPr>
          <w:ilvl w:val="1"/>
          <w:numId w:val="1"/>
        </w:numPr>
        <w:tabs>
          <w:tab w:val="left" w:pos="720"/>
        </w:tabs>
        <w:spacing w:before="120" w:after="0"/>
        <w:ind w:left="720"/>
        <w:contextualSpacing w:val="0"/>
        <w:rPr>
          <w:szCs w:val="24"/>
        </w:rPr>
      </w:pPr>
      <w:r w:rsidRPr="000664EA">
        <w:rPr>
          <w:szCs w:val="24"/>
        </w:rPr>
        <w:t xml:space="preserve">What are three different </w:t>
      </w:r>
      <w:proofErr w:type="gramStart"/>
      <w:r w:rsidRPr="000664EA">
        <w:rPr>
          <w:szCs w:val="24"/>
        </w:rPr>
        <w:t>open source</w:t>
      </w:r>
      <w:proofErr w:type="gramEnd"/>
      <w:r w:rsidRPr="000664EA">
        <w:rPr>
          <w:szCs w:val="24"/>
        </w:rPr>
        <w:t xml:space="preserve"> licenses? How do the licenses differ? How are the licenses the same?</w:t>
      </w:r>
    </w:p>
    <w:p w14:paraId="14E56091" w14:textId="77777777" w:rsidR="002F3B01" w:rsidRDefault="002F3B01" w:rsidP="002F3B01">
      <w:pPr>
        <w:pStyle w:val="ListParagraph"/>
        <w:ind w:left="360"/>
      </w:pPr>
    </w:p>
    <w:p w14:paraId="48125241" w14:textId="1E49EBBC" w:rsidR="002F3B01" w:rsidRDefault="002F3B01" w:rsidP="002F3B01">
      <w:pPr>
        <w:pStyle w:val="ListParagraph"/>
        <w:ind w:left="360"/>
      </w:pPr>
      <w:r>
        <w:t>Mozilla Public License 2.0 which is a copyleft license meaning that it can be used and modified by anyone, but all source code files must be made available. Apache License 2.0 is a permissive license which helps to preserve the copyright and license notices. Lastly is Boost Software License 1.0 which is very similar to Apache License 2.0 except it doesn’t protect binary. All of these licenses offer commercial use, Distribution and modifications with private use; however, Apache License 2.0 and Mozilla Public License 2.0 allow for Patent use. All three Licenses have conditions of License and copyright notice and state changes and looking at the limitations of these licenses they share limitations of Liability and Warranty.</w:t>
      </w:r>
    </w:p>
    <w:p w14:paraId="33C35E94" w14:textId="77777777" w:rsidR="0081510D" w:rsidRPr="000664EA" w:rsidRDefault="0081510D" w:rsidP="0081510D">
      <w:pPr>
        <w:pStyle w:val="ListParagraph"/>
        <w:tabs>
          <w:tab w:val="left" w:pos="720"/>
        </w:tabs>
        <w:spacing w:before="120" w:after="0"/>
        <w:contextualSpacing w:val="0"/>
        <w:rPr>
          <w:szCs w:val="24"/>
        </w:rPr>
      </w:pPr>
    </w:p>
    <w:p w14:paraId="2D8FBB06" w14:textId="4C096326" w:rsidR="0081510D" w:rsidRDefault="0081510D" w:rsidP="002F3B01">
      <w:pPr>
        <w:pStyle w:val="ListParagraph"/>
        <w:numPr>
          <w:ilvl w:val="1"/>
          <w:numId w:val="1"/>
        </w:numPr>
        <w:tabs>
          <w:tab w:val="left" w:pos="720"/>
        </w:tabs>
        <w:spacing w:before="120" w:after="0"/>
        <w:ind w:left="720"/>
        <w:contextualSpacing w:val="0"/>
        <w:rPr>
          <w:szCs w:val="24"/>
        </w:rPr>
      </w:pPr>
      <w:r w:rsidRPr="000664EA">
        <w:rPr>
          <w:szCs w:val="24"/>
        </w:rPr>
        <w:t xml:space="preserve">What happens and who owns the code you contribute to an </w:t>
      </w:r>
      <w:proofErr w:type="gramStart"/>
      <w:r w:rsidRPr="000664EA">
        <w:rPr>
          <w:szCs w:val="24"/>
        </w:rPr>
        <w:t>open source</w:t>
      </w:r>
      <w:proofErr w:type="gramEnd"/>
      <w:r w:rsidRPr="000664EA">
        <w:rPr>
          <w:szCs w:val="24"/>
        </w:rPr>
        <w:t xml:space="preserve"> project?</w:t>
      </w:r>
    </w:p>
    <w:p w14:paraId="1F2D78AE" w14:textId="77777777" w:rsidR="002F3B01" w:rsidRDefault="002F3B01" w:rsidP="002F3B01">
      <w:pPr>
        <w:pStyle w:val="ListParagraph"/>
        <w:tabs>
          <w:tab w:val="left" w:pos="720"/>
        </w:tabs>
        <w:spacing w:before="120" w:after="0"/>
        <w:contextualSpacing w:val="0"/>
        <w:rPr>
          <w:szCs w:val="24"/>
        </w:rPr>
      </w:pPr>
    </w:p>
    <w:p w14:paraId="7F45D427" w14:textId="77777777" w:rsidR="002F3B01" w:rsidRDefault="002F3B01" w:rsidP="002F3B01">
      <w:pPr>
        <w:pStyle w:val="ListParagraph"/>
        <w:ind w:left="360"/>
      </w:pPr>
      <w:r>
        <w:t xml:space="preserve">When researching what happens to your open-source contribution, I found that it depends on based off the type of license the project uses. Some of the licenses and the differences they have can be seen in our previous discussion question. While reading about this more it became clear that your contribution becomes agreed upon that your contribution becomes accepted under the original license of the open-source project. and as the project continues to remain licensed, others may use your code contribution and build upon it as well. </w:t>
      </w:r>
    </w:p>
    <w:p w14:paraId="5D5E21DC" w14:textId="77777777" w:rsidR="002F3B01" w:rsidRPr="002F3B01" w:rsidRDefault="002F3B01" w:rsidP="002F3B01">
      <w:pPr>
        <w:pStyle w:val="ListParagraph"/>
        <w:tabs>
          <w:tab w:val="left" w:pos="720"/>
        </w:tabs>
        <w:spacing w:before="120" w:after="0"/>
        <w:contextualSpacing w:val="0"/>
        <w:rPr>
          <w:szCs w:val="24"/>
        </w:rPr>
      </w:pPr>
    </w:p>
    <w:p w14:paraId="2C3E26E2" w14:textId="77777777" w:rsidR="0081510D" w:rsidRPr="000664EA" w:rsidRDefault="0081510D" w:rsidP="0081510D">
      <w:pPr>
        <w:pStyle w:val="ListParagraph"/>
        <w:numPr>
          <w:ilvl w:val="1"/>
          <w:numId w:val="1"/>
        </w:numPr>
        <w:tabs>
          <w:tab w:val="left" w:pos="720"/>
        </w:tabs>
        <w:spacing w:before="120" w:after="0"/>
        <w:ind w:left="720"/>
        <w:contextualSpacing w:val="0"/>
        <w:rPr>
          <w:szCs w:val="24"/>
        </w:rPr>
      </w:pPr>
      <w:r w:rsidRPr="000664EA">
        <w:rPr>
          <w:szCs w:val="24"/>
        </w:rPr>
        <w:t xml:space="preserve">Research an </w:t>
      </w:r>
      <w:proofErr w:type="gramStart"/>
      <w:r w:rsidRPr="000664EA">
        <w:rPr>
          <w:szCs w:val="24"/>
        </w:rPr>
        <w:t>open source</w:t>
      </w:r>
      <w:proofErr w:type="gramEnd"/>
      <w:r w:rsidRPr="000664EA">
        <w:rPr>
          <w:szCs w:val="24"/>
        </w:rPr>
        <w:t xml:space="preserve"> project from the Apache Foundation and provide a detailed write up for how you can volunteer and contribute to one of their projects.</w:t>
      </w:r>
    </w:p>
    <w:p w14:paraId="45BD12DF" w14:textId="2E7B76D1" w:rsidR="0081510D" w:rsidRDefault="0081510D" w:rsidP="002F3B01">
      <w:pPr>
        <w:ind w:left="360"/>
      </w:pPr>
    </w:p>
    <w:p w14:paraId="5189EDF7" w14:textId="3464F49D" w:rsidR="002F3B01" w:rsidRDefault="002F3B01" w:rsidP="002F3B01">
      <w:pPr>
        <w:ind w:left="360"/>
      </w:pPr>
      <w:r>
        <w:t xml:space="preserve">An </w:t>
      </w:r>
      <w:proofErr w:type="gramStart"/>
      <w:r w:rsidR="009B5F33">
        <w:t>open source</w:t>
      </w:r>
      <w:proofErr w:type="gramEnd"/>
      <w:r w:rsidR="009B5F33">
        <w:t xml:space="preserve"> project on Apache Foundation is “</w:t>
      </w:r>
      <w:proofErr w:type="spellStart"/>
      <w:r w:rsidR="009B5F33">
        <w:t>TinkerPop</w:t>
      </w:r>
      <w:proofErr w:type="spellEnd"/>
      <w:r w:rsidR="009B5F33">
        <w:t xml:space="preserve">”. Which is a graph computing framework for both graph databases and analytic systems. This is licensed under the Apache 2 License. To be able to contribute and volunteer for this project, you must first join the required mailing list and submit bug reports as well as features with issues and maintaining contributions that with last </w:t>
      </w:r>
      <w:r w:rsidR="00EA6DEA">
        <w:t>longtime</w:t>
      </w:r>
      <w:r w:rsidR="009B5F33">
        <w:t>.</w:t>
      </w:r>
      <w:r w:rsidR="00D221E7">
        <w:t xml:space="preserve"> And once you have enabled your data system to allow </w:t>
      </w:r>
      <w:proofErr w:type="spellStart"/>
      <w:r w:rsidR="00D221E7">
        <w:t>TinkerPop</w:t>
      </w:r>
      <w:proofErr w:type="spellEnd"/>
      <w:r w:rsidR="00D221E7">
        <w:t xml:space="preserve">, </w:t>
      </w:r>
      <w:r w:rsidR="00EA6DEA">
        <w:t>your</w:t>
      </w:r>
      <w:r w:rsidR="00D221E7">
        <w:t xml:space="preserve"> computer becomes interconnected with all other enabled systems.</w:t>
      </w:r>
      <w:r w:rsidR="00EA6DEA">
        <w:t xml:space="preserve"> This can give a wider spectrum of available resources, to allow for multi system use to accomplish a task.</w:t>
      </w:r>
    </w:p>
    <w:p w14:paraId="2008E914" w14:textId="10E26708" w:rsidR="00150D87" w:rsidRDefault="00150D87" w:rsidP="002F3B01">
      <w:pPr>
        <w:ind w:left="360"/>
      </w:pPr>
    </w:p>
    <w:p w14:paraId="3312CE4E" w14:textId="5D809CD2" w:rsidR="00150D87" w:rsidRDefault="00150D87" w:rsidP="00150D87">
      <w:pPr>
        <w:pStyle w:val="NormalWeb"/>
        <w:ind w:left="567" w:hanging="567"/>
      </w:pPr>
      <w:proofErr w:type="spellStart"/>
      <w:r>
        <w:lastRenderedPageBreak/>
        <w:t>TinkerPop</w:t>
      </w:r>
      <w:proofErr w:type="spellEnd"/>
      <w:r>
        <w:t xml:space="preserve">, A. (n.d.). Apache </w:t>
      </w:r>
      <w:proofErr w:type="spellStart"/>
      <w:r>
        <w:t>tinkerpop</w:t>
      </w:r>
      <w:proofErr w:type="spellEnd"/>
      <w:r>
        <w:t xml:space="preserve">. Retrieved May 02, 2021, from </w:t>
      </w:r>
      <w:hyperlink r:id="rId5" w:history="1">
        <w:r w:rsidRPr="007C4DE9">
          <w:rPr>
            <w:rStyle w:val="Hyperlink"/>
          </w:rPr>
          <w:t>http://tinkerpop.apache.org/</w:t>
        </w:r>
      </w:hyperlink>
    </w:p>
    <w:p w14:paraId="200E1231" w14:textId="77777777" w:rsidR="00ED7FAB" w:rsidRDefault="00ED7FAB" w:rsidP="00ED7FAB">
      <w:pPr>
        <w:pStyle w:val="NormalWeb"/>
        <w:ind w:left="567" w:hanging="567"/>
      </w:pPr>
      <w:r>
        <w:t xml:space="preserve">Licenses. (n.d.). Retrieved April 29, 2021, from </w:t>
      </w:r>
      <w:hyperlink r:id="rId6" w:history="1">
        <w:r w:rsidRPr="00325772">
          <w:rPr>
            <w:rStyle w:val="Hyperlink"/>
          </w:rPr>
          <w:t>https://choosealicense.com/licenses/</w:t>
        </w:r>
      </w:hyperlink>
    </w:p>
    <w:p w14:paraId="458CED6F" w14:textId="77777777" w:rsidR="00150D87" w:rsidRDefault="00150D87" w:rsidP="00150D87">
      <w:pPr>
        <w:pStyle w:val="NormalWeb"/>
        <w:ind w:left="567" w:hanging="567"/>
      </w:pPr>
    </w:p>
    <w:p w14:paraId="58974B50" w14:textId="77777777" w:rsidR="00150D87" w:rsidRDefault="00150D87" w:rsidP="002F3B01">
      <w:pPr>
        <w:ind w:left="360"/>
      </w:pPr>
    </w:p>
    <w:sectPr w:rsidR="00150D87" w:rsidSect="00F8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95B7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C"/>
    <w:rsid w:val="00150D87"/>
    <w:rsid w:val="002F3B01"/>
    <w:rsid w:val="00311D0C"/>
    <w:rsid w:val="0081510D"/>
    <w:rsid w:val="009B5F33"/>
    <w:rsid w:val="00D221E7"/>
    <w:rsid w:val="00DC4A42"/>
    <w:rsid w:val="00EA6DEA"/>
    <w:rsid w:val="00ED7FAB"/>
    <w:rsid w:val="00F8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B6D6B"/>
  <w14:defaultImageDpi w14:val="32767"/>
  <w15:chartTrackingRefBased/>
  <w15:docId w15:val="{6369A6E0-E080-A54F-BB82-6090ABBF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1D0C"/>
    <w:pPr>
      <w:spacing w:after="200"/>
    </w:pPr>
    <w:rPr>
      <w:rFonts w:eastAsia="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1510D"/>
    <w:pPr>
      <w:ind w:left="720"/>
      <w:contextualSpacing/>
    </w:pPr>
  </w:style>
  <w:style w:type="paragraph" w:styleId="NormalWeb">
    <w:name w:val="Normal (Web)"/>
    <w:basedOn w:val="Normal"/>
    <w:uiPriority w:val="99"/>
    <w:unhideWhenUsed/>
    <w:rsid w:val="00150D87"/>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150D87"/>
    <w:rPr>
      <w:color w:val="0563C1" w:themeColor="hyperlink"/>
      <w:u w:val="single"/>
    </w:rPr>
  </w:style>
  <w:style w:type="character" w:styleId="UnresolvedMention">
    <w:name w:val="Unresolved Mention"/>
    <w:basedOn w:val="DefaultParagraphFont"/>
    <w:uiPriority w:val="99"/>
    <w:rsid w:val="00150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26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osealicense.com/licenses/" TargetMode="External"/><Relationship Id="rId5" Type="http://schemas.openxmlformats.org/officeDocument/2006/relationships/hyperlink" Target="http://tinkerpop.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Thomas</dc:creator>
  <cp:keywords/>
  <dc:description/>
  <cp:lastModifiedBy>Nicholas Thomas</cp:lastModifiedBy>
  <cp:revision>4</cp:revision>
  <dcterms:created xsi:type="dcterms:W3CDTF">2021-05-02T17:05:00Z</dcterms:created>
  <dcterms:modified xsi:type="dcterms:W3CDTF">2021-05-02T18:00:00Z</dcterms:modified>
</cp:coreProperties>
</file>