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eastAsiaTheme="minorEastAsia"/>
          <w:lang w:val="en-US" w:eastAsia="zh-CN"/>
        </w:rPr>
      </w:pPr>
      <w:r>
        <w:rPr>
          <w:rFonts w:hint="eastAsia"/>
          <w:lang w:val="en-US" w:eastAsia="zh-CN"/>
        </w:rPr>
        <w:t>value</w:t>
      </w:r>
    </w:p>
    <w:p>
      <w:pPr>
        <w:numPr>
          <w:ilvl w:val="0"/>
          <w:numId w:val="1"/>
        </w:numPr>
        <w:rPr>
          <w:rFonts w:hint="default" w:eastAsiaTheme="minorEastAsia"/>
          <w:lang w:val="en-US" w:eastAsia="zh-CN"/>
        </w:rPr>
      </w:pPr>
      <w:r>
        <w:rPr>
          <w:rFonts w:hint="eastAsia"/>
          <w:lang w:val="en-US" w:eastAsia="zh-CN"/>
        </w:rPr>
        <w:t>使用pca算法处理特征, 降低数据维度, 数据集中增加更多数据模型也能很好的处理</w:t>
      </w:r>
    </w:p>
    <w:p>
      <w:pPr>
        <w:numPr>
          <w:ilvl w:val="0"/>
          <w:numId w:val="1"/>
        </w:numPr>
        <w:rPr>
          <w:rFonts w:hint="default" w:eastAsiaTheme="minorEastAsia"/>
          <w:lang w:val="en-US" w:eastAsia="zh-CN"/>
        </w:rPr>
      </w:pPr>
      <w:r>
        <w:rPr>
          <w:rFonts w:hint="eastAsia"/>
          <w:lang w:val="en-US" w:eastAsia="zh-CN"/>
        </w:rPr>
        <w:t>引入流派半径和流派方差, 很好的刻画流派, 作曲家, 歌曲三者的关系</w:t>
      </w:r>
    </w:p>
    <w:p>
      <w:pPr>
        <w:numPr>
          <w:ilvl w:val="0"/>
          <w:numId w:val="1"/>
        </w:numPr>
        <w:rPr>
          <w:rFonts w:hint="default" w:eastAsiaTheme="minorEastAsia"/>
          <w:lang w:val="en-US" w:eastAsia="zh-CN"/>
        </w:rPr>
      </w:pPr>
      <w:r>
        <w:rPr>
          <w:rFonts w:hint="eastAsia"/>
          <w:lang w:val="en-US" w:eastAsia="zh-CN"/>
        </w:rPr>
        <w:t>随时间变化的流派半径和流派方差, 能很巧妙的找出其实际含义, 并通过其变化趋势反映出流派/音乐的演变过程</w:t>
      </w:r>
    </w:p>
    <w:p>
      <w:pPr>
        <w:numPr>
          <w:ilvl w:val="0"/>
          <w:numId w:val="1"/>
        </w:numPr>
        <w:rPr>
          <w:rFonts w:hint="default" w:eastAsiaTheme="minorEastAsia"/>
          <w:lang w:val="en-US" w:eastAsia="zh-CN"/>
        </w:rPr>
      </w:pPr>
      <w:r>
        <w:rPr>
          <w:rFonts w:hint="eastAsia"/>
          <w:lang w:val="en-US" w:eastAsia="zh-CN"/>
        </w:rPr>
        <w:t>使用特征路径长度, 聚合系数, katz中心性刻画网络中音乐家的影响</w:t>
      </w:r>
      <w:bookmarkStart w:id="0" w:name="_GoBack"/>
      <w:bookmarkEnd w:id="0"/>
      <w:r>
        <w:rPr>
          <w:rFonts w:hint="eastAsia"/>
          <w:lang w:val="en-US" w:eastAsia="zh-CN"/>
        </w:rPr>
        <w:t>程度, 并且能很好的验证这些在网络中影响大的音乐家同时对音乐演变有革命性的推动作用.</w:t>
      </w:r>
    </w:p>
    <w:p>
      <w:pPr>
        <w:numPr>
          <w:ilvl w:val="0"/>
          <w:numId w:val="0"/>
        </w:numPr>
        <w:rPr>
          <w:rFonts w:hint="default" w:eastAsiaTheme="minorEastAsia"/>
          <w:lang w:val="en-US" w:eastAsia="zh-CN"/>
        </w:rPr>
      </w:pPr>
    </w:p>
    <w:p>
      <w:pPr>
        <w:numPr>
          <w:ilvl w:val="0"/>
          <w:numId w:val="0"/>
        </w:numPr>
        <w:rPr>
          <w:rFonts w:hint="eastAsia"/>
          <w:lang w:val="en-US" w:eastAsia="zh-CN"/>
        </w:rPr>
      </w:pPr>
      <w:r>
        <w:rPr>
          <w:rFonts w:hint="eastAsia"/>
          <w:lang w:val="en-US" w:eastAsia="zh-CN"/>
        </w:rPr>
        <w:t>对于流派的增加,可以使用社区算法,将网络划分成不同的社区, 将社区视为流派的融合,社区间的变化和相互作用也能反应流派的变化</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对于艺术家的增加,katz中心性算法时间复杂组骤然增加不再适用,平均路径长度可以限制dfs算法的跳步数来降低时间复杂度, 而对于只考虑局部的聚合系数不会受影响.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F49693"/>
    <w:multiLevelType w:val="singleLevel"/>
    <w:tmpl w:val="77F4969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B3BFBB33"/>
    <w:rsid w:val="FEF7F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hjy</cp:lastModifiedBy>
  <dcterms:modified xsi:type="dcterms:W3CDTF">2021-02-09T02:11:59Z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