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27"/>
        <w:gridCol w:w="2656"/>
        <w:gridCol w:w="2686"/>
        <w:gridCol w:w="2625"/>
        <w:gridCol w:w="2685"/>
      </w:tblGrid>
      <w:tr w:rsidR="00104E4B" w:rsidRPr="00D8423B" w14:paraId="37EBD5EC" w14:textId="77777777" w:rsidTr="00AC3147">
        <w:tc>
          <w:tcPr>
            <w:tcW w:w="2627" w:type="dxa"/>
          </w:tcPr>
          <w:p w14:paraId="4DB39BE5" w14:textId="77777777" w:rsidR="00104E4B" w:rsidRPr="00D8423B" w:rsidRDefault="00104E4B" w:rsidP="00A931E6">
            <w:pPr>
              <w:rPr>
                <w:b/>
                <w:highlight w:val="yellow"/>
                <w:lang w:val="en-US"/>
              </w:rPr>
            </w:pPr>
            <w:r w:rsidRPr="00D8423B">
              <w:rPr>
                <w:b/>
                <w:highlight w:val="yellow"/>
                <w:lang w:val="en-US"/>
              </w:rPr>
              <w:t>Paper</w:t>
            </w:r>
          </w:p>
        </w:tc>
        <w:tc>
          <w:tcPr>
            <w:tcW w:w="2656" w:type="dxa"/>
          </w:tcPr>
          <w:p w14:paraId="7E7074B5" w14:textId="77777777" w:rsidR="00104E4B" w:rsidRPr="00D8423B" w:rsidRDefault="00104E4B" w:rsidP="00A931E6">
            <w:pPr>
              <w:rPr>
                <w:b/>
                <w:highlight w:val="yellow"/>
                <w:lang w:val="en-US"/>
              </w:rPr>
            </w:pPr>
            <w:r w:rsidRPr="00D8423B">
              <w:rPr>
                <w:b/>
                <w:highlight w:val="yellow"/>
                <w:lang w:val="en-US"/>
              </w:rPr>
              <w:t>Relation of interest</w:t>
            </w:r>
            <w:r>
              <w:rPr>
                <w:b/>
                <w:highlight w:val="yellow"/>
                <w:lang w:val="en-US"/>
              </w:rPr>
              <w:t xml:space="preserve"> and problem (what is the OLS and why don’t you trust it?)</w:t>
            </w:r>
          </w:p>
        </w:tc>
        <w:tc>
          <w:tcPr>
            <w:tcW w:w="2686" w:type="dxa"/>
          </w:tcPr>
          <w:p w14:paraId="3B3A3FC3" w14:textId="77777777" w:rsidR="00104E4B" w:rsidRPr="00D8423B" w:rsidRDefault="00104E4B" w:rsidP="00A931E6">
            <w:pPr>
              <w:rPr>
                <w:b/>
                <w:highlight w:val="yellow"/>
                <w:lang w:val="en-US"/>
              </w:rPr>
            </w:pPr>
            <w:r w:rsidRPr="00D8423B">
              <w:rPr>
                <w:b/>
                <w:highlight w:val="yellow"/>
                <w:lang w:val="en-US"/>
              </w:rPr>
              <w:t>Instrument</w:t>
            </w:r>
          </w:p>
        </w:tc>
        <w:tc>
          <w:tcPr>
            <w:tcW w:w="2625" w:type="dxa"/>
          </w:tcPr>
          <w:p w14:paraId="44ACE6FE" w14:textId="77777777" w:rsidR="00104E4B" w:rsidRPr="00D8423B" w:rsidRDefault="00104E4B" w:rsidP="00A931E6">
            <w:pPr>
              <w:rPr>
                <w:b/>
                <w:highlight w:val="yellow"/>
                <w:lang w:val="en-US"/>
              </w:rPr>
            </w:pPr>
            <w:r w:rsidRPr="00D8423B">
              <w:rPr>
                <w:b/>
                <w:highlight w:val="yellow"/>
                <w:lang w:val="en-US"/>
              </w:rPr>
              <w:t>First Stage</w:t>
            </w:r>
          </w:p>
        </w:tc>
        <w:tc>
          <w:tcPr>
            <w:tcW w:w="2685" w:type="dxa"/>
          </w:tcPr>
          <w:p w14:paraId="38267F3B" w14:textId="77777777" w:rsidR="00104E4B" w:rsidRPr="00D8423B" w:rsidRDefault="00104E4B" w:rsidP="00A931E6">
            <w:pPr>
              <w:rPr>
                <w:b/>
                <w:lang w:val="en-US"/>
              </w:rPr>
            </w:pPr>
            <w:r w:rsidRPr="00D8423B">
              <w:rPr>
                <w:b/>
                <w:highlight w:val="yellow"/>
                <w:lang w:val="en-US"/>
              </w:rPr>
              <w:t>Exclusion Restriction</w:t>
            </w:r>
          </w:p>
        </w:tc>
      </w:tr>
      <w:tr w:rsidR="00AC3147" w:rsidRPr="00D8423B" w14:paraId="159CC17E" w14:textId="77777777" w:rsidTr="00AC3147">
        <w:tc>
          <w:tcPr>
            <w:tcW w:w="2627" w:type="dxa"/>
          </w:tcPr>
          <w:p w14:paraId="67F703F8" w14:textId="77777777" w:rsidR="00AC3147" w:rsidRDefault="00AC3147" w:rsidP="00AC3147">
            <w:pPr>
              <w:rPr>
                <w:lang w:val="en-US"/>
              </w:rPr>
            </w:pPr>
          </w:p>
          <w:p w14:paraId="0A602101" w14:textId="77777777" w:rsidR="00AC3147" w:rsidRDefault="00AC3147" w:rsidP="00AC3147">
            <w:pPr>
              <w:rPr>
                <w:lang w:val="en-US"/>
              </w:rPr>
            </w:pPr>
          </w:p>
          <w:p w14:paraId="24DEEA06" w14:textId="77777777" w:rsidR="00AC3147" w:rsidRDefault="00AC3147" w:rsidP="00AC3147">
            <w:pPr>
              <w:rPr>
                <w:lang w:val="en-US"/>
              </w:rPr>
            </w:pPr>
            <w:r>
              <w:rPr>
                <w:lang w:val="en-US"/>
              </w:rPr>
              <w:t>Colonial Origins</w:t>
            </w:r>
          </w:p>
          <w:p w14:paraId="16C4A6AC" w14:textId="77777777" w:rsidR="00AC3147" w:rsidRDefault="00AC3147" w:rsidP="00AC314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Of Comparative</w:t>
            </w:r>
            <w:proofErr w:type="gramEnd"/>
            <w:r>
              <w:rPr>
                <w:lang w:val="en-US"/>
              </w:rPr>
              <w:t xml:space="preserve"> Development</w:t>
            </w:r>
          </w:p>
          <w:p w14:paraId="113ADAB2" w14:textId="77777777" w:rsidR="00AC3147" w:rsidRDefault="00AC3147" w:rsidP="00AC3147">
            <w:pPr>
              <w:rPr>
                <w:lang w:val="en-US"/>
              </w:rPr>
            </w:pPr>
            <w:r>
              <w:rPr>
                <w:lang w:val="en-US"/>
              </w:rPr>
              <w:t>(2001)</w:t>
            </w:r>
          </w:p>
          <w:p w14:paraId="53BBE113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56" w:type="dxa"/>
          </w:tcPr>
          <w:p w14:paraId="69B66759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86" w:type="dxa"/>
          </w:tcPr>
          <w:p w14:paraId="15A7AC2F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25" w:type="dxa"/>
          </w:tcPr>
          <w:p w14:paraId="5C853B4C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85" w:type="dxa"/>
          </w:tcPr>
          <w:p w14:paraId="7E40C399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</w:tr>
      <w:tr w:rsidR="00AC3147" w:rsidRPr="00D8423B" w14:paraId="166BB82F" w14:textId="77777777" w:rsidTr="00AC3147">
        <w:tc>
          <w:tcPr>
            <w:tcW w:w="2627" w:type="dxa"/>
          </w:tcPr>
          <w:p w14:paraId="19E499B6" w14:textId="77777777" w:rsidR="00AC3147" w:rsidRDefault="00AC3147" w:rsidP="00AC3147">
            <w:pPr>
              <w:rPr>
                <w:lang w:val="en-US"/>
              </w:rPr>
            </w:pPr>
          </w:p>
          <w:p w14:paraId="71E993AF" w14:textId="77777777" w:rsidR="00AC3147" w:rsidRDefault="00AC3147" w:rsidP="00AC3147">
            <w:pPr>
              <w:rPr>
                <w:lang w:val="en-US"/>
              </w:rPr>
            </w:pPr>
          </w:p>
          <w:p w14:paraId="28D3A619" w14:textId="77777777" w:rsidR="00AC3147" w:rsidRDefault="00AC3147" w:rsidP="00AC3147">
            <w:pPr>
              <w:rPr>
                <w:lang w:val="en-US"/>
              </w:rPr>
            </w:pPr>
            <w:r>
              <w:rPr>
                <w:lang w:val="en-US"/>
              </w:rPr>
              <w:t>Ghettos good or bad</w:t>
            </w:r>
          </w:p>
          <w:p w14:paraId="5A97DAEE" w14:textId="77777777" w:rsidR="00AC3147" w:rsidRDefault="00AC3147" w:rsidP="00AC3147">
            <w:pPr>
              <w:rPr>
                <w:lang w:val="en-US"/>
              </w:rPr>
            </w:pPr>
            <w:r>
              <w:rPr>
                <w:lang w:val="en-US"/>
              </w:rPr>
              <w:t>(1994)</w:t>
            </w:r>
          </w:p>
          <w:p w14:paraId="0837DF66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56" w:type="dxa"/>
          </w:tcPr>
          <w:p w14:paraId="6281EEF8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86" w:type="dxa"/>
          </w:tcPr>
          <w:p w14:paraId="2DB992A9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25" w:type="dxa"/>
          </w:tcPr>
          <w:p w14:paraId="433C2CD2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85" w:type="dxa"/>
          </w:tcPr>
          <w:p w14:paraId="76903C71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</w:tr>
      <w:tr w:rsidR="00AC3147" w:rsidRPr="00D8423B" w14:paraId="00B53C5D" w14:textId="77777777" w:rsidTr="00AC3147">
        <w:tc>
          <w:tcPr>
            <w:tcW w:w="2627" w:type="dxa"/>
          </w:tcPr>
          <w:p w14:paraId="0EB6D21A" w14:textId="77777777" w:rsidR="00AC3147" w:rsidRDefault="00AC3147" w:rsidP="00AC3147">
            <w:pPr>
              <w:rPr>
                <w:lang w:val="en-US"/>
              </w:rPr>
            </w:pPr>
          </w:p>
          <w:p w14:paraId="16A6E9AB" w14:textId="77777777" w:rsidR="00AC3147" w:rsidRDefault="00AC3147" w:rsidP="00AC3147">
            <w:pPr>
              <w:rPr>
                <w:lang w:val="en-US"/>
              </w:rPr>
            </w:pPr>
            <w:r>
              <w:rPr>
                <w:lang w:val="en-US"/>
              </w:rPr>
              <w:t>Highways/infrastructure and economic developments</w:t>
            </w:r>
          </w:p>
          <w:p w14:paraId="1C5EFDC5" w14:textId="77777777" w:rsidR="00AC3147" w:rsidRDefault="00AC3147" w:rsidP="00AC3147">
            <w:pPr>
              <w:rPr>
                <w:lang w:val="en-US"/>
              </w:rPr>
            </w:pPr>
            <w:r>
              <w:rPr>
                <w:lang w:val="en-US"/>
              </w:rPr>
              <w:t>(2014)</w:t>
            </w:r>
          </w:p>
          <w:p w14:paraId="033A2E56" w14:textId="77777777" w:rsidR="00AC3147" w:rsidRDefault="00AC3147" w:rsidP="00AC3147">
            <w:pPr>
              <w:rPr>
                <w:lang w:val="en-US"/>
              </w:rPr>
            </w:pPr>
          </w:p>
          <w:p w14:paraId="6A103C75" w14:textId="77777777" w:rsidR="00AC3147" w:rsidRDefault="00AC3147" w:rsidP="00AC3147">
            <w:pPr>
              <w:rPr>
                <w:lang w:val="en-US"/>
              </w:rPr>
            </w:pPr>
          </w:p>
          <w:p w14:paraId="7C65BDF5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56" w:type="dxa"/>
          </w:tcPr>
          <w:p w14:paraId="6635641A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86" w:type="dxa"/>
          </w:tcPr>
          <w:p w14:paraId="294E1C47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25" w:type="dxa"/>
          </w:tcPr>
          <w:p w14:paraId="349F99AC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85" w:type="dxa"/>
          </w:tcPr>
          <w:p w14:paraId="69D73911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</w:tr>
      <w:tr w:rsidR="00AC3147" w:rsidRPr="00D8423B" w14:paraId="3B173370" w14:textId="77777777" w:rsidTr="00AC3147">
        <w:tc>
          <w:tcPr>
            <w:tcW w:w="2627" w:type="dxa"/>
          </w:tcPr>
          <w:p w14:paraId="0BEC3C96" w14:textId="77777777" w:rsidR="00AC3147" w:rsidRDefault="00AC3147" w:rsidP="00AC3147">
            <w:pPr>
              <w:rPr>
                <w:lang w:val="en-US"/>
              </w:rPr>
            </w:pPr>
          </w:p>
          <w:p w14:paraId="00DCF613" w14:textId="77777777" w:rsidR="00AC3147" w:rsidRDefault="00AC3147" w:rsidP="00AC3147">
            <w:pPr>
              <w:rPr>
                <w:lang w:val="en-US"/>
              </w:rPr>
            </w:pPr>
          </w:p>
          <w:p w14:paraId="37D8F77E" w14:textId="77777777" w:rsidR="00AC3147" w:rsidRDefault="00AC3147" w:rsidP="00AC3147">
            <w:pPr>
              <w:rPr>
                <w:lang w:val="en-US"/>
              </w:rPr>
            </w:pPr>
            <w:r>
              <w:rPr>
                <w:lang w:val="en-US"/>
              </w:rPr>
              <w:t>Can women have children and a career? IVF treatments</w:t>
            </w:r>
          </w:p>
          <w:p w14:paraId="199B6648" w14:textId="77777777" w:rsidR="00AC3147" w:rsidRDefault="00AC3147" w:rsidP="00AC3147">
            <w:pPr>
              <w:rPr>
                <w:lang w:val="en-US"/>
              </w:rPr>
            </w:pPr>
            <w:r>
              <w:rPr>
                <w:lang w:val="en-US"/>
              </w:rPr>
              <w:t>(2017)</w:t>
            </w:r>
          </w:p>
          <w:p w14:paraId="7625C0DF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56" w:type="dxa"/>
          </w:tcPr>
          <w:p w14:paraId="216516D6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86" w:type="dxa"/>
          </w:tcPr>
          <w:p w14:paraId="3E29D1E8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25" w:type="dxa"/>
          </w:tcPr>
          <w:p w14:paraId="656673AA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85" w:type="dxa"/>
          </w:tcPr>
          <w:p w14:paraId="26703E6A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</w:tr>
      <w:tr w:rsidR="00AC3147" w:rsidRPr="00D8423B" w14:paraId="6D9DC365" w14:textId="77777777" w:rsidTr="00AC3147">
        <w:tc>
          <w:tcPr>
            <w:tcW w:w="2627" w:type="dxa"/>
          </w:tcPr>
          <w:p w14:paraId="2273958F" w14:textId="0BAF4009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  <w:r>
              <w:rPr>
                <w:b/>
                <w:highlight w:val="yellow"/>
                <w:lang w:val="en-US"/>
              </w:rPr>
              <w:t>Add a paper of your choice here!</w:t>
            </w:r>
          </w:p>
        </w:tc>
        <w:tc>
          <w:tcPr>
            <w:tcW w:w="2656" w:type="dxa"/>
          </w:tcPr>
          <w:p w14:paraId="473D5A54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86" w:type="dxa"/>
          </w:tcPr>
          <w:p w14:paraId="17BF1804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25" w:type="dxa"/>
          </w:tcPr>
          <w:p w14:paraId="19092095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85" w:type="dxa"/>
          </w:tcPr>
          <w:p w14:paraId="0E33A06A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</w:tr>
    </w:tbl>
    <w:p w14:paraId="5B8EA7C5" w14:textId="77777777" w:rsidR="00606631" w:rsidRDefault="00606631"/>
    <w:sectPr w:rsidR="00606631" w:rsidSect="00104E4B">
      <w:pgSz w:w="15840" w:h="1224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4B"/>
    <w:rsid w:val="00012A84"/>
    <w:rsid w:val="000F7FAE"/>
    <w:rsid w:val="00104E4B"/>
    <w:rsid w:val="00606631"/>
    <w:rsid w:val="00817D90"/>
    <w:rsid w:val="00890AE6"/>
    <w:rsid w:val="00AC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D48CC"/>
  <w15:chartTrackingRefBased/>
  <w15:docId w15:val="{68A22D25-2BE4-4A66-9A45-B0CC3E00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4E4B"/>
    <w:rPr>
      <w:kern w:val="0"/>
      <w:lang w:val="en-GB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4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04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04E4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:lang w:val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04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  <w:kern w:val="2"/>
      <w:lang w:val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4E4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  <w:kern w:val="2"/>
      <w:lang w:val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04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04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04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04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4E4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04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04E4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04E4B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04E4B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04E4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4E4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4E4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4E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04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10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04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4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04E4B"/>
    <w:pPr>
      <w:spacing w:before="160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104E4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04E4B"/>
    <w:pPr>
      <w:ind w:left="720"/>
      <w:contextualSpacing/>
    </w:pPr>
    <w:rPr>
      <w:kern w:val="2"/>
      <w:lang w:val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104E4B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04E4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  <w:kern w:val="2"/>
      <w:lang w:val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04E4B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04E4B"/>
    <w:rPr>
      <w:b/>
      <w:bCs/>
      <w:smallCaps/>
      <w:color w:val="2E74B5" w:themeColor="accent1" w:themeShade="BF"/>
      <w:spacing w:val="5"/>
    </w:rPr>
  </w:style>
  <w:style w:type="table" w:styleId="Tabellenraster">
    <w:name w:val="Table Grid"/>
    <w:basedOn w:val="NormaleTabelle"/>
    <w:uiPriority w:val="39"/>
    <w:rsid w:val="00104E4B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344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weinhardt</dc:creator>
  <cp:keywords/>
  <dc:description/>
  <cp:lastModifiedBy>weinhardt</cp:lastModifiedBy>
  <cp:revision>2</cp:revision>
  <dcterms:created xsi:type="dcterms:W3CDTF">2025-05-15T12:31:00Z</dcterms:created>
  <dcterms:modified xsi:type="dcterms:W3CDTF">2025-05-15T12:33:00Z</dcterms:modified>
</cp:coreProperties>
</file>