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48416" w14:textId="6068B12A" w:rsidR="001F36E0" w:rsidRPr="00EC2482" w:rsidRDefault="00A70523" w:rsidP="001F36E0">
      <w:pPr>
        <w:pStyle w:val="PlainText"/>
        <w:rPr>
          <w:rFonts w:ascii="Calibri" w:hAnsi="Calibri" w:cs="Calibri"/>
          <w:sz w:val="22"/>
          <w:szCs w:val="22"/>
          <w:lang w:val="en-US"/>
        </w:rPr>
      </w:pPr>
      <w:r w:rsidRPr="00EC2482">
        <w:rPr>
          <w:rFonts w:ascii="Calibri" w:hAnsi="Calibri" w:cs="Calibri"/>
          <w:b/>
          <w:bCs/>
          <w:sz w:val="36"/>
          <w:szCs w:val="36"/>
          <w:lang w:val="en-US"/>
        </w:rPr>
        <w:t>Interim Report</w:t>
      </w:r>
      <w:r w:rsidR="001F36E0" w:rsidRPr="00EC2482">
        <w:rPr>
          <w:rFonts w:ascii="Calibri" w:hAnsi="Calibri" w:cs="Calibri"/>
          <w:b/>
          <w:bCs/>
          <w:sz w:val="36"/>
          <w:szCs w:val="36"/>
          <w:lang w:val="en-US"/>
        </w:rPr>
        <w:t>, Beijer Electronics Group AB</w:t>
      </w:r>
    </w:p>
    <w:p w14:paraId="488A6FAB" w14:textId="7125F091" w:rsidR="001F36E0" w:rsidRPr="00EC2482" w:rsidRDefault="001F36E0" w:rsidP="00484BC7">
      <w:pPr>
        <w:pStyle w:val="PlainText"/>
        <w:rPr>
          <w:rFonts w:ascii="Calibri" w:hAnsi="Calibri" w:cs="Calibri"/>
          <w:b/>
          <w:bCs/>
          <w:sz w:val="36"/>
          <w:szCs w:val="36"/>
          <w:lang w:val="en-US"/>
        </w:rPr>
      </w:pPr>
      <w:r w:rsidRPr="00EC2482">
        <w:rPr>
          <w:rFonts w:ascii="Calibri" w:hAnsi="Calibri" w:cs="Calibri"/>
          <w:b/>
          <w:bCs/>
          <w:sz w:val="36"/>
          <w:szCs w:val="36"/>
          <w:lang w:val="en-US"/>
        </w:rPr>
        <w:t>1 January-</w:t>
      </w:r>
      <w:r w:rsidR="00032878" w:rsidRPr="00EC2482">
        <w:rPr>
          <w:rFonts w:ascii="Calibri" w:hAnsi="Calibri" w:cs="Calibri"/>
          <w:b/>
          <w:bCs/>
          <w:sz w:val="36"/>
          <w:szCs w:val="36"/>
          <w:lang w:val="en-US"/>
        </w:rPr>
        <w:t>30 June</w:t>
      </w:r>
      <w:r w:rsidRPr="00EC2482">
        <w:rPr>
          <w:rFonts w:ascii="Calibri" w:hAnsi="Calibri" w:cs="Calibri"/>
          <w:b/>
          <w:bCs/>
          <w:sz w:val="36"/>
          <w:szCs w:val="36"/>
          <w:lang w:val="en-US"/>
        </w:rPr>
        <w:t xml:space="preserve"> 202</w:t>
      </w:r>
      <w:r w:rsidR="00A70523" w:rsidRPr="00EC2482">
        <w:rPr>
          <w:rFonts w:ascii="Calibri" w:hAnsi="Calibri" w:cs="Calibri"/>
          <w:b/>
          <w:bCs/>
          <w:sz w:val="36"/>
          <w:szCs w:val="36"/>
          <w:lang w:val="en-US"/>
        </w:rPr>
        <w:t>1</w:t>
      </w:r>
    </w:p>
    <w:p w14:paraId="27D9EA23" w14:textId="77777777" w:rsidR="001F36E0" w:rsidRPr="00EC2482" w:rsidRDefault="001F36E0" w:rsidP="00484BC7">
      <w:pPr>
        <w:pStyle w:val="PlainText"/>
        <w:rPr>
          <w:rFonts w:ascii="Calibri" w:hAnsi="Calibri" w:cs="Calibri"/>
          <w:b/>
          <w:bCs/>
          <w:sz w:val="36"/>
          <w:szCs w:val="36"/>
          <w:lang w:val="en-US"/>
        </w:rPr>
      </w:pPr>
    </w:p>
    <w:p w14:paraId="0514F991" w14:textId="6EE12C22" w:rsidR="001F36E0" w:rsidRPr="00EC2482" w:rsidRDefault="00864D93" w:rsidP="00484BC7">
      <w:pPr>
        <w:pStyle w:val="PlainText"/>
        <w:rPr>
          <w:rFonts w:ascii="Calibri" w:hAnsi="Calibri" w:cs="Calibri"/>
          <w:b/>
          <w:bCs/>
          <w:sz w:val="24"/>
          <w:szCs w:val="24"/>
          <w:lang w:val="en-US"/>
        </w:rPr>
      </w:pPr>
      <w:r w:rsidRPr="00EC2482">
        <w:rPr>
          <w:rFonts w:ascii="Calibri" w:hAnsi="Calibri" w:cs="Calibri"/>
          <w:b/>
          <w:bCs/>
          <w:sz w:val="24"/>
          <w:szCs w:val="24"/>
          <w:lang w:val="en-US"/>
        </w:rPr>
        <w:t xml:space="preserve">Big boost to order intake </w:t>
      </w:r>
      <w:r w:rsidR="00904BBA" w:rsidRPr="00EC2482">
        <w:rPr>
          <w:rFonts w:ascii="Calibri" w:hAnsi="Calibri" w:cs="Calibri"/>
          <w:b/>
          <w:bCs/>
          <w:sz w:val="24"/>
          <w:szCs w:val="24"/>
          <w:lang w:val="en-US"/>
        </w:rPr>
        <w:t>sets</w:t>
      </w:r>
      <w:r w:rsidRPr="00EC2482">
        <w:rPr>
          <w:rFonts w:ascii="Calibri" w:hAnsi="Calibri" w:cs="Calibri"/>
          <w:b/>
          <w:bCs/>
          <w:sz w:val="24"/>
          <w:szCs w:val="24"/>
          <w:lang w:val="en-US"/>
        </w:rPr>
        <w:t xml:space="preserve"> a stable base for </w:t>
      </w:r>
      <w:r w:rsidR="00A70523" w:rsidRPr="00EC2482">
        <w:rPr>
          <w:rFonts w:ascii="Calibri" w:hAnsi="Calibri" w:cs="Calibri"/>
          <w:b/>
          <w:bCs/>
          <w:sz w:val="24"/>
          <w:szCs w:val="24"/>
          <w:lang w:val="en-US"/>
        </w:rPr>
        <w:t>higher sales and improved earnings</w:t>
      </w:r>
    </w:p>
    <w:p w14:paraId="07B44CF3" w14:textId="52AC170F" w:rsidR="001F36E0" w:rsidRPr="00EC2482" w:rsidRDefault="001F36E0" w:rsidP="00484BC7">
      <w:pPr>
        <w:pStyle w:val="PlainText"/>
        <w:rPr>
          <w:rFonts w:ascii="Calibri" w:hAnsi="Calibri" w:cs="Calibri"/>
          <w:sz w:val="22"/>
          <w:szCs w:val="22"/>
          <w:lang w:val="en-US"/>
        </w:rPr>
      </w:pPr>
    </w:p>
    <w:p w14:paraId="2EFD6A66" w14:textId="155B534C" w:rsidR="00032878" w:rsidRPr="00EC2482" w:rsidRDefault="00032878" w:rsidP="00484BC7">
      <w:pPr>
        <w:pStyle w:val="PlainText"/>
        <w:rPr>
          <w:rFonts w:ascii="Calibri" w:hAnsi="Calibri" w:cs="Calibri"/>
          <w:b/>
          <w:bCs/>
          <w:sz w:val="22"/>
          <w:szCs w:val="22"/>
          <w:lang w:val="en-US"/>
        </w:rPr>
      </w:pPr>
      <w:r w:rsidRPr="00EC2482">
        <w:rPr>
          <w:rFonts w:ascii="Calibri" w:hAnsi="Calibri" w:cs="Calibri"/>
          <w:b/>
          <w:bCs/>
          <w:sz w:val="22"/>
          <w:szCs w:val="22"/>
          <w:lang w:val="en-US"/>
        </w:rPr>
        <w:t>Second quarter</w:t>
      </w:r>
    </w:p>
    <w:p w14:paraId="6B94952D" w14:textId="49BBDCAA"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 Order </w:t>
      </w:r>
      <w:r w:rsidR="00017A30" w:rsidRPr="00EC2482">
        <w:rPr>
          <w:rFonts w:ascii="Calibri" w:hAnsi="Calibri" w:cs="Calibri"/>
          <w:sz w:val="22"/>
          <w:szCs w:val="22"/>
          <w:lang w:val="en-US"/>
        </w:rPr>
        <w:t xml:space="preserve">intake </w:t>
      </w:r>
      <w:r w:rsidR="00A70523" w:rsidRPr="00EC2482">
        <w:rPr>
          <w:rFonts w:ascii="Calibri" w:hAnsi="Calibri" w:cs="Calibri"/>
          <w:sz w:val="22"/>
          <w:szCs w:val="22"/>
          <w:lang w:val="en-US"/>
        </w:rPr>
        <w:t xml:space="preserve">increased </w:t>
      </w:r>
      <w:r w:rsidR="00FB0E51">
        <w:rPr>
          <w:rFonts w:ascii="Calibri" w:hAnsi="Calibri" w:cs="Calibri"/>
          <w:sz w:val="22"/>
          <w:szCs w:val="22"/>
          <w:lang w:val="en-US"/>
        </w:rPr>
        <w:t xml:space="preserve">by </w:t>
      </w:r>
      <w:r w:rsidR="00032878" w:rsidRPr="00EC2482">
        <w:rPr>
          <w:rFonts w:ascii="Calibri" w:hAnsi="Calibri" w:cs="Calibri"/>
          <w:sz w:val="22"/>
          <w:szCs w:val="22"/>
          <w:lang w:val="en-US"/>
        </w:rPr>
        <w:t>5</w:t>
      </w:r>
      <w:r w:rsidR="00A70523" w:rsidRPr="00EC2482">
        <w:rPr>
          <w:rFonts w:ascii="Calibri" w:hAnsi="Calibri" w:cs="Calibri"/>
          <w:sz w:val="22"/>
          <w:szCs w:val="22"/>
          <w:lang w:val="en-US"/>
        </w:rPr>
        <w:t xml:space="preserve">3% to </w:t>
      </w:r>
      <w:r w:rsidR="00032878" w:rsidRPr="00EC2482">
        <w:rPr>
          <w:rFonts w:ascii="Calibri" w:hAnsi="Calibri" w:cs="Calibri"/>
          <w:sz w:val="22"/>
          <w:szCs w:val="22"/>
          <w:lang w:val="en-US"/>
        </w:rPr>
        <w:t>514</w:t>
      </w:r>
      <w:r w:rsidR="00A70523" w:rsidRPr="00EC2482">
        <w:rPr>
          <w:rFonts w:ascii="Calibri" w:hAnsi="Calibri" w:cs="Calibri"/>
          <w:sz w:val="22"/>
          <w:szCs w:val="22"/>
          <w:lang w:val="en-US"/>
        </w:rPr>
        <w:t xml:space="preserve"> </w:t>
      </w:r>
      <w:r w:rsidRPr="00EC2482">
        <w:rPr>
          <w:rFonts w:ascii="Calibri" w:hAnsi="Calibri" w:cs="Calibri"/>
          <w:sz w:val="22"/>
          <w:szCs w:val="22"/>
          <w:lang w:val="en-US"/>
        </w:rPr>
        <w:t>MSEK (</w:t>
      </w:r>
      <w:r w:rsidR="00032878" w:rsidRPr="00EC2482">
        <w:rPr>
          <w:rFonts w:ascii="Calibri" w:hAnsi="Calibri" w:cs="Calibri"/>
          <w:sz w:val="22"/>
          <w:szCs w:val="22"/>
          <w:lang w:val="en-US"/>
        </w:rPr>
        <w:t>335</w:t>
      </w:r>
      <w:r w:rsidRPr="00EC2482">
        <w:rPr>
          <w:rFonts w:ascii="Calibri" w:hAnsi="Calibri" w:cs="Calibri"/>
          <w:sz w:val="22"/>
          <w:szCs w:val="22"/>
          <w:lang w:val="en-US"/>
        </w:rPr>
        <w:t>).</w:t>
      </w:r>
    </w:p>
    <w:p w14:paraId="3E2BDD01" w14:textId="2430430F"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 Net sales </w:t>
      </w:r>
      <w:r w:rsidR="00032878" w:rsidRPr="00EC2482">
        <w:rPr>
          <w:rFonts w:ascii="Calibri" w:hAnsi="Calibri" w:cs="Calibri"/>
          <w:sz w:val="22"/>
          <w:szCs w:val="22"/>
          <w:lang w:val="en-US"/>
        </w:rPr>
        <w:t>rose by 9% to 390 MSEK (357</w:t>
      </w:r>
      <w:r w:rsidRPr="00EC2482">
        <w:rPr>
          <w:rFonts w:ascii="Calibri" w:hAnsi="Calibri" w:cs="Calibri"/>
          <w:sz w:val="22"/>
          <w:szCs w:val="22"/>
          <w:lang w:val="en-US"/>
        </w:rPr>
        <w:t>).</w:t>
      </w:r>
    </w:p>
    <w:p w14:paraId="33CA3A5E" w14:textId="57838F73"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 EBIT </w:t>
      </w:r>
      <w:r w:rsidR="00032878" w:rsidRPr="00EC2482">
        <w:rPr>
          <w:rFonts w:ascii="Calibri" w:hAnsi="Calibri" w:cs="Calibri"/>
          <w:sz w:val="22"/>
          <w:szCs w:val="22"/>
          <w:lang w:val="en-US"/>
        </w:rPr>
        <w:t>amounted to</w:t>
      </w:r>
      <w:r w:rsidR="00A70523" w:rsidRPr="00EC2482">
        <w:rPr>
          <w:rFonts w:ascii="Calibri" w:hAnsi="Calibri" w:cs="Calibri"/>
          <w:sz w:val="22"/>
          <w:szCs w:val="22"/>
          <w:lang w:val="en-US"/>
        </w:rPr>
        <w:t xml:space="preserve"> </w:t>
      </w:r>
      <w:r w:rsidR="00032878" w:rsidRPr="00EC2482">
        <w:rPr>
          <w:rFonts w:ascii="Calibri" w:hAnsi="Calibri" w:cs="Calibri"/>
          <w:sz w:val="22"/>
          <w:szCs w:val="22"/>
          <w:lang w:val="en-US"/>
        </w:rPr>
        <w:t>9.8</w:t>
      </w:r>
      <w:r w:rsidRPr="00EC2482">
        <w:rPr>
          <w:rFonts w:ascii="Calibri" w:hAnsi="Calibri" w:cs="Calibri"/>
          <w:sz w:val="22"/>
          <w:szCs w:val="22"/>
          <w:lang w:val="en-US"/>
        </w:rPr>
        <w:t xml:space="preserve"> MSEK (</w:t>
      </w:r>
      <w:r w:rsidR="00032878" w:rsidRPr="00EC2482">
        <w:rPr>
          <w:rFonts w:ascii="Calibri" w:hAnsi="Calibri" w:cs="Calibri"/>
          <w:sz w:val="22"/>
          <w:szCs w:val="22"/>
          <w:lang w:val="en-US"/>
        </w:rPr>
        <w:t>7.9</w:t>
      </w:r>
      <w:r w:rsidRPr="00EC2482">
        <w:rPr>
          <w:rFonts w:ascii="Calibri" w:hAnsi="Calibri" w:cs="Calibri"/>
          <w:sz w:val="22"/>
          <w:szCs w:val="22"/>
          <w:lang w:val="en-US"/>
        </w:rPr>
        <w:t xml:space="preserve">). </w:t>
      </w:r>
    </w:p>
    <w:p w14:paraId="702DFB2B" w14:textId="0E18745F"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 </w:t>
      </w:r>
      <w:r w:rsidR="00A70523" w:rsidRPr="00EC2482">
        <w:rPr>
          <w:rFonts w:ascii="Calibri" w:hAnsi="Calibri" w:cs="Calibri"/>
          <w:sz w:val="22"/>
          <w:szCs w:val="22"/>
          <w:lang w:val="en-US"/>
        </w:rPr>
        <w:t>Profit</w:t>
      </w:r>
      <w:r w:rsidRPr="00EC2482">
        <w:rPr>
          <w:rFonts w:ascii="Calibri" w:hAnsi="Calibri" w:cs="Calibri"/>
          <w:sz w:val="22"/>
          <w:szCs w:val="22"/>
          <w:lang w:val="en-US"/>
        </w:rPr>
        <w:t xml:space="preserve"> after tax of </w:t>
      </w:r>
      <w:r w:rsidR="00A70523" w:rsidRPr="00EC2482">
        <w:rPr>
          <w:rFonts w:ascii="Calibri" w:hAnsi="Calibri" w:cs="Calibri"/>
          <w:sz w:val="22"/>
          <w:szCs w:val="22"/>
          <w:lang w:val="en-US"/>
        </w:rPr>
        <w:t>1.</w:t>
      </w:r>
      <w:r w:rsidR="00032878" w:rsidRPr="00EC2482">
        <w:rPr>
          <w:rFonts w:ascii="Calibri" w:hAnsi="Calibri" w:cs="Calibri"/>
          <w:sz w:val="22"/>
          <w:szCs w:val="22"/>
          <w:lang w:val="en-US"/>
        </w:rPr>
        <w:t>9</w:t>
      </w:r>
      <w:r w:rsidRPr="00EC2482">
        <w:rPr>
          <w:rFonts w:ascii="Calibri" w:hAnsi="Calibri" w:cs="Calibri"/>
          <w:sz w:val="22"/>
          <w:szCs w:val="22"/>
          <w:lang w:val="en-US"/>
        </w:rPr>
        <w:t xml:space="preserve"> MSEK (</w:t>
      </w:r>
      <w:r w:rsidR="00032878" w:rsidRPr="00EC2482">
        <w:rPr>
          <w:rFonts w:ascii="Calibri" w:hAnsi="Calibri" w:cs="Calibri"/>
          <w:sz w:val="22"/>
          <w:szCs w:val="22"/>
          <w:lang w:val="en-US"/>
        </w:rPr>
        <w:t>-0.8</w:t>
      </w:r>
      <w:r w:rsidRPr="00EC2482">
        <w:rPr>
          <w:rFonts w:ascii="Calibri" w:hAnsi="Calibri" w:cs="Calibri"/>
          <w:sz w:val="22"/>
          <w:szCs w:val="22"/>
          <w:lang w:val="en-US"/>
        </w:rPr>
        <w:t>).</w:t>
      </w:r>
    </w:p>
    <w:p w14:paraId="2F09845A" w14:textId="08FB1565"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 Earnings per share </w:t>
      </w:r>
      <w:r w:rsidR="00657FF8" w:rsidRPr="00EC2482">
        <w:rPr>
          <w:rFonts w:ascii="Calibri" w:hAnsi="Calibri" w:cs="Calibri"/>
          <w:sz w:val="22"/>
          <w:szCs w:val="22"/>
          <w:lang w:val="en-US"/>
        </w:rPr>
        <w:t>were</w:t>
      </w:r>
      <w:r w:rsidR="00A70523" w:rsidRPr="00EC2482">
        <w:rPr>
          <w:rFonts w:ascii="Calibri" w:hAnsi="Calibri" w:cs="Calibri"/>
          <w:sz w:val="22"/>
          <w:szCs w:val="22"/>
          <w:lang w:val="en-US"/>
        </w:rPr>
        <w:t xml:space="preserve"> 0.0</w:t>
      </w:r>
      <w:r w:rsidR="00032878" w:rsidRPr="00EC2482">
        <w:rPr>
          <w:rFonts w:ascii="Calibri" w:hAnsi="Calibri" w:cs="Calibri"/>
          <w:sz w:val="22"/>
          <w:szCs w:val="22"/>
          <w:lang w:val="en-US"/>
        </w:rPr>
        <w:t>7</w:t>
      </w:r>
      <w:r w:rsidRPr="00EC2482">
        <w:rPr>
          <w:rFonts w:ascii="Calibri" w:hAnsi="Calibri" w:cs="Calibri"/>
          <w:sz w:val="22"/>
          <w:szCs w:val="22"/>
          <w:lang w:val="en-US"/>
        </w:rPr>
        <w:t xml:space="preserve"> SEK (</w:t>
      </w:r>
      <w:r w:rsidR="00032878" w:rsidRPr="00EC2482">
        <w:rPr>
          <w:rFonts w:ascii="Calibri" w:hAnsi="Calibri" w:cs="Calibri"/>
          <w:sz w:val="22"/>
          <w:szCs w:val="22"/>
          <w:lang w:val="en-US"/>
        </w:rPr>
        <w:t>-</w:t>
      </w:r>
      <w:r w:rsidRPr="00EC2482">
        <w:rPr>
          <w:rFonts w:ascii="Calibri" w:hAnsi="Calibri" w:cs="Calibri"/>
          <w:sz w:val="22"/>
          <w:szCs w:val="22"/>
          <w:lang w:val="en-US"/>
        </w:rPr>
        <w:t>0.</w:t>
      </w:r>
      <w:r w:rsidR="00032878" w:rsidRPr="00EC2482">
        <w:rPr>
          <w:rFonts w:ascii="Calibri" w:hAnsi="Calibri" w:cs="Calibri"/>
          <w:sz w:val="22"/>
          <w:szCs w:val="22"/>
          <w:lang w:val="en-US"/>
        </w:rPr>
        <w:t>03</w:t>
      </w:r>
      <w:r w:rsidRPr="00EC2482">
        <w:rPr>
          <w:rFonts w:ascii="Calibri" w:hAnsi="Calibri" w:cs="Calibri"/>
          <w:sz w:val="22"/>
          <w:szCs w:val="22"/>
          <w:lang w:val="en-US"/>
        </w:rPr>
        <w:t>).</w:t>
      </w:r>
    </w:p>
    <w:p w14:paraId="237071C7" w14:textId="2BC9931C" w:rsidR="00032878" w:rsidRPr="00EC2482" w:rsidRDefault="00032878" w:rsidP="00484BC7">
      <w:pPr>
        <w:pStyle w:val="PlainText"/>
        <w:rPr>
          <w:rFonts w:ascii="Calibri" w:hAnsi="Calibri" w:cs="Calibri"/>
          <w:sz w:val="22"/>
          <w:szCs w:val="22"/>
          <w:lang w:val="en-US"/>
        </w:rPr>
      </w:pPr>
    </w:p>
    <w:p w14:paraId="6F1D50A7" w14:textId="5AC0C8E9" w:rsidR="00032878" w:rsidRPr="00EC2482" w:rsidRDefault="00032878" w:rsidP="00484BC7">
      <w:pPr>
        <w:pStyle w:val="PlainText"/>
        <w:rPr>
          <w:rFonts w:ascii="Calibri" w:hAnsi="Calibri" w:cs="Calibri"/>
          <w:b/>
          <w:bCs/>
          <w:sz w:val="22"/>
          <w:szCs w:val="22"/>
          <w:lang w:val="en-US"/>
        </w:rPr>
      </w:pPr>
      <w:r w:rsidRPr="00EC2482">
        <w:rPr>
          <w:rFonts w:ascii="Calibri" w:hAnsi="Calibri" w:cs="Calibri"/>
          <w:b/>
          <w:bCs/>
          <w:sz w:val="22"/>
          <w:szCs w:val="22"/>
          <w:lang w:val="en-US"/>
        </w:rPr>
        <w:t>First half-year</w:t>
      </w:r>
    </w:p>
    <w:p w14:paraId="141A030F" w14:textId="5244354D" w:rsidR="00032878" w:rsidRPr="00EC2482" w:rsidRDefault="00032878" w:rsidP="00032878">
      <w:pPr>
        <w:pStyle w:val="PlainText"/>
        <w:rPr>
          <w:rFonts w:ascii="Calibri" w:hAnsi="Calibri" w:cs="Calibri"/>
          <w:sz w:val="22"/>
          <w:szCs w:val="22"/>
          <w:lang w:val="en-US"/>
        </w:rPr>
      </w:pPr>
      <w:r w:rsidRPr="00EC2482">
        <w:rPr>
          <w:rFonts w:ascii="Calibri" w:hAnsi="Calibri" w:cs="Calibri"/>
          <w:sz w:val="22"/>
          <w:szCs w:val="22"/>
          <w:lang w:val="en-US"/>
        </w:rPr>
        <w:t>• Order intake increased by 26% to 932 MSEK (741).</w:t>
      </w:r>
    </w:p>
    <w:p w14:paraId="44F41850" w14:textId="20BF4A35" w:rsidR="00032878" w:rsidRPr="00EC2482" w:rsidRDefault="00032878" w:rsidP="00032878">
      <w:pPr>
        <w:pStyle w:val="PlainText"/>
        <w:rPr>
          <w:rFonts w:ascii="Calibri" w:hAnsi="Calibri" w:cs="Calibri"/>
          <w:sz w:val="22"/>
          <w:szCs w:val="22"/>
          <w:lang w:val="en-US"/>
        </w:rPr>
      </w:pPr>
      <w:r w:rsidRPr="00EC2482">
        <w:rPr>
          <w:rFonts w:ascii="Calibri" w:hAnsi="Calibri" w:cs="Calibri"/>
          <w:sz w:val="22"/>
          <w:szCs w:val="22"/>
          <w:lang w:val="en-US"/>
        </w:rPr>
        <w:t>• Net sales of 741 MSEK (753).</w:t>
      </w:r>
    </w:p>
    <w:p w14:paraId="635581F0" w14:textId="7FA65918" w:rsidR="00032878" w:rsidRPr="00EC2482" w:rsidRDefault="00032878" w:rsidP="00032878">
      <w:pPr>
        <w:pStyle w:val="PlainText"/>
        <w:rPr>
          <w:rFonts w:ascii="Calibri" w:hAnsi="Calibri" w:cs="Calibri"/>
          <w:sz w:val="22"/>
          <w:szCs w:val="22"/>
          <w:lang w:val="en-US"/>
        </w:rPr>
      </w:pPr>
      <w:r w:rsidRPr="00EC2482">
        <w:rPr>
          <w:rFonts w:ascii="Calibri" w:hAnsi="Calibri" w:cs="Calibri"/>
          <w:sz w:val="22"/>
          <w:szCs w:val="22"/>
          <w:lang w:val="en-US"/>
        </w:rPr>
        <w:t xml:space="preserve">• EBIT amounted to 14.5 MSEK (16.3). </w:t>
      </w:r>
    </w:p>
    <w:p w14:paraId="6266BBF6" w14:textId="02511622" w:rsidR="00032878" w:rsidRPr="00EC2482" w:rsidRDefault="00032878" w:rsidP="00032878">
      <w:pPr>
        <w:pStyle w:val="PlainText"/>
        <w:rPr>
          <w:rFonts w:ascii="Calibri" w:hAnsi="Calibri" w:cs="Calibri"/>
          <w:sz w:val="22"/>
          <w:szCs w:val="22"/>
          <w:lang w:val="en-US"/>
        </w:rPr>
      </w:pPr>
      <w:r w:rsidRPr="00EC2482">
        <w:rPr>
          <w:rFonts w:ascii="Calibri" w:hAnsi="Calibri" w:cs="Calibri"/>
          <w:sz w:val="22"/>
          <w:szCs w:val="22"/>
          <w:lang w:val="en-US"/>
        </w:rPr>
        <w:t>• Profit after tax of 3.6 MSEK (4.4).</w:t>
      </w:r>
    </w:p>
    <w:p w14:paraId="3231AC7F" w14:textId="24B1F301" w:rsidR="001E6021" w:rsidRPr="00EC2482" w:rsidRDefault="00032878" w:rsidP="00032878">
      <w:pPr>
        <w:pStyle w:val="PlainText"/>
        <w:rPr>
          <w:rFonts w:ascii="Calibri" w:hAnsi="Calibri" w:cs="Calibri"/>
          <w:sz w:val="22"/>
          <w:szCs w:val="22"/>
          <w:lang w:val="en-US"/>
        </w:rPr>
      </w:pPr>
      <w:r w:rsidRPr="00EC2482">
        <w:rPr>
          <w:rFonts w:ascii="Calibri" w:hAnsi="Calibri" w:cs="Calibri"/>
          <w:sz w:val="22"/>
          <w:szCs w:val="22"/>
          <w:lang w:val="en-US"/>
        </w:rPr>
        <w:t>• Earnings per share were 0.12 SEK (0.</w:t>
      </w:r>
      <w:r w:rsidR="001E6021" w:rsidRPr="00EC2482">
        <w:rPr>
          <w:rFonts w:ascii="Calibri" w:hAnsi="Calibri" w:cs="Calibri"/>
          <w:sz w:val="22"/>
          <w:szCs w:val="22"/>
          <w:lang w:val="en-US"/>
        </w:rPr>
        <w:t>16</w:t>
      </w:r>
      <w:r w:rsidRPr="00EC2482">
        <w:rPr>
          <w:rFonts w:ascii="Calibri" w:hAnsi="Calibri" w:cs="Calibri"/>
          <w:sz w:val="22"/>
          <w:szCs w:val="22"/>
          <w:lang w:val="en-US"/>
        </w:rPr>
        <w:t>).</w:t>
      </w:r>
    </w:p>
    <w:p w14:paraId="44009A2A" w14:textId="4F66F981" w:rsidR="001F36E0" w:rsidRPr="00EC2482" w:rsidRDefault="001F36E0" w:rsidP="004262EF">
      <w:pPr>
        <w:pStyle w:val="PlainText"/>
        <w:rPr>
          <w:rFonts w:ascii="Calibri" w:hAnsi="Calibri" w:cs="Calibri"/>
          <w:sz w:val="22"/>
          <w:szCs w:val="22"/>
          <w:lang w:val="en-US"/>
        </w:rPr>
      </w:pPr>
      <w:r w:rsidRPr="00EC2482">
        <w:rPr>
          <w:rFonts w:ascii="Calibri" w:hAnsi="Calibri" w:cs="Calibri"/>
          <w:sz w:val="22"/>
          <w:szCs w:val="22"/>
          <w:lang w:val="en-US"/>
        </w:rPr>
        <w:t xml:space="preserve">• </w:t>
      </w:r>
      <w:r w:rsidR="004262EF" w:rsidRPr="00EC2482">
        <w:rPr>
          <w:rFonts w:ascii="Calibri" w:hAnsi="Calibri" w:cs="Calibri"/>
          <w:sz w:val="22"/>
          <w:szCs w:val="22"/>
          <w:lang w:val="en-US"/>
        </w:rPr>
        <w:t>Acquisition of ELTEC of Germany</w:t>
      </w:r>
      <w:r w:rsidRPr="00EC2482">
        <w:rPr>
          <w:rFonts w:ascii="Calibri" w:hAnsi="Calibri" w:cs="Calibri"/>
          <w:sz w:val="22"/>
          <w:szCs w:val="22"/>
          <w:lang w:val="en-US"/>
        </w:rPr>
        <w:t>.</w:t>
      </w:r>
    </w:p>
    <w:p w14:paraId="1B27418C" w14:textId="77777777" w:rsidR="00484BC7" w:rsidRPr="00EC2482" w:rsidRDefault="00484BC7" w:rsidP="00484BC7">
      <w:pPr>
        <w:pStyle w:val="PlainText"/>
        <w:rPr>
          <w:rFonts w:ascii="Calibri" w:hAnsi="Calibri" w:cs="Calibri"/>
          <w:sz w:val="22"/>
          <w:szCs w:val="22"/>
          <w:lang w:val="en-US"/>
        </w:rPr>
      </w:pPr>
    </w:p>
    <w:p w14:paraId="19949D2C" w14:textId="5848BA71" w:rsidR="00484BC7" w:rsidRPr="00EC2482" w:rsidRDefault="00484BC7" w:rsidP="00484BC7">
      <w:pPr>
        <w:pStyle w:val="PlainText"/>
        <w:rPr>
          <w:rFonts w:ascii="Calibri" w:hAnsi="Calibri" w:cs="Calibri"/>
          <w:b/>
          <w:bCs/>
          <w:sz w:val="22"/>
          <w:szCs w:val="22"/>
          <w:lang w:val="en-US"/>
        </w:rPr>
      </w:pPr>
      <w:r w:rsidRPr="00EC2482">
        <w:rPr>
          <w:rFonts w:ascii="Calibri" w:hAnsi="Calibri" w:cs="Calibri"/>
          <w:b/>
          <w:bCs/>
          <w:sz w:val="22"/>
          <w:szCs w:val="22"/>
          <w:lang w:val="en-US"/>
        </w:rPr>
        <w:t>Comments from CEO Per Samuelsson</w:t>
      </w:r>
      <w:r w:rsidR="001E6021" w:rsidRPr="00EC2482">
        <w:rPr>
          <w:rFonts w:ascii="Calibri" w:hAnsi="Calibri" w:cs="Calibri"/>
          <w:b/>
          <w:bCs/>
          <w:sz w:val="22"/>
          <w:szCs w:val="22"/>
          <w:lang w:val="en-US"/>
        </w:rPr>
        <w:t>:</w:t>
      </w:r>
    </w:p>
    <w:p w14:paraId="792574A9" w14:textId="2CF98203" w:rsidR="001E6021" w:rsidRPr="00EC2482" w:rsidRDefault="001E6021" w:rsidP="00484BC7">
      <w:pPr>
        <w:pStyle w:val="PlainText"/>
        <w:rPr>
          <w:rFonts w:ascii="Calibri" w:hAnsi="Calibri" w:cs="Calibri"/>
          <w:b/>
          <w:bCs/>
          <w:sz w:val="22"/>
          <w:szCs w:val="22"/>
          <w:lang w:val="en-US"/>
        </w:rPr>
      </w:pPr>
    </w:p>
    <w:p w14:paraId="37147E6F" w14:textId="674F3C5A" w:rsidR="001E6021" w:rsidRPr="00EC2482" w:rsidRDefault="001E6021" w:rsidP="00484BC7">
      <w:pPr>
        <w:pStyle w:val="PlainText"/>
        <w:rPr>
          <w:rFonts w:ascii="Calibri" w:hAnsi="Calibri" w:cs="Calibri"/>
          <w:sz w:val="22"/>
          <w:szCs w:val="22"/>
          <w:lang w:val="en-US"/>
        </w:rPr>
      </w:pPr>
      <w:r w:rsidRPr="00EC2482">
        <w:rPr>
          <w:rFonts w:ascii="Calibri" w:hAnsi="Calibri" w:cs="Calibri"/>
          <w:sz w:val="22"/>
          <w:szCs w:val="22"/>
          <w:lang w:val="en-US"/>
        </w:rPr>
        <w:t>“</w:t>
      </w:r>
      <w:r w:rsidR="00904BBA" w:rsidRPr="00EC2482">
        <w:rPr>
          <w:rFonts w:ascii="Calibri" w:hAnsi="Calibri" w:cs="Calibri"/>
          <w:sz w:val="22"/>
          <w:szCs w:val="22"/>
          <w:lang w:val="en-US"/>
        </w:rPr>
        <w:t>BEIJER GROUP</w:t>
      </w:r>
      <w:r w:rsidRPr="00EC2482">
        <w:rPr>
          <w:rFonts w:ascii="Calibri" w:hAnsi="Calibri" w:cs="Calibri"/>
          <w:sz w:val="22"/>
          <w:szCs w:val="22"/>
          <w:lang w:val="en-US"/>
        </w:rPr>
        <w:t>’s order intake set a new record in the second quarter. With an increase of over 50%, we passed 500 MSEK order intake in a single quarter for the first time. This is a sign of strength, and evidence that our growth strategies are now paying off. We’ve also noted how the upturn is broad</w:t>
      </w:r>
      <w:r w:rsidR="00904BBA" w:rsidRPr="00EC2482">
        <w:rPr>
          <w:rFonts w:ascii="Calibri" w:hAnsi="Calibri" w:cs="Calibri"/>
          <w:sz w:val="22"/>
          <w:szCs w:val="22"/>
          <w:lang w:val="en-US"/>
        </w:rPr>
        <w:t xml:space="preserve"> </w:t>
      </w:r>
      <w:r w:rsidRPr="00EC2482">
        <w:rPr>
          <w:rFonts w:ascii="Calibri" w:hAnsi="Calibri" w:cs="Calibri"/>
          <w:sz w:val="22"/>
          <w:szCs w:val="22"/>
          <w:lang w:val="en-US"/>
        </w:rPr>
        <w:t xml:space="preserve">based, covering all three of the </w:t>
      </w:r>
      <w:r w:rsidR="00E454DB" w:rsidRPr="00EC2482">
        <w:rPr>
          <w:rFonts w:ascii="Calibri" w:hAnsi="Calibri" w:cs="Calibri"/>
          <w:sz w:val="22"/>
          <w:szCs w:val="22"/>
          <w:lang w:val="en-US"/>
        </w:rPr>
        <w:t>Group</w:t>
      </w:r>
      <w:r w:rsidRPr="00EC2482">
        <w:rPr>
          <w:rFonts w:ascii="Calibri" w:hAnsi="Calibri" w:cs="Calibri"/>
          <w:sz w:val="22"/>
          <w:szCs w:val="22"/>
          <w:lang w:val="en-US"/>
        </w:rPr>
        <w:t>’s business entities, and all geographical regions.</w:t>
      </w:r>
    </w:p>
    <w:p w14:paraId="28432BB0" w14:textId="77777777" w:rsidR="001E6021" w:rsidRPr="00EC2482" w:rsidRDefault="001E6021" w:rsidP="00484BC7">
      <w:pPr>
        <w:pStyle w:val="PlainText"/>
        <w:rPr>
          <w:rFonts w:ascii="Calibri" w:hAnsi="Calibri" w:cs="Calibri"/>
          <w:sz w:val="22"/>
          <w:szCs w:val="22"/>
          <w:lang w:val="en-US"/>
        </w:rPr>
      </w:pPr>
    </w:p>
    <w:p w14:paraId="2506ED22" w14:textId="70C36FAF" w:rsidR="001E6021" w:rsidRPr="00EC2482" w:rsidRDefault="00904BBA" w:rsidP="00484BC7">
      <w:pPr>
        <w:pStyle w:val="PlainText"/>
        <w:rPr>
          <w:rFonts w:ascii="Calibri" w:hAnsi="Calibri" w:cs="Calibri"/>
          <w:sz w:val="22"/>
          <w:szCs w:val="22"/>
          <w:lang w:val="en-US"/>
        </w:rPr>
      </w:pPr>
      <w:r w:rsidRPr="00EC2482">
        <w:rPr>
          <w:rFonts w:ascii="Calibri" w:hAnsi="Calibri" w:cs="Calibri"/>
          <w:sz w:val="22"/>
          <w:szCs w:val="22"/>
          <w:lang w:val="en-US"/>
        </w:rPr>
        <w:t>It</w:t>
      </w:r>
      <w:r w:rsidR="001E6021" w:rsidRPr="00EC2482">
        <w:rPr>
          <w:rFonts w:ascii="Calibri" w:hAnsi="Calibri" w:cs="Calibri"/>
          <w:sz w:val="22"/>
          <w:szCs w:val="22"/>
          <w:lang w:val="en-US"/>
        </w:rPr>
        <w:t xml:space="preserve"> is also a sign that the effects of the pandemic and Covid-19 on demand are starting to fade. However, the global shortage of certain key components </w:t>
      </w:r>
      <w:r w:rsidRPr="00EC2482">
        <w:rPr>
          <w:rFonts w:ascii="Calibri" w:hAnsi="Calibri" w:cs="Calibri"/>
          <w:sz w:val="22"/>
          <w:szCs w:val="22"/>
          <w:lang w:val="en-US"/>
        </w:rPr>
        <w:t>does</w:t>
      </w:r>
      <w:r w:rsidR="001E6021" w:rsidRPr="00EC2482">
        <w:rPr>
          <w:rFonts w:ascii="Calibri" w:hAnsi="Calibri" w:cs="Calibri"/>
          <w:sz w:val="22"/>
          <w:szCs w:val="22"/>
          <w:lang w:val="en-US"/>
        </w:rPr>
        <w:t xml:space="preserve"> persist, which means that several products will not be fully complete according to plan, causing disruptions </w:t>
      </w:r>
      <w:r w:rsidRPr="00EC2482">
        <w:rPr>
          <w:rFonts w:ascii="Calibri" w:hAnsi="Calibri" w:cs="Calibri"/>
          <w:sz w:val="22"/>
          <w:szCs w:val="22"/>
          <w:lang w:val="en-US"/>
        </w:rPr>
        <w:t>to</w:t>
      </w:r>
      <w:r w:rsidR="001E6021" w:rsidRPr="00EC2482">
        <w:rPr>
          <w:rFonts w:ascii="Calibri" w:hAnsi="Calibri" w:cs="Calibri"/>
          <w:sz w:val="22"/>
          <w:szCs w:val="22"/>
          <w:lang w:val="en-US"/>
        </w:rPr>
        <w:t xml:space="preserve"> supply chains. This impacted </w:t>
      </w:r>
      <w:r w:rsidRPr="00EC2482">
        <w:rPr>
          <w:rFonts w:ascii="Calibri" w:hAnsi="Calibri" w:cs="Calibri"/>
          <w:sz w:val="22"/>
          <w:szCs w:val="22"/>
          <w:lang w:val="en-US"/>
        </w:rPr>
        <w:t>BEIJER GROUP</w:t>
      </w:r>
      <w:r w:rsidR="001E6021" w:rsidRPr="00EC2482">
        <w:rPr>
          <w:rFonts w:ascii="Calibri" w:hAnsi="Calibri" w:cs="Calibri"/>
          <w:sz w:val="22"/>
          <w:szCs w:val="22"/>
          <w:lang w:val="en-US"/>
        </w:rPr>
        <w:t>’s shipments in the second quarter, and the first.</w:t>
      </w:r>
    </w:p>
    <w:p w14:paraId="15C3EF9F" w14:textId="77777777" w:rsidR="001E6021" w:rsidRPr="00EC2482" w:rsidRDefault="001E6021" w:rsidP="00484BC7">
      <w:pPr>
        <w:pStyle w:val="PlainText"/>
        <w:rPr>
          <w:rFonts w:ascii="Calibri" w:hAnsi="Calibri" w:cs="Calibri"/>
          <w:sz w:val="22"/>
          <w:szCs w:val="22"/>
          <w:lang w:val="en-US"/>
        </w:rPr>
      </w:pPr>
    </w:p>
    <w:p w14:paraId="488DB119" w14:textId="6FE9A750" w:rsidR="003F7DAE" w:rsidRPr="00EC2482" w:rsidRDefault="003F7DAE" w:rsidP="00484BC7">
      <w:pPr>
        <w:pStyle w:val="PlainText"/>
        <w:rPr>
          <w:rFonts w:ascii="Calibri" w:hAnsi="Calibri" w:cs="Calibri"/>
          <w:sz w:val="22"/>
          <w:szCs w:val="22"/>
          <w:lang w:val="en-US"/>
        </w:rPr>
      </w:pPr>
      <w:r w:rsidRPr="00EC2482">
        <w:rPr>
          <w:rFonts w:ascii="Calibri" w:hAnsi="Calibri" w:cs="Calibri"/>
          <w:sz w:val="22"/>
          <w:szCs w:val="22"/>
          <w:lang w:val="en-US"/>
        </w:rPr>
        <w:t>We think that the loss of sales resulting from th</w:t>
      </w:r>
      <w:r w:rsidR="00C27587" w:rsidRPr="00EC2482">
        <w:rPr>
          <w:rFonts w:ascii="Calibri" w:hAnsi="Calibri" w:cs="Calibri"/>
          <w:sz w:val="22"/>
          <w:szCs w:val="22"/>
          <w:lang w:val="en-US"/>
        </w:rPr>
        <w:t>e</w:t>
      </w:r>
      <w:r w:rsidRPr="00EC2482">
        <w:rPr>
          <w:rFonts w:ascii="Calibri" w:hAnsi="Calibri" w:cs="Calibri"/>
          <w:sz w:val="22"/>
          <w:szCs w:val="22"/>
          <w:lang w:val="en-US"/>
        </w:rPr>
        <w:t xml:space="preserve"> component shortage that have restricted shipments was 11-12% of sales in the second quarter, or nearly 50 MSEK. The </w:t>
      </w:r>
      <w:r w:rsidR="00E454DB" w:rsidRPr="00EC2482">
        <w:rPr>
          <w:rFonts w:ascii="Calibri" w:hAnsi="Calibri" w:cs="Calibri"/>
          <w:sz w:val="22"/>
          <w:szCs w:val="22"/>
          <w:lang w:val="en-US"/>
        </w:rPr>
        <w:t>Group</w:t>
      </w:r>
      <w:r w:rsidRPr="00EC2482">
        <w:rPr>
          <w:rFonts w:ascii="Calibri" w:hAnsi="Calibri" w:cs="Calibri"/>
          <w:sz w:val="22"/>
          <w:szCs w:val="22"/>
          <w:lang w:val="en-US"/>
        </w:rPr>
        <w:t xml:space="preserve"> was still able to increase sales by 9% to almost 390</w:t>
      </w:r>
      <w:r w:rsidR="00C27587" w:rsidRPr="00EC2482">
        <w:rPr>
          <w:rFonts w:ascii="Calibri" w:hAnsi="Calibri" w:cs="Calibri"/>
          <w:sz w:val="22"/>
          <w:szCs w:val="22"/>
          <w:lang w:val="en-US"/>
        </w:rPr>
        <w:t xml:space="preserve"> </w:t>
      </w:r>
      <w:r w:rsidRPr="00EC2482">
        <w:rPr>
          <w:rFonts w:ascii="Calibri" w:hAnsi="Calibri" w:cs="Calibri"/>
          <w:sz w:val="22"/>
          <w:szCs w:val="22"/>
          <w:lang w:val="en-US"/>
        </w:rPr>
        <w:t xml:space="preserve">MSEK in the period. In this context, I’d like to </w:t>
      </w:r>
      <w:r w:rsidR="00A571E5" w:rsidRPr="00EC2482">
        <w:rPr>
          <w:rFonts w:ascii="Calibri" w:hAnsi="Calibri" w:cs="Calibri"/>
          <w:sz w:val="22"/>
          <w:szCs w:val="22"/>
          <w:lang w:val="en-US"/>
        </w:rPr>
        <w:t>acknowledge</w:t>
      </w:r>
      <w:r w:rsidRPr="00EC2482">
        <w:rPr>
          <w:rFonts w:ascii="Calibri" w:hAnsi="Calibri" w:cs="Calibri"/>
          <w:sz w:val="22"/>
          <w:szCs w:val="22"/>
          <w:lang w:val="en-US"/>
        </w:rPr>
        <w:t xml:space="preserve"> how </w:t>
      </w:r>
      <w:r w:rsidR="00FB0E51">
        <w:rPr>
          <w:rFonts w:ascii="Calibri" w:hAnsi="Calibri" w:cs="Calibri"/>
          <w:sz w:val="22"/>
          <w:szCs w:val="22"/>
          <w:lang w:val="en-US"/>
        </w:rPr>
        <w:t>my</w:t>
      </w:r>
      <w:r w:rsidRPr="00EC2482">
        <w:rPr>
          <w:rFonts w:ascii="Calibri" w:hAnsi="Calibri" w:cs="Calibri"/>
          <w:sz w:val="22"/>
          <w:szCs w:val="22"/>
          <w:lang w:val="en-US"/>
        </w:rPr>
        <w:t xml:space="preserve"> co-workers have succeeded in dealing with the challenges of the component shortage through flexibility, finding new solutions and re-planning.</w:t>
      </w:r>
    </w:p>
    <w:p w14:paraId="7ECFDC67" w14:textId="77777777" w:rsidR="003F7DAE" w:rsidRPr="00EC2482" w:rsidRDefault="003F7DAE" w:rsidP="00484BC7">
      <w:pPr>
        <w:pStyle w:val="PlainText"/>
        <w:rPr>
          <w:rFonts w:ascii="Calibri" w:hAnsi="Calibri" w:cs="Calibri"/>
          <w:sz w:val="22"/>
          <w:szCs w:val="22"/>
          <w:lang w:val="en-US"/>
        </w:rPr>
      </w:pPr>
    </w:p>
    <w:p w14:paraId="074750D6" w14:textId="552BFF1E" w:rsidR="003F7DAE" w:rsidRPr="00EC2482" w:rsidRDefault="003F7DAE" w:rsidP="00484BC7">
      <w:pPr>
        <w:pStyle w:val="PlainText"/>
        <w:rPr>
          <w:rFonts w:ascii="Calibri" w:hAnsi="Calibri" w:cs="Calibri"/>
          <w:sz w:val="22"/>
          <w:szCs w:val="22"/>
          <w:lang w:val="en-US"/>
        </w:rPr>
      </w:pPr>
      <w:r w:rsidRPr="00EC2482">
        <w:rPr>
          <w:rFonts w:ascii="Calibri" w:hAnsi="Calibri" w:cs="Calibri"/>
          <w:sz w:val="22"/>
          <w:szCs w:val="22"/>
          <w:lang w:val="en-US"/>
        </w:rPr>
        <w:t>EBI</w:t>
      </w:r>
      <w:r w:rsidR="008C3B6F" w:rsidRPr="00EC2482">
        <w:rPr>
          <w:rFonts w:ascii="Calibri" w:hAnsi="Calibri" w:cs="Calibri"/>
          <w:sz w:val="22"/>
          <w:szCs w:val="22"/>
          <w:lang w:val="en-US"/>
        </w:rPr>
        <w:t>T</w:t>
      </w:r>
      <w:r w:rsidRPr="00EC2482">
        <w:rPr>
          <w:rFonts w:ascii="Calibri" w:hAnsi="Calibri" w:cs="Calibri"/>
          <w:sz w:val="22"/>
          <w:szCs w:val="22"/>
          <w:lang w:val="en-US"/>
        </w:rPr>
        <w:t xml:space="preserve"> was up by 24%, but negatively impacted by the loss of sales. As CEO, I can </w:t>
      </w:r>
      <w:r w:rsidR="008C3B6F" w:rsidRPr="00EC2482">
        <w:rPr>
          <w:rFonts w:ascii="Calibri" w:hAnsi="Calibri" w:cs="Calibri"/>
          <w:sz w:val="22"/>
          <w:szCs w:val="22"/>
          <w:lang w:val="en-US"/>
        </w:rPr>
        <w:t>state</w:t>
      </w:r>
      <w:r w:rsidRPr="00EC2482">
        <w:rPr>
          <w:rFonts w:ascii="Calibri" w:hAnsi="Calibri" w:cs="Calibri"/>
          <w:sz w:val="22"/>
          <w:szCs w:val="22"/>
          <w:lang w:val="en-US"/>
        </w:rPr>
        <w:t xml:space="preserve"> that earnings are too low, and that there is clearly some way to go to achieve our profitability target</w:t>
      </w:r>
      <w:r w:rsidR="00EC2482" w:rsidRPr="00EC2482">
        <w:rPr>
          <w:rFonts w:ascii="Calibri" w:hAnsi="Calibri" w:cs="Calibri"/>
          <w:sz w:val="22"/>
          <w:szCs w:val="22"/>
          <w:lang w:val="en-US"/>
        </w:rPr>
        <w:t>s</w:t>
      </w:r>
      <w:r w:rsidRPr="00EC2482">
        <w:rPr>
          <w:rFonts w:ascii="Calibri" w:hAnsi="Calibri" w:cs="Calibri"/>
          <w:sz w:val="22"/>
          <w:szCs w:val="22"/>
          <w:lang w:val="en-US"/>
        </w:rPr>
        <w:t>. But I’m confident that we</w:t>
      </w:r>
      <w:r w:rsidR="008C3B6F" w:rsidRPr="00EC2482">
        <w:rPr>
          <w:rFonts w:ascii="Calibri" w:hAnsi="Calibri" w:cs="Calibri"/>
          <w:sz w:val="22"/>
          <w:szCs w:val="22"/>
          <w:lang w:val="en-US"/>
        </w:rPr>
        <w:t>’</w:t>
      </w:r>
      <w:r w:rsidRPr="00EC2482">
        <w:rPr>
          <w:rFonts w:ascii="Calibri" w:hAnsi="Calibri" w:cs="Calibri"/>
          <w:sz w:val="22"/>
          <w:szCs w:val="22"/>
          <w:lang w:val="en-US"/>
        </w:rPr>
        <w:t xml:space="preserve">re </w:t>
      </w:r>
      <w:r w:rsidR="00904BBA" w:rsidRPr="00EC2482">
        <w:rPr>
          <w:rFonts w:ascii="Calibri" w:hAnsi="Calibri" w:cs="Calibri"/>
          <w:sz w:val="22"/>
          <w:szCs w:val="22"/>
          <w:lang w:val="en-US"/>
        </w:rPr>
        <w:t>go</w:t>
      </w:r>
      <w:r w:rsidR="008C3B6F" w:rsidRPr="00EC2482">
        <w:rPr>
          <w:rFonts w:ascii="Calibri" w:hAnsi="Calibri" w:cs="Calibri"/>
          <w:sz w:val="22"/>
          <w:szCs w:val="22"/>
          <w:lang w:val="en-US"/>
        </w:rPr>
        <w:t>ing</w:t>
      </w:r>
      <w:r w:rsidRPr="00EC2482">
        <w:rPr>
          <w:rFonts w:ascii="Calibri" w:hAnsi="Calibri" w:cs="Calibri"/>
          <w:sz w:val="22"/>
          <w:szCs w:val="22"/>
          <w:lang w:val="en-US"/>
        </w:rPr>
        <w:t xml:space="preserve"> in the right direction, and I’m optimistic about our future. Our earnings in the second quarter </w:t>
      </w:r>
      <w:r w:rsidR="008C3B6F" w:rsidRPr="00EC2482">
        <w:rPr>
          <w:rFonts w:ascii="Calibri" w:hAnsi="Calibri" w:cs="Calibri"/>
          <w:sz w:val="22"/>
          <w:szCs w:val="22"/>
          <w:lang w:val="en-US"/>
        </w:rPr>
        <w:t>w</w:t>
      </w:r>
      <w:r w:rsidRPr="00EC2482">
        <w:rPr>
          <w:rFonts w:ascii="Calibri" w:hAnsi="Calibri" w:cs="Calibri"/>
          <w:sz w:val="22"/>
          <w:szCs w:val="22"/>
          <w:lang w:val="en-US"/>
        </w:rPr>
        <w:t>ould</w:t>
      </w:r>
      <w:r w:rsidR="00A571E5" w:rsidRPr="00EC2482">
        <w:rPr>
          <w:rFonts w:ascii="Calibri" w:hAnsi="Calibri" w:cs="Calibri"/>
          <w:sz w:val="22"/>
          <w:szCs w:val="22"/>
          <w:lang w:val="en-US"/>
        </w:rPr>
        <w:t xml:space="preserve"> ha</w:t>
      </w:r>
      <w:r w:rsidRPr="00EC2482">
        <w:rPr>
          <w:rFonts w:ascii="Calibri" w:hAnsi="Calibri" w:cs="Calibri"/>
          <w:sz w:val="22"/>
          <w:szCs w:val="22"/>
          <w:lang w:val="en-US"/>
        </w:rPr>
        <w:t xml:space="preserve">ve been significantly </w:t>
      </w:r>
      <w:r w:rsidR="00A571E5" w:rsidRPr="00EC2482">
        <w:rPr>
          <w:rFonts w:ascii="Calibri" w:hAnsi="Calibri" w:cs="Calibri"/>
          <w:sz w:val="22"/>
          <w:szCs w:val="22"/>
          <w:lang w:val="en-US"/>
        </w:rPr>
        <w:t>higher</w:t>
      </w:r>
      <w:r w:rsidRPr="00EC2482">
        <w:rPr>
          <w:rFonts w:ascii="Calibri" w:hAnsi="Calibri" w:cs="Calibri"/>
          <w:sz w:val="22"/>
          <w:szCs w:val="22"/>
          <w:lang w:val="en-US"/>
        </w:rPr>
        <w:t xml:space="preserve"> if we’d had a normal supply situation. The component shortage also </w:t>
      </w:r>
      <w:r w:rsidR="00FB0E51">
        <w:rPr>
          <w:rFonts w:ascii="Calibri" w:hAnsi="Calibri" w:cs="Calibri"/>
          <w:sz w:val="22"/>
          <w:szCs w:val="22"/>
          <w:lang w:val="en-US"/>
        </w:rPr>
        <w:t xml:space="preserve">caused increased costs for key components, and price adjustments to our customers will feed through </w:t>
      </w:r>
      <w:r w:rsidRPr="00EC2482">
        <w:rPr>
          <w:rFonts w:ascii="Calibri" w:hAnsi="Calibri" w:cs="Calibri"/>
          <w:sz w:val="22"/>
          <w:szCs w:val="22"/>
          <w:lang w:val="en-US"/>
        </w:rPr>
        <w:t xml:space="preserve">during coming quarters. </w:t>
      </w:r>
    </w:p>
    <w:p w14:paraId="39555C77" w14:textId="1AC90A37" w:rsidR="00A571E5" w:rsidRPr="00EC2482" w:rsidRDefault="00A571E5" w:rsidP="00484BC7">
      <w:pPr>
        <w:pStyle w:val="PlainText"/>
        <w:rPr>
          <w:rFonts w:ascii="Calibri" w:hAnsi="Calibri" w:cs="Calibri"/>
          <w:sz w:val="22"/>
          <w:szCs w:val="22"/>
          <w:lang w:val="en-US"/>
        </w:rPr>
      </w:pPr>
    </w:p>
    <w:p w14:paraId="2D999050" w14:textId="6649A0AB" w:rsidR="00A571E5" w:rsidRPr="00EC2482" w:rsidRDefault="00A571E5" w:rsidP="00484BC7">
      <w:pPr>
        <w:pStyle w:val="PlainText"/>
        <w:rPr>
          <w:rFonts w:ascii="Calibri" w:hAnsi="Calibri" w:cs="Calibri"/>
          <w:sz w:val="22"/>
          <w:szCs w:val="22"/>
          <w:lang w:val="en-US"/>
        </w:rPr>
      </w:pPr>
      <w:r w:rsidRPr="00EC2482">
        <w:rPr>
          <w:rFonts w:ascii="Calibri" w:hAnsi="Calibri" w:cs="Calibri"/>
          <w:sz w:val="22"/>
          <w:szCs w:val="22"/>
          <w:lang w:val="en-US"/>
        </w:rPr>
        <w:t>It’s also important to emphasi</w:t>
      </w:r>
      <w:r w:rsidR="008C3B6F" w:rsidRPr="00EC2482">
        <w:rPr>
          <w:rFonts w:ascii="Calibri" w:hAnsi="Calibri" w:cs="Calibri"/>
          <w:sz w:val="22"/>
          <w:szCs w:val="22"/>
          <w:lang w:val="en-US"/>
        </w:rPr>
        <w:t>z</w:t>
      </w:r>
      <w:r w:rsidRPr="00EC2482">
        <w:rPr>
          <w:rFonts w:ascii="Calibri" w:hAnsi="Calibri" w:cs="Calibri"/>
          <w:sz w:val="22"/>
          <w:szCs w:val="22"/>
          <w:lang w:val="en-US"/>
        </w:rPr>
        <w:t xml:space="preserve">e </w:t>
      </w:r>
      <w:r w:rsidR="00904BBA" w:rsidRPr="00EC2482">
        <w:rPr>
          <w:rFonts w:ascii="Calibri" w:hAnsi="Calibri" w:cs="Calibri"/>
          <w:sz w:val="22"/>
          <w:szCs w:val="22"/>
          <w:lang w:val="en-US"/>
        </w:rPr>
        <w:t>how delivery</w:t>
      </w:r>
      <w:r w:rsidRPr="00EC2482">
        <w:rPr>
          <w:rFonts w:ascii="Calibri" w:hAnsi="Calibri" w:cs="Calibri"/>
          <w:sz w:val="22"/>
          <w:szCs w:val="22"/>
          <w:lang w:val="en-US"/>
        </w:rPr>
        <w:t xml:space="preserve"> problems relate to the component shortage rather than any internal capacity problems. We decided to increase some product inventory so we can deliver quickly once </w:t>
      </w:r>
      <w:r w:rsidR="00EC2482" w:rsidRPr="00EC2482">
        <w:rPr>
          <w:rFonts w:ascii="Calibri" w:hAnsi="Calibri" w:cs="Calibri"/>
          <w:sz w:val="22"/>
          <w:szCs w:val="22"/>
          <w:lang w:val="en-US"/>
        </w:rPr>
        <w:t xml:space="preserve">the </w:t>
      </w:r>
      <w:r w:rsidRPr="00EC2482">
        <w:rPr>
          <w:rFonts w:ascii="Calibri" w:hAnsi="Calibri" w:cs="Calibri"/>
          <w:sz w:val="22"/>
          <w:szCs w:val="22"/>
          <w:lang w:val="en-US"/>
        </w:rPr>
        <w:t xml:space="preserve">individual component </w:t>
      </w:r>
      <w:r w:rsidR="00EC2482" w:rsidRPr="00EC2482">
        <w:rPr>
          <w:rFonts w:ascii="Calibri" w:hAnsi="Calibri" w:cs="Calibri"/>
          <w:sz w:val="22"/>
          <w:szCs w:val="22"/>
          <w:lang w:val="en-US"/>
        </w:rPr>
        <w:t>is</w:t>
      </w:r>
      <w:r w:rsidRPr="00EC2482">
        <w:rPr>
          <w:rFonts w:ascii="Calibri" w:hAnsi="Calibri" w:cs="Calibri"/>
          <w:sz w:val="22"/>
          <w:szCs w:val="22"/>
          <w:lang w:val="en-US"/>
        </w:rPr>
        <w:t xml:space="preserve"> </w:t>
      </w:r>
      <w:r w:rsidR="00EC2482" w:rsidRPr="00EC2482">
        <w:rPr>
          <w:rFonts w:ascii="Calibri" w:hAnsi="Calibri" w:cs="Calibri"/>
          <w:sz w:val="22"/>
          <w:szCs w:val="22"/>
          <w:lang w:val="en-US"/>
        </w:rPr>
        <w:t>in hand</w:t>
      </w:r>
      <w:r w:rsidRPr="00EC2482">
        <w:rPr>
          <w:rFonts w:ascii="Calibri" w:hAnsi="Calibri" w:cs="Calibri"/>
          <w:sz w:val="22"/>
          <w:szCs w:val="22"/>
          <w:lang w:val="en-US"/>
        </w:rPr>
        <w:t>. Apart from the earnings impact, th</w:t>
      </w:r>
      <w:r w:rsidR="00904BBA" w:rsidRPr="00EC2482">
        <w:rPr>
          <w:rFonts w:ascii="Calibri" w:hAnsi="Calibri" w:cs="Calibri"/>
          <w:sz w:val="22"/>
          <w:szCs w:val="22"/>
          <w:lang w:val="en-US"/>
        </w:rPr>
        <w:t>is</w:t>
      </w:r>
      <w:r w:rsidRPr="00EC2482">
        <w:rPr>
          <w:rFonts w:ascii="Calibri" w:hAnsi="Calibri" w:cs="Calibri"/>
          <w:sz w:val="22"/>
          <w:szCs w:val="22"/>
          <w:lang w:val="en-US"/>
        </w:rPr>
        <w:t xml:space="preserve"> inventor</w:t>
      </w:r>
      <w:r w:rsidR="00904BBA" w:rsidRPr="00EC2482">
        <w:rPr>
          <w:rFonts w:ascii="Calibri" w:hAnsi="Calibri" w:cs="Calibri"/>
          <w:sz w:val="22"/>
          <w:szCs w:val="22"/>
          <w:lang w:val="en-US"/>
        </w:rPr>
        <w:t>y build-up</w:t>
      </w:r>
      <w:r w:rsidRPr="00EC2482">
        <w:rPr>
          <w:rFonts w:ascii="Calibri" w:hAnsi="Calibri" w:cs="Calibri"/>
          <w:sz w:val="22"/>
          <w:szCs w:val="22"/>
          <w:lang w:val="en-US"/>
        </w:rPr>
        <w:t xml:space="preserve"> did cause negative cash flow in the period, </w:t>
      </w:r>
      <w:r w:rsidR="008C3B6F" w:rsidRPr="00EC2482">
        <w:rPr>
          <w:rFonts w:ascii="Calibri" w:hAnsi="Calibri" w:cs="Calibri"/>
          <w:sz w:val="22"/>
          <w:szCs w:val="22"/>
          <w:lang w:val="en-US"/>
        </w:rPr>
        <w:t>w</w:t>
      </w:r>
      <w:r w:rsidRPr="00EC2482">
        <w:rPr>
          <w:rFonts w:ascii="Calibri" w:hAnsi="Calibri" w:cs="Calibri"/>
          <w:sz w:val="22"/>
          <w:szCs w:val="22"/>
          <w:lang w:val="en-US"/>
        </w:rPr>
        <w:t xml:space="preserve">hich will go positive after delivery. </w:t>
      </w:r>
      <w:r w:rsidR="008C3B6F" w:rsidRPr="00EC2482">
        <w:rPr>
          <w:rFonts w:ascii="Calibri" w:hAnsi="Calibri" w:cs="Calibri"/>
          <w:sz w:val="22"/>
          <w:szCs w:val="22"/>
          <w:lang w:val="en-US"/>
        </w:rPr>
        <w:t>W</w:t>
      </w:r>
      <w:r w:rsidRPr="00EC2482">
        <w:rPr>
          <w:rFonts w:ascii="Calibri" w:hAnsi="Calibri" w:cs="Calibri"/>
          <w:sz w:val="22"/>
          <w:szCs w:val="22"/>
          <w:lang w:val="en-US"/>
        </w:rPr>
        <w:t xml:space="preserve">e think that </w:t>
      </w:r>
      <w:r w:rsidR="00904BBA" w:rsidRPr="00EC2482">
        <w:rPr>
          <w:rFonts w:ascii="Calibri" w:hAnsi="Calibri" w:cs="Calibri"/>
          <w:sz w:val="22"/>
          <w:szCs w:val="22"/>
          <w:lang w:val="en-US"/>
        </w:rPr>
        <w:lastRenderedPageBreak/>
        <w:t>BEIJER GROUP</w:t>
      </w:r>
      <w:r w:rsidRPr="00EC2482">
        <w:rPr>
          <w:rFonts w:ascii="Calibri" w:hAnsi="Calibri" w:cs="Calibri"/>
          <w:sz w:val="22"/>
          <w:szCs w:val="22"/>
          <w:lang w:val="en-US"/>
        </w:rPr>
        <w:t>’s total delivery capacity, given normal flow</w:t>
      </w:r>
      <w:r w:rsidR="00EC2482" w:rsidRPr="00EC2482">
        <w:rPr>
          <w:rFonts w:ascii="Calibri" w:hAnsi="Calibri" w:cs="Calibri"/>
          <w:sz w:val="22"/>
          <w:szCs w:val="22"/>
          <w:lang w:val="en-US"/>
        </w:rPr>
        <w:t>s</w:t>
      </w:r>
      <w:r w:rsidRPr="00EC2482">
        <w:rPr>
          <w:rFonts w:ascii="Calibri" w:hAnsi="Calibri" w:cs="Calibri"/>
          <w:sz w:val="22"/>
          <w:szCs w:val="22"/>
          <w:lang w:val="en-US"/>
        </w:rPr>
        <w:t xml:space="preserve"> of components, will more than exceed the rate of order intak</w:t>
      </w:r>
      <w:r w:rsidR="008C3B6F" w:rsidRPr="00EC2482">
        <w:rPr>
          <w:rFonts w:ascii="Calibri" w:hAnsi="Calibri" w:cs="Calibri"/>
          <w:sz w:val="22"/>
          <w:szCs w:val="22"/>
          <w:lang w:val="en-US"/>
        </w:rPr>
        <w:t xml:space="preserve">e </w:t>
      </w:r>
      <w:r w:rsidRPr="00EC2482">
        <w:rPr>
          <w:rFonts w:ascii="Calibri" w:hAnsi="Calibri" w:cs="Calibri"/>
          <w:sz w:val="22"/>
          <w:szCs w:val="22"/>
          <w:lang w:val="en-US"/>
        </w:rPr>
        <w:t>in the second quarter.</w:t>
      </w:r>
    </w:p>
    <w:p w14:paraId="3840234A" w14:textId="0F96985D" w:rsidR="008C3B6F" w:rsidRPr="00EC2482" w:rsidRDefault="008C3B6F" w:rsidP="00484BC7">
      <w:pPr>
        <w:pStyle w:val="PlainText"/>
        <w:rPr>
          <w:rFonts w:ascii="Calibri" w:hAnsi="Calibri" w:cs="Calibri"/>
          <w:sz w:val="22"/>
          <w:szCs w:val="22"/>
          <w:lang w:val="en-US"/>
        </w:rPr>
      </w:pPr>
    </w:p>
    <w:p w14:paraId="1F5FF065" w14:textId="14AE0F21" w:rsidR="008C3B6F" w:rsidRPr="00EC2482" w:rsidRDefault="00A16DDA"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Group’s three business entities performed positively in terms of order intake and sales.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’s order intake was up by 40%, and sales by 9%. The business entity secured a major order of 36 MSEK under a framework agreement with a North American train operator. ELTEC of Germany, acquired in the first quarter, has performed above expectations, making a positive contribution to </w:t>
      </w:r>
      <w:r w:rsidR="0081567A" w:rsidRPr="00EC2482">
        <w:rPr>
          <w:rFonts w:ascii="Calibri" w:hAnsi="Calibri" w:cs="Calibri"/>
          <w:sz w:val="22"/>
          <w:szCs w:val="22"/>
          <w:lang w:val="en-US"/>
        </w:rPr>
        <w:t>Westermo</w:t>
      </w:r>
      <w:r w:rsidRPr="00EC2482">
        <w:rPr>
          <w:rFonts w:ascii="Calibri" w:hAnsi="Calibri" w:cs="Calibri"/>
          <w:sz w:val="22"/>
          <w:szCs w:val="22"/>
          <w:lang w:val="en-US"/>
        </w:rPr>
        <w:t>’s business. This business entity’s EBIT was somewhat lower in the period</w:t>
      </w:r>
      <w:r w:rsidR="00FB0E51">
        <w:rPr>
          <w:rFonts w:ascii="Calibri" w:hAnsi="Calibri" w:cs="Calibri"/>
          <w:sz w:val="22"/>
          <w:szCs w:val="22"/>
          <w:lang w:val="en-US"/>
        </w:rPr>
        <w:t>, mainly</w:t>
      </w:r>
      <w:r w:rsidRPr="00EC2482">
        <w:rPr>
          <w:rFonts w:ascii="Calibri" w:hAnsi="Calibri" w:cs="Calibri"/>
          <w:sz w:val="22"/>
          <w:szCs w:val="22"/>
          <w:lang w:val="en-US"/>
        </w:rPr>
        <w:t xml:space="preserve"> due to rising component prices and </w:t>
      </w:r>
      <w:r w:rsidR="00FB0E51">
        <w:rPr>
          <w:rFonts w:ascii="Calibri" w:hAnsi="Calibri" w:cs="Calibri"/>
          <w:sz w:val="22"/>
          <w:szCs w:val="22"/>
          <w:lang w:val="en-US"/>
        </w:rPr>
        <w:t>deferred</w:t>
      </w:r>
      <w:r w:rsidRPr="00EC2482">
        <w:rPr>
          <w:rFonts w:ascii="Calibri" w:hAnsi="Calibri" w:cs="Calibri"/>
          <w:sz w:val="22"/>
          <w:szCs w:val="22"/>
          <w:lang w:val="en-US"/>
        </w:rPr>
        <w:t xml:space="preserve"> deliveries due to the component shortage. </w:t>
      </w:r>
    </w:p>
    <w:p w14:paraId="6409F2CD" w14:textId="6CB49FFA" w:rsidR="00A16DDA" w:rsidRPr="00EC2482" w:rsidRDefault="00A16DDA" w:rsidP="00484BC7">
      <w:pPr>
        <w:pStyle w:val="PlainText"/>
        <w:rPr>
          <w:rFonts w:ascii="Calibri" w:hAnsi="Calibri" w:cs="Calibri"/>
          <w:sz w:val="22"/>
          <w:szCs w:val="22"/>
          <w:lang w:val="en-US"/>
        </w:rPr>
      </w:pPr>
    </w:p>
    <w:p w14:paraId="686A1D2C" w14:textId="54C2BCBE" w:rsidR="00A16DDA" w:rsidRPr="00EC2482" w:rsidRDefault="00A16DDA" w:rsidP="00484BC7">
      <w:pPr>
        <w:pStyle w:val="PlainText"/>
        <w:rPr>
          <w:rFonts w:ascii="Calibri" w:hAnsi="Calibri" w:cs="Calibri"/>
          <w:sz w:val="22"/>
          <w:szCs w:val="22"/>
          <w:lang w:val="en-US"/>
        </w:rPr>
      </w:pPr>
      <w:r w:rsidRPr="00EC2482">
        <w:rPr>
          <w:rFonts w:ascii="Calibri" w:hAnsi="Calibri" w:cs="Calibri"/>
          <w:sz w:val="22"/>
          <w:szCs w:val="22"/>
          <w:lang w:val="en-US"/>
        </w:rPr>
        <w:t>W</w:t>
      </w:r>
      <w:r w:rsidR="00F07F5C" w:rsidRPr="00EC2482">
        <w:rPr>
          <w:rFonts w:ascii="Calibri" w:hAnsi="Calibri" w:cs="Calibri"/>
          <w:sz w:val="22"/>
          <w:szCs w:val="22"/>
          <w:lang w:val="en-US"/>
        </w:rPr>
        <w:t>e</w:t>
      </w:r>
      <w:r w:rsidR="00EC2482" w:rsidRPr="00EC2482">
        <w:rPr>
          <w:rFonts w:ascii="Calibri" w:hAnsi="Calibri" w:cs="Calibri"/>
          <w:sz w:val="22"/>
          <w:szCs w:val="22"/>
          <w:lang w:val="en-US"/>
        </w:rPr>
        <w:t>stermo</w:t>
      </w:r>
      <w:r w:rsidRPr="00EC2482">
        <w:rPr>
          <w:rFonts w:ascii="Calibri" w:hAnsi="Calibri" w:cs="Calibri"/>
          <w:sz w:val="22"/>
          <w:szCs w:val="22"/>
          <w:lang w:val="en-US"/>
        </w:rPr>
        <w:t xml:space="preserve"> also achieved a milestone in the quarter through the launch of new switches in the power distribution segment.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 now possesses a competitive product portfolio for automating </w:t>
      </w:r>
      <w:r w:rsidR="0081567A" w:rsidRPr="00EC2482">
        <w:rPr>
          <w:rFonts w:ascii="Calibri" w:hAnsi="Calibri" w:cs="Calibri"/>
          <w:sz w:val="22"/>
          <w:szCs w:val="22"/>
          <w:lang w:val="en-US"/>
        </w:rPr>
        <w:t>substations</w:t>
      </w:r>
      <w:r w:rsidRPr="00EC2482">
        <w:rPr>
          <w:rFonts w:ascii="Calibri" w:hAnsi="Calibri" w:cs="Calibri"/>
          <w:sz w:val="22"/>
          <w:szCs w:val="22"/>
          <w:lang w:val="en-US"/>
        </w:rPr>
        <w:t xml:space="preserve"> and digitalizing energy systems, which is consistent with the business entity’s growth strategy.</w:t>
      </w:r>
    </w:p>
    <w:p w14:paraId="71CFF139" w14:textId="5165FC7C" w:rsidR="00A16DDA" w:rsidRPr="00EC2482" w:rsidRDefault="00A16DDA" w:rsidP="00484BC7">
      <w:pPr>
        <w:pStyle w:val="PlainText"/>
        <w:rPr>
          <w:rFonts w:ascii="Calibri" w:hAnsi="Calibri" w:cs="Calibri"/>
          <w:sz w:val="22"/>
          <w:szCs w:val="22"/>
          <w:lang w:val="en-US"/>
        </w:rPr>
      </w:pPr>
    </w:p>
    <w:p w14:paraId="509406B9" w14:textId="32E62E20" w:rsidR="00A16DDA" w:rsidRPr="00EC2482" w:rsidRDefault="0087399B" w:rsidP="00484BC7">
      <w:pPr>
        <w:pStyle w:val="PlainText"/>
        <w:rPr>
          <w:rFonts w:ascii="Calibri" w:hAnsi="Calibri" w:cs="Calibri"/>
          <w:sz w:val="22"/>
          <w:szCs w:val="22"/>
          <w:lang w:val="en-US"/>
        </w:rPr>
      </w:pPr>
      <w:r w:rsidRPr="00EC2482">
        <w:rPr>
          <w:rFonts w:ascii="Calibri" w:hAnsi="Calibri" w:cs="Calibri"/>
          <w:sz w:val="22"/>
          <w:szCs w:val="22"/>
          <w:lang w:val="en-US"/>
        </w:rPr>
        <w:t>Beijer Electronics</w:t>
      </w:r>
      <w:r w:rsidR="00A16DDA" w:rsidRPr="00EC2482">
        <w:rPr>
          <w:rFonts w:ascii="Calibri" w:hAnsi="Calibri" w:cs="Calibri"/>
          <w:sz w:val="22"/>
          <w:szCs w:val="22"/>
          <w:lang w:val="en-US"/>
        </w:rPr>
        <w:t>’ order intake grew by nearly 80%, and was over 200 MS</w:t>
      </w:r>
      <w:r w:rsidR="000A7AEF" w:rsidRPr="00EC2482">
        <w:rPr>
          <w:rFonts w:ascii="Calibri" w:hAnsi="Calibri" w:cs="Calibri"/>
          <w:sz w:val="22"/>
          <w:szCs w:val="22"/>
          <w:lang w:val="en-US"/>
        </w:rPr>
        <w:t>E</w:t>
      </w:r>
      <w:r w:rsidR="00A16DDA" w:rsidRPr="00EC2482">
        <w:rPr>
          <w:rFonts w:ascii="Calibri" w:hAnsi="Calibri" w:cs="Calibri"/>
          <w:sz w:val="22"/>
          <w:szCs w:val="22"/>
          <w:lang w:val="en-US"/>
        </w:rPr>
        <w:t xml:space="preserve">K for the second consecutive quarter. Sales increased by 7%, and EBIT went from negative to breakeven. Sales and earnings were negatively impacted by the component shortage and rising component prices. The </w:t>
      </w:r>
      <w:r w:rsidR="00B546C2" w:rsidRPr="00EC2482">
        <w:rPr>
          <w:rFonts w:ascii="Calibri" w:hAnsi="Calibri" w:cs="Calibri"/>
          <w:sz w:val="22"/>
          <w:szCs w:val="22"/>
          <w:lang w:val="en-US"/>
        </w:rPr>
        <w:t>Korenix</w:t>
      </w:r>
      <w:r w:rsidR="00A16DDA" w:rsidRPr="00EC2482">
        <w:rPr>
          <w:rFonts w:ascii="Calibri" w:hAnsi="Calibri" w:cs="Calibri"/>
          <w:sz w:val="22"/>
          <w:szCs w:val="22"/>
          <w:lang w:val="en-US"/>
        </w:rPr>
        <w:t xml:space="preserve"> business entity also perform</w:t>
      </w:r>
      <w:r w:rsidR="000A7AEF" w:rsidRPr="00EC2482">
        <w:rPr>
          <w:rFonts w:ascii="Calibri" w:hAnsi="Calibri" w:cs="Calibri"/>
          <w:sz w:val="22"/>
          <w:szCs w:val="22"/>
          <w:lang w:val="en-US"/>
        </w:rPr>
        <w:t>ed</w:t>
      </w:r>
      <w:r w:rsidR="00A16DDA" w:rsidRPr="00EC2482">
        <w:rPr>
          <w:rFonts w:ascii="Calibri" w:hAnsi="Calibri" w:cs="Calibri"/>
          <w:sz w:val="22"/>
          <w:szCs w:val="22"/>
          <w:lang w:val="en-US"/>
        </w:rPr>
        <w:t xml:space="preserve"> positively after significant re-orientation in recent years. Order intake and sales increased by nearly 30%, and the business entity was able to record breakeven earnings after a fairly heavy operating loss last year.</w:t>
      </w:r>
    </w:p>
    <w:p w14:paraId="53E7FD05" w14:textId="05E27A45" w:rsidR="00F07F5C" w:rsidRPr="00EC2482" w:rsidRDefault="00F07F5C" w:rsidP="00484BC7">
      <w:pPr>
        <w:pStyle w:val="PlainText"/>
        <w:rPr>
          <w:rFonts w:ascii="Calibri" w:hAnsi="Calibri" w:cs="Calibri"/>
          <w:sz w:val="22"/>
          <w:szCs w:val="22"/>
          <w:lang w:val="en-US"/>
        </w:rPr>
      </w:pPr>
    </w:p>
    <w:p w14:paraId="71484E07" w14:textId="0A8A8C4D" w:rsidR="00F07F5C" w:rsidRPr="00EC2482" w:rsidRDefault="00F07F5C" w:rsidP="00484BC7">
      <w:pPr>
        <w:pStyle w:val="PlainText"/>
        <w:rPr>
          <w:rFonts w:ascii="Calibri" w:hAnsi="Calibri" w:cs="Calibri"/>
          <w:sz w:val="22"/>
          <w:szCs w:val="22"/>
          <w:lang w:val="en-US"/>
        </w:rPr>
      </w:pPr>
      <w:r w:rsidRPr="00EC2482">
        <w:rPr>
          <w:rFonts w:ascii="Calibri" w:hAnsi="Calibri" w:cs="Calibri"/>
          <w:sz w:val="22"/>
          <w:szCs w:val="22"/>
          <w:lang w:val="en-US"/>
        </w:rPr>
        <w:t xml:space="preserve">Overall, we’re satisfied with the excellent growth of the </w:t>
      </w:r>
      <w:r w:rsidR="00E454DB" w:rsidRPr="00EC2482">
        <w:rPr>
          <w:rFonts w:ascii="Calibri" w:hAnsi="Calibri" w:cs="Calibri"/>
          <w:sz w:val="22"/>
          <w:szCs w:val="22"/>
          <w:lang w:val="en-US"/>
        </w:rPr>
        <w:t>Group</w:t>
      </w:r>
      <w:r w:rsidRPr="00EC2482">
        <w:rPr>
          <w:rFonts w:ascii="Calibri" w:hAnsi="Calibri" w:cs="Calibri"/>
          <w:sz w:val="22"/>
          <w:szCs w:val="22"/>
          <w:lang w:val="en-US"/>
        </w:rPr>
        <w:t xml:space="preserve">’s order intake. By the end of the second quarter, </w:t>
      </w:r>
      <w:r w:rsidR="00904BBA" w:rsidRPr="00EC2482">
        <w:rPr>
          <w:rFonts w:ascii="Calibri" w:hAnsi="Calibri" w:cs="Calibri"/>
          <w:sz w:val="22"/>
          <w:szCs w:val="22"/>
          <w:lang w:val="en-US"/>
        </w:rPr>
        <w:t>BEIJER GROUP</w:t>
      </w:r>
      <w:r w:rsidRPr="00EC2482">
        <w:rPr>
          <w:rFonts w:ascii="Calibri" w:hAnsi="Calibri" w:cs="Calibri"/>
          <w:sz w:val="22"/>
          <w:szCs w:val="22"/>
          <w:lang w:val="en-US"/>
        </w:rPr>
        <w:t xml:space="preserve">’s order book was at an all-time </w:t>
      </w:r>
      <w:r w:rsidR="00EC2482" w:rsidRPr="00EC2482">
        <w:rPr>
          <w:rFonts w:ascii="Calibri" w:hAnsi="Calibri" w:cs="Calibri"/>
          <w:sz w:val="22"/>
          <w:szCs w:val="22"/>
          <w:lang w:val="en-US"/>
        </w:rPr>
        <w:t xml:space="preserve">high </w:t>
      </w:r>
      <w:r w:rsidRPr="00EC2482">
        <w:rPr>
          <w:rFonts w:ascii="Calibri" w:hAnsi="Calibri" w:cs="Calibri"/>
          <w:sz w:val="22"/>
          <w:szCs w:val="22"/>
          <w:lang w:val="en-US"/>
        </w:rPr>
        <w:t xml:space="preserve">of some 750 MSEK. After a dip during the pandemic, </w:t>
      </w:r>
      <w:r w:rsidR="00EC2482" w:rsidRPr="00EC2482">
        <w:rPr>
          <w:rFonts w:ascii="Calibri" w:hAnsi="Calibri" w:cs="Calibri"/>
          <w:sz w:val="22"/>
          <w:szCs w:val="22"/>
          <w:lang w:val="en-US"/>
        </w:rPr>
        <w:t xml:space="preserve">underlying </w:t>
      </w:r>
      <w:r w:rsidRPr="00EC2482">
        <w:rPr>
          <w:rFonts w:ascii="Calibri" w:hAnsi="Calibri" w:cs="Calibri"/>
          <w:sz w:val="22"/>
          <w:szCs w:val="22"/>
          <w:lang w:val="en-US"/>
        </w:rPr>
        <w:t>demand has progressed strongly, especially in Asia. Europe has staged a gradually accelerating recovery, while the upturn in North America has been more cautious.</w:t>
      </w:r>
    </w:p>
    <w:p w14:paraId="7DE65B8C" w14:textId="77777777" w:rsidR="00F07F5C" w:rsidRPr="00EC2482" w:rsidRDefault="00F07F5C" w:rsidP="00484BC7">
      <w:pPr>
        <w:pStyle w:val="PlainText"/>
        <w:rPr>
          <w:rFonts w:ascii="Calibri" w:hAnsi="Calibri" w:cs="Calibri"/>
          <w:sz w:val="22"/>
          <w:szCs w:val="22"/>
          <w:lang w:val="en-US"/>
        </w:rPr>
      </w:pPr>
    </w:p>
    <w:p w14:paraId="0953178D" w14:textId="4626A675" w:rsidR="00F07F5C" w:rsidRPr="00EC2482" w:rsidRDefault="00F07F5C" w:rsidP="00484BC7">
      <w:pPr>
        <w:pStyle w:val="PlainText"/>
        <w:rPr>
          <w:rFonts w:ascii="Calibri" w:hAnsi="Calibri" w:cs="Calibri"/>
          <w:sz w:val="22"/>
          <w:szCs w:val="22"/>
          <w:lang w:val="en-US"/>
        </w:rPr>
      </w:pPr>
      <w:r w:rsidRPr="00EC2482">
        <w:rPr>
          <w:rFonts w:ascii="Calibri" w:hAnsi="Calibri" w:cs="Calibri"/>
          <w:sz w:val="22"/>
          <w:szCs w:val="22"/>
          <w:lang w:val="en-US"/>
        </w:rPr>
        <w:t xml:space="preserve">How long the component shortage will </w:t>
      </w:r>
      <w:r w:rsidR="00B546C2" w:rsidRPr="00EC2482">
        <w:rPr>
          <w:rFonts w:ascii="Calibri" w:hAnsi="Calibri" w:cs="Calibri"/>
          <w:sz w:val="22"/>
          <w:szCs w:val="22"/>
          <w:lang w:val="en-US"/>
        </w:rPr>
        <w:t>last</w:t>
      </w:r>
      <w:r w:rsidRPr="00EC2482">
        <w:rPr>
          <w:rFonts w:ascii="Calibri" w:hAnsi="Calibri" w:cs="Calibri"/>
          <w:sz w:val="22"/>
          <w:szCs w:val="22"/>
          <w:lang w:val="en-US"/>
        </w:rPr>
        <w:t xml:space="preserve"> as hard to estimate. We’re doing our upmost to manage these problems and alleviate the negative impacts. But viewed in a slightly longer perspective, we’re sure that the scale of our order</w:t>
      </w:r>
      <w:r w:rsidR="00B546C2" w:rsidRPr="00EC2482">
        <w:rPr>
          <w:rFonts w:ascii="Calibri" w:hAnsi="Calibri" w:cs="Calibri"/>
          <w:sz w:val="22"/>
          <w:szCs w:val="22"/>
          <w:lang w:val="en-US"/>
        </w:rPr>
        <w:t xml:space="preserve"> </w:t>
      </w:r>
      <w:r w:rsidRPr="00EC2482">
        <w:rPr>
          <w:rFonts w:ascii="Calibri" w:hAnsi="Calibri" w:cs="Calibri"/>
          <w:sz w:val="22"/>
          <w:szCs w:val="22"/>
          <w:lang w:val="en-US"/>
        </w:rPr>
        <w:t>book and excellent order intake driven by strong demand will translate into sales generating earnings at least in line with the EBIT margin target of 10%.</w:t>
      </w:r>
    </w:p>
    <w:p w14:paraId="5E058FE8" w14:textId="77777777" w:rsidR="009078E1" w:rsidRPr="00EC2482" w:rsidRDefault="009078E1" w:rsidP="00484BC7">
      <w:pPr>
        <w:pStyle w:val="PlainText"/>
        <w:rPr>
          <w:rFonts w:ascii="Calibri" w:hAnsi="Calibri" w:cs="Calibri"/>
          <w:sz w:val="22"/>
          <w:szCs w:val="22"/>
          <w:lang w:val="en-US"/>
        </w:rPr>
      </w:pPr>
    </w:p>
    <w:p w14:paraId="6450BBA3" w14:textId="4F57EDF8" w:rsidR="001B3F12" w:rsidRPr="00EC2482" w:rsidRDefault="009078E1" w:rsidP="00484BC7">
      <w:pPr>
        <w:pStyle w:val="PlainText"/>
        <w:rPr>
          <w:rFonts w:ascii="Calibri" w:hAnsi="Calibri" w:cs="Calibri"/>
          <w:sz w:val="22"/>
          <w:szCs w:val="22"/>
          <w:lang w:val="en-US"/>
        </w:rPr>
      </w:pPr>
      <w:r w:rsidRPr="00EC2482">
        <w:rPr>
          <w:rFonts w:ascii="Calibri" w:hAnsi="Calibri" w:cs="Calibri"/>
          <w:sz w:val="22"/>
          <w:szCs w:val="22"/>
          <w:lang w:val="en-US"/>
        </w:rPr>
        <w:t>We are maintaining our view for the full year 2021</w:t>
      </w:r>
      <w:r w:rsidR="00017A30" w:rsidRPr="00EC2482">
        <w:rPr>
          <w:rFonts w:ascii="Calibri" w:hAnsi="Calibri" w:cs="Calibri"/>
          <w:sz w:val="22"/>
          <w:szCs w:val="22"/>
          <w:lang w:val="en-US"/>
        </w:rPr>
        <w:t xml:space="preserve">. </w:t>
      </w:r>
      <w:r w:rsidR="00F40BBC" w:rsidRPr="00EC2482">
        <w:rPr>
          <w:rFonts w:ascii="Calibri" w:hAnsi="Calibri" w:cs="Calibri"/>
          <w:sz w:val="22"/>
          <w:szCs w:val="22"/>
          <w:lang w:val="en-US"/>
        </w:rPr>
        <w:t>BEIJER GROUP</w:t>
      </w:r>
      <w:r w:rsidRPr="00EC2482">
        <w:rPr>
          <w:rFonts w:ascii="Calibri" w:hAnsi="Calibri" w:cs="Calibri"/>
          <w:sz w:val="22"/>
          <w:szCs w:val="22"/>
          <w:lang w:val="en-US"/>
        </w:rPr>
        <w:t xml:space="preserve"> has good potential to </w:t>
      </w:r>
      <w:r w:rsidR="001B3F12" w:rsidRPr="00EC2482">
        <w:rPr>
          <w:rFonts w:ascii="Calibri" w:hAnsi="Calibri" w:cs="Calibri"/>
          <w:sz w:val="22"/>
          <w:szCs w:val="22"/>
          <w:lang w:val="en-US"/>
        </w:rPr>
        <w:t>achieve better financial performance in 2021 than in 2020.</w:t>
      </w:r>
      <w:r w:rsidR="00EC2482" w:rsidRPr="00EC2482">
        <w:rPr>
          <w:rFonts w:ascii="Calibri" w:hAnsi="Calibri" w:cs="Calibri"/>
          <w:sz w:val="22"/>
          <w:szCs w:val="22"/>
          <w:lang w:val="en-US"/>
        </w:rPr>
        <w:t>”</w:t>
      </w:r>
    </w:p>
    <w:p w14:paraId="78458132" w14:textId="1D7A4737" w:rsidR="001B3F12" w:rsidRPr="00EC2482" w:rsidRDefault="001B3F12" w:rsidP="00484BC7">
      <w:pPr>
        <w:pStyle w:val="PlainText"/>
        <w:rPr>
          <w:rFonts w:ascii="Calibri" w:hAnsi="Calibri" w:cs="Calibri"/>
          <w:sz w:val="22"/>
          <w:szCs w:val="22"/>
          <w:lang w:val="en-US"/>
        </w:rPr>
      </w:pPr>
    </w:p>
    <w:p w14:paraId="54BD20B0" w14:textId="0CEB5EB1" w:rsidR="00484BC7" w:rsidRPr="00EC2482" w:rsidRDefault="00484BC7" w:rsidP="00484BC7">
      <w:pPr>
        <w:pStyle w:val="PlainText"/>
        <w:rPr>
          <w:rFonts w:ascii="Calibri" w:hAnsi="Calibri" w:cs="Calibri"/>
          <w:b/>
          <w:bCs/>
          <w:sz w:val="22"/>
          <w:szCs w:val="22"/>
          <w:lang w:val="en-US"/>
        </w:rPr>
      </w:pPr>
      <w:r w:rsidRPr="00EC2482">
        <w:rPr>
          <w:rFonts w:ascii="Calibri" w:hAnsi="Calibri" w:cs="Calibri"/>
          <w:b/>
          <w:bCs/>
          <w:sz w:val="22"/>
          <w:szCs w:val="22"/>
          <w:lang w:val="en-US"/>
        </w:rPr>
        <w:t xml:space="preserve">The Group in the </w:t>
      </w:r>
      <w:r w:rsidR="00C97829" w:rsidRPr="00EC2482">
        <w:rPr>
          <w:rFonts w:ascii="Calibri" w:hAnsi="Calibri" w:cs="Calibri"/>
          <w:b/>
          <w:bCs/>
          <w:sz w:val="22"/>
          <w:szCs w:val="22"/>
          <w:lang w:val="en-US"/>
        </w:rPr>
        <w:t>second</w:t>
      </w:r>
      <w:r w:rsidR="001F36E0" w:rsidRPr="00EC2482">
        <w:rPr>
          <w:rFonts w:ascii="Calibri" w:hAnsi="Calibri" w:cs="Calibri"/>
          <w:b/>
          <w:bCs/>
          <w:sz w:val="22"/>
          <w:szCs w:val="22"/>
          <w:lang w:val="en-US"/>
        </w:rPr>
        <w:t xml:space="preserve"> quarter</w:t>
      </w:r>
    </w:p>
    <w:p w14:paraId="373AF9AC" w14:textId="6171D355" w:rsidR="009078E1"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Group’s order intake </w:t>
      </w:r>
      <w:r w:rsidR="009078E1" w:rsidRPr="00EC2482">
        <w:rPr>
          <w:rFonts w:ascii="Calibri" w:hAnsi="Calibri" w:cs="Calibri"/>
          <w:sz w:val="22"/>
          <w:szCs w:val="22"/>
          <w:lang w:val="en-US"/>
        </w:rPr>
        <w:t xml:space="preserve">increased by </w:t>
      </w:r>
      <w:r w:rsidR="00C97829" w:rsidRPr="00EC2482">
        <w:rPr>
          <w:rFonts w:ascii="Calibri" w:hAnsi="Calibri" w:cs="Calibri"/>
          <w:sz w:val="22"/>
          <w:szCs w:val="22"/>
          <w:lang w:val="en-US"/>
        </w:rPr>
        <w:t>5</w:t>
      </w:r>
      <w:r w:rsidR="009078E1" w:rsidRPr="00EC2482">
        <w:rPr>
          <w:rFonts w:ascii="Calibri" w:hAnsi="Calibri" w:cs="Calibri"/>
          <w:sz w:val="22"/>
          <w:szCs w:val="22"/>
          <w:lang w:val="en-US"/>
        </w:rPr>
        <w:t xml:space="preserve">3% to </w:t>
      </w:r>
      <w:r w:rsidR="00C97829" w:rsidRPr="00EC2482">
        <w:rPr>
          <w:rFonts w:ascii="Calibri" w:hAnsi="Calibri" w:cs="Calibri"/>
          <w:sz w:val="22"/>
          <w:szCs w:val="22"/>
          <w:lang w:val="en-US"/>
        </w:rPr>
        <w:t>514</w:t>
      </w:r>
      <w:r w:rsidR="009078E1" w:rsidRPr="00EC2482">
        <w:rPr>
          <w:rFonts w:ascii="Calibri" w:hAnsi="Calibri" w:cs="Calibri"/>
          <w:sz w:val="22"/>
          <w:szCs w:val="22"/>
          <w:lang w:val="en-US"/>
        </w:rPr>
        <w:t xml:space="preserve"> MSEK (</w:t>
      </w:r>
      <w:r w:rsidR="00C97829" w:rsidRPr="00EC2482">
        <w:rPr>
          <w:rFonts w:ascii="Calibri" w:hAnsi="Calibri" w:cs="Calibri"/>
          <w:sz w:val="22"/>
          <w:szCs w:val="22"/>
          <w:lang w:val="en-US"/>
        </w:rPr>
        <w:t>335</w:t>
      </w:r>
      <w:r w:rsidR="009078E1" w:rsidRPr="00EC2482">
        <w:rPr>
          <w:rFonts w:ascii="Calibri" w:hAnsi="Calibri" w:cs="Calibri"/>
          <w:sz w:val="22"/>
          <w:szCs w:val="22"/>
          <w:lang w:val="en-US"/>
        </w:rPr>
        <w:t xml:space="preserve">) in the </w:t>
      </w:r>
      <w:r w:rsidR="00C97829" w:rsidRPr="00EC2482">
        <w:rPr>
          <w:rFonts w:ascii="Calibri" w:hAnsi="Calibri" w:cs="Calibri"/>
          <w:sz w:val="22"/>
          <w:szCs w:val="22"/>
          <w:lang w:val="en-US"/>
        </w:rPr>
        <w:t>second</w:t>
      </w:r>
      <w:r w:rsidR="009078E1" w:rsidRPr="00EC2482">
        <w:rPr>
          <w:rFonts w:ascii="Calibri" w:hAnsi="Calibri" w:cs="Calibri"/>
          <w:sz w:val="22"/>
          <w:szCs w:val="22"/>
          <w:lang w:val="en-US"/>
        </w:rPr>
        <w:t xml:space="preserve"> quarter 2021. Adjusted for currency effects, order intake increased by </w:t>
      </w:r>
      <w:r w:rsidR="00C97829" w:rsidRPr="00EC2482">
        <w:rPr>
          <w:rFonts w:ascii="Calibri" w:hAnsi="Calibri" w:cs="Calibri"/>
          <w:sz w:val="22"/>
          <w:szCs w:val="22"/>
          <w:lang w:val="en-US"/>
        </w:rPr>
        <w:t>60</w:t>
      </w:r>
      <w:r w:rsidR="009078E1" w:rsidRPr="00EC2482">
        <w:rPr>
          <w:rFonts w:ascii="Calibri" w:hAnsi="Calibri" w:cs="Calibri"/>
          <w:sz w:val="22"/>
          <w:szCs w:val="22"/>
          <w:lang w:val="en-US"/>
        </w:rPr>
        <w:t xml:space="preserve">%. The </w:t>
      </w:r>
      <w:r w:rsidR="00017A30" w:rsidRPr="00EC2482">
        <w:rPr>
          <w:rFonts w:ascii="Calibri" w:hAnsi="Calibri" w:cs="Calibri"/>
          <w:sz w:val="22"/>
          <w:szCs w:val="22"/>
          <w:lang w:val="en-US"/>
        </w:rPr>
        <w:t>ord</w:t>
      </w:r>
      <w:r w:rsidR="009078E1" w:rsidRPr="00EC2482">
        <w:rPr>
          <w:rFonts w:ascii="Calibri" w:hAnsi="Calibri" w:cs="Calibri"/>
          <w:sz w:val="22"/>
          <w:szCs w:val="22"/>
          <w:lang w:val="en-US"/>
        </w:rPr>
        <w:t xml:space="preserve">er intake of </w:t>
      </w:r>
      <w:r w:rsidR="00C97829" w:rsidRPr="00EC2482">
        <w:rPr>
          <w:rFonts w:ascii="Calibri" w:hAnsi="Calibri" w:cs="Calibri"/>
          <w:sz w:val="22"/>
          <w:szCs w:val="22"/>
          <w:lang w:val="en-US"/>
        </w:rPr>
        <w:t xml:space="preserve">all three business entities increased. </w:t>
      </w:r>
    </w:p>
    <w:p w14:paraId="5DEC2200" w14:textId="77777777" w:rsidR="009078E1" w:rsidRPr="00EC2482" w:rsidRDefault="009078E1" w:rsidP="00484BC7">
      <w:pPr>
        <w:pStyle w:val="PlainText"/>
        <w:rPr>
          <w:rFonts w:ascii="Calibri" w:hAnsi="Calibri" w:cs="Calibri"/>
          <w:sz w:val="22"/>
          <w:szCs w:val="22"/>
          <w:lang w:val="en-US"/>
        </w:rPr>
      </w:pPr>
    </w:p>
    <w:p w14:paraId="39E2F63D" w14:textId="3EE19959" w:rsidR="00C97829" w:rsidRPr="00EC2482" w:rsidRDefault="009078E1" w:rsidP="009078E1">
      <w:pPr>
        <w:pStyle w:val="PlainText"/>
        <w:rPr>
          <w:rFonts w:ascii="Calibri" w:hAnsi="Calibri" w:cs="Calibri"/>
          <w:sz w:val="22"/>
          <w:szCs w:val="22"/>
          <w:lang w:val="en-US"/>
        </w:rPr>
      </w:pPr>
      <w:r w:rsidRPr="00EC2482">
        <w:rPr>
          <w:rFonts w:ascii="Calibri" w:hAnsi="Calibri" w:cs="Calibri"/>
          <w:sz w:val="22"/>
          <w:szCs w:val="22"/>
          <w:lang w:val="en-US"/>
        </w:rPr>
        <w:t xml:space="preserve">The Group’s sales </w:t>
      </w:r>
      <w:r w:rsidR="00C97829" w:rsidRPr="00EC2482">
        <w:rPr>
          <w:rFonts w:ascii="Calibri" w:hAnsi="Calibri" w:cs="Calibri"/>
          <w:sz w:val="22"/>
          <w:szCs w:val="22"/>
          <w:lang w:val="en-US"/>
        </w:rPr>
        <w:t xml:space="preserve">increased by 9% to 390 </w:t>
      </w:r>
      <w:r w:rsidR="00EC2482" w:rsidRPr="00EC2482">
        <w:rPr>
          <w:rFonts w:ascii="Calibri" w:hAnsi="Calibri" w:cs="Calibri"/>
          <w:sz w:val="22"/>
          <w:szCs w:val="22"/>
          <w:lang w:val="en-US"/>
        </w:rPr>
        <w:t xml:space="preserve">MSEK </w:t>
      </w:r>
      <w:r w:rsidR="00C97829" w:rsidRPr="00EC2482">
        <w:rPr>
          <w:rFonts w:ascii="Calibri" w:hAnsi="Calibri" w:cs="Calibri"/>
          <w:sz w:val="22"/>
          <w:szCs w:val="22"/>
          <w:lang w:val="en-US"/>
        </w:rPr>
        <w:t>(357). Adjusted for currency effects, sales increased by 14%. All three business entities increased sales.</w:t>
      </w:r>
    </w:p>
    <w:p w14:paraId="408F94B1" w14:textId="77777777" w:rsidR="00C97829" w:rsidRPr="00EC2482" w:rsidRDefault="00C97829" w:rsidP="009078E1">
      <w:pPr>
        <w:pStyle w:val="PlainText"/>
        <w:rPr>
          <w:rFonts w:ascii="Calibri" w:hAnsi="Calibri" w:cs="Calibri"/>
          <w:sz w:val="22"/>
          <w:szCs w:val="22"/>
          <w:lang w:val="en-US"/>
        </w:rPr>
      </w:pPr>
    </w:p>
    <w:p w14:paraId="52B50454" w14:textId="5DCE3122" w:rsidR="00484BC7" w:rsidRPr="00EC2482" w:rsidRDefault="00484BC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Group’s EBITDA was </w:t>
      </w:r>
      <w:r w:rsidR="00C97829" w:rsidRPr="00EC2482">
        <w:rPr>
          <w:rFonts w:ascii="Calibri" w:hAnsi="Calibri" w:cs="Calibri"/>
          <w:sz w:val="22"/>
          <w:szCs w:val="22"/>
          <w:lang w:val="en-US"/>
        </w:rPr>
        <w:t xml:space="preserve">47.2 </w:t>
      </w:r>
      <w:r w:rsidRPr="00EC2482">
        <w:rPr>
          <w:rFonts w:ascii="Calibri" w:hAnsi="Calibri" w:cs="Calibri"/>
          <w:sz w:val="22"/>
          <w:szCs w:val="22"/>
          <w:lang w:val="en-US"/>
        </w:rPr>
        <w:t>MSEK (</w:t>
      </w:r>
      <w:r w:rsidR="00C97829" w:rsidRPr="00EC2482">
        <w:rPr>
          <w:rFonts w:ascii="Calibri" w:hAnsi="Calibri" w:cs="Calibri"/>
          <w:sz w:val="22"/>
          <w:szCs w:val="22"/>
          <w:lang w:val="en-US"/>
        </w:rPr>
        <w:t>44.9</w:t>
      </w:r>
      <w:r w:rsidRPr="00EC2482">
        <w:rPr>
          <w:rFonts w:ascii="Calibri" w:hAnsi="Calibri" w:cs="Calibri"/>
          <w:sz w:val="22"/>
          <w:szCs w:val="22"/>
          <w:lang w:val="en-US"/>
        </w:rPr>
        <w:t xml:space="preserve">). Depreciation and amortization </w:t>
      </w:r>
      <w:r w:rsidR="009078E1" w:rsidRPr="00EC2482">
        <w:rPr>
          <w:rFonts w:ascii="Calibri" w:hAnsi="Calibri" w:cs="Calibri"/>
          <w:sz w:val="22"/>
          <w:szCs w:val="22"/>
          <w:lang w:val="en-US"/>
        </w:rPr>
        <w:t xml:space="preserve">amounted to </w:t>
      </w:r>
      <w:r w:rsidR="00C97829" w:rsidRPr="00EC2482">
        <w:rPr>
          <w:rFonts w:ascii="Calibri" w:hAnsi="Calibri" w:cs="Calibri"/>
          <w:sz w:val="22"/>
          <w:szCs w:val="22"/>
          <w:lang w:val="en-US"/>
        </w:rPr>
        <w:t>37.4</w:t>
      </w:r>
      <w:r w:rsidRPr="00EC2482">
        <w:rPr>
          <w:rFonts w:ascii="Calibri" w:hAnsi="Calibri" w:cs="Calibri"/>
          <w:sz w:val="22"/>
          <w:szCs w:val="22"/>
          <w:lang w:val="en-US"/>
        </w:rPr>
        <w:t xml:space="preserve"> MSEK (</w:t>
      </w:r>
      <w:r w:rsidR="00C97829" w:rsidRPr="00EC2482">
        <w:rPr>
          <w:rFonts w:ascii="Calibri" w:hAnsi="Calibri" w:cs="Calibri"/>
          <w:sz w:val="22"/>
          <w:szCs w:val="22"/>
          <w:lang w:val="en-US"/>
        </w:rPr>
        <w:t>37.0</w:t>
      </w:r>
      <w:r w:rsidRPr="00EC2482">
        <w:rPr>
          <w:rFonts w:ascii="Calibri" w:hAnsi="Calibri" w:cs="Calibri"/>
          <w:sz w:val="22"/>
          <w:szCs w:val="22"/>
          <w:lang w:val="en-US"/>
        </w:rPr>
        <w:t xml:space="preserve">). EBIT was </w:t>
      </w:r>
      <w:r w:rsidR="00C97829" w:rsidRPr="00EC2482">
        <w:rPr>
          <w:rFonts w:ascii="Calibri" w:hAnsi="Calibri" w:cs="Calibri"/>
          <w:sz w:val="22"/>
          <w:szCs w:val="22"/>
          <w:lang w:val="en-US"/>
        </w:rPr>
        <w:t>9.8</w:t>
      </w:r>
      <w:r w:rsidR="009078E1" w:rsidRPr="00EC2482">
        <w:rPr>
          <w:rFonts w:ascii="Calibri" w:hAnsi="Calibri" w:cs="Calibri"/>
          <w:sz w:val="22"/>
          <w:szCs w:val="22"/>
          <w:lang w:val="en-US"/>
        </w:rPr>
        <w:t xml:space="preserve"> </w:t>
      </w:r>
      <w:r w:rsidRPr="00EC2482">
        <w:rPr>
          <w:rFonts w:ascii="Calibri" w:hAnsi="Calibri" w:cs="Calibri"/>
          <w:sz w:val="22"/>
          <w:szCs w:val="22"/>
          <w:lang w:val="en-US"/>
        </w:rPr>
        <w:t>MSEK (</w:t>
      </w:r>
      <w:r w:rsidR="00C97829" w:rsidRPr="00EC2482">
        <w:rPr>
          <w:rFonts w:ascii="Calibri" w:hAnsi="Calibri" w:cs="Calibri"/>
          <w:sz w:val="22"/>
          <w:szCs w:val="22"/>
          <w:lang w:val="en-US"/>
        </w:rPr>
        <w:t>7.9</w:t>
      </w:r>
      <w:r w:rsidRPr="00EC2482">
        <w:rPr>
          <w:rFonts w:ascii="Calibri" w:hAnsi="Calibri" w:cs="Calibri"/>
          <w:sz w:val="22"/>
          <w:szCs w:val="22"/>
          <w:lang w:val="en-US"/>
        </w:rPr>
        <w:t xml:space="preserve">), corresponding to an EBIT margin of </w:t>
      </w:r>
      <w:r w:rsidR="00C97829" w:rsidRPr="00EC2482">
        <w:rPr>
          <w:rFonts w:ascii="Calibri" w:hAnsi="Calibri" w:cs="Calibri"/>
          <w:sz w:val="22"/>
          <w:szCs w:val="22"/>
          <w:lang w:val="en-US"/>
        </w:rPr>
        <w:t>2.5</w:t>
      </w:r>
      <w:r w:rsidRPr="00EC2482">
        <w:rPr>
          <w:rFonts w:ascii="Calibri" w:hAnsi="Calibri" w:cs="Calibri"/>
          <w:sz w:val="22"/>
          <w:szCs w:val="22"/>
          <w:lang w:val="en-US"/>
        </w:rPr>
        <w:t>% (</w:t>
      </w:r>
      <w:r w:rsidR="009078E1" w:rsidRPr="00EC2482">
        <w:rPr>
          <w:rFonts w:ascii="Calibri" w:hAnsi="Calibri" w:cs="Calibri"/>
          <w:sz w:val="22"/>
          <w:szCs w:val="22"/>
          <w:lang w:val="en-US"/>
        </w:rPr>
        <w:t>2.</w:t>
      </w:r>
      <w:r w:rsidR="00C97829" w:rsidRPr="00EC2482">
        <w:rPr>
          <w:rFonts w:ascii="Calibri" w:hAnsi="Calibri" w:cs="Calibri"/>
          <w:sz w:val="22"/>
          <w:szCs w:val="22"/>
          <w:lang w:val="en-US"/>
        </w:rPr>
        <w:t>2</w:t>
      </w:r>
      <w:r w:rsidRPr="00EC2482">
        <w:rPr>
          <w:rFonts w:ascii="Calibri" w:hAnsi="Calibri" w:cs="Calibri"/>
          <w:sz w:val="22"/>
          <w:szCs w:val="22"/>
          <w:lang w:val="en-US"/>
        </w:rPr>
        <w:t xml:space="preserve">). </w:t>
      </w:r>
      <w:r w:rsidR="001B3F12" w:rsidRPr="00EC2482">
        <w:rPr>
          <w:rFonts w:ascii="Calibri" w:hAnsi="Calibri" w:cs="Calibri"/>
          <w:sz w:val="22"/>
          <w:szCs w:val="22"/>
          <w:lang w:val="en-US"/>
        </w:rPr>
        <w:t>EBIT was</w:t>
      </w:r>
      <w:r w:rsidRPr="00EC2482">
        <w:rPr>
          <w:rFonts w:ascii="Calibri" w:hAnsi="Calibri" w:cs="Calibri"/>
          <w:sz w:val="22"/>
          <w:szCs w:val="22"/>
          <w:lang w:val="en-US"/>
        </w:rPr>
        <w:t xml:space="preserve"> </w:t>
      </w:r>
      <w:r w:rsidR="009078E1" w:rsidRPr="00EC2482">
        <w:rPr>
          <w:rFonts w:ascii="Calibri" w:hAnsi="Calibri" w:cs="Calibri"/>
          <w:sz w:val="22"/>
          <w:szCs w:val="22"/>
          <w:lang w:val="en-US"/>
        </w:rPr>
        <w:t xml:space="preserve">charged with negative currency effects of </w:t>
      </w:r>
      <w:r w:rsidR="00C97829" w:rsidRPr="00EC2482">
        <w:rPr>
          <w:rFonts w:ascii="Calibri" w:hAnsi="Calibri" w:cs="Calibri"/>
          <w:sz w:val="22"/>
          <w:szCs w:val="22"/>
          <w:lang w:val="en-US"/>
        </w:rPr>
        <w:t>4</w:t>
      </w:r>
      <w:r w:rsidR="009078E1" w:rsidRPr="00EC2482">
        <w:rPr>
          <w:rFonts w:ascii="Calibri" w:hAnsi="Calibri" w:cs="Calibri"/>
          <w:sz w:val="22"/>
          <w:szCs w:val="22"/>
          <w:lang w:val="en-US"/>
        </w:rPr>
        <w:t xml:space="preserve">.4 MSEK. </w:t>
      </w:r>
      <w:r w:rsidR="00C97829" w:rsidRPr="00EC2482">
        <w:rPr>
          <w:rFonts w:ascii="Calibri" w:hAnsi="Calibri" w:cs="Calibri"/>
          <w:sz w:val="22"/>
          <w:szCs w:val="22"/>
          <w:lang w:val="en-US"/>
        </w:rPr>
        <w:t xml:space="preserve">Earnings were negatively impacted by lost deliveries due </w:t>
      </w:r>
      <w:r w:rsidR="008802A7" w:rsidRPr="00EC2482">
        <w:rPr>
          <w:rFonts w:ascii="Calibri" w:hAnsi="Calibri" w:cs="Calibri"/>
          <w:sz w:val="22"/>
          <w:szCs w:val="22"/>
          <w:lang w:val="en-US"/>
        </w:rPr>
        <w:t>to the</w:t>
      </w:r>
      <w:r w:rsidR="00C97829" w:rsidRPr="00EC2482">
        <w:rPr>
          <w:rFonts w:ascii="Calibri" w:hAnsi="Calibri" w:cs="Calibri"/>
          <w:sz w:val="22"/>
          <w:szCs w:val="22"/>
          <w:lang w:val="en-US"/>
        </w:rPr>
        <w:t xml:space="preserve"> component shortage and increasing component prices.</w:t>
      </w:r>
      <w:r w:rsidR="008802A7" w:rsidRPr="00EC2482">
        <w:rPr>
          <w:rFonts w:ascii="Calibri" w:hAnsi="Calibri" w:cs="Calibri"/>
          <w:sz w:val="22"/>
          <w:szCs w:val="22"/>
          <w:lang w:val="en-US"/>
        </w:rPr>
        <w:t xml:space="preserve"> </w:t>
      </w:r>
      <w:r w:rsidRPr="00EC2482">
        <w:rPr>
          <w:rFonts w:ascii="Calibri" w:hAnsi="Calibri" w:cs="Calibri"/>
          <w:sz w:val="22"/>
          <w:szCs w:val="22"/>
          <w:lang w:val="en-US"/>
        </w:rPr>
        <w:t xml:space="preserve">Total development expenditure was </w:t>
      </w:r>
      <w:r w:rsidR="00C97829" w:rsidRPr="00EC2482">
        <w:rPr>
          <w:rFonts w:ascii="Calibri" w:hAnsi="Calibri" w:cs="Calibri"/>
          <w:sz w:val="22"/>
          <w:szCs w:val="22"/>
          <w:lang w:val="en-US"/>
        </w:rPr>
        <w:t xml:space="preserve">53.3 </w:t>
      </w:r>
      <w:r w:rsidRPr="00EC2482">
        <w:rPr>
          <w:rFonts w:ascii="Calibri" w:hAnsi="Calibri" w:cs="Calibri"/>
          <w:sz w:val="22"/>
          <w:szCs w:val="22"/>
          <w:lang w:val="en-US"/>
        </w:rPr>
        <w:t>MSEK (</w:t>
      </w:r>
      <w:r w:rsidR="00C97829" w:rsidRPr="00EC2482">
        <w:rPr>
          <w:rFonts w:ascii="Calibri" w:hAnsi="Calibri" w:cs="Calibri"/>
          <w:sz w:val="22"/>
          <w:szCs w:val="22"/>
          <w:lang w:val="en-US"/>
        </w:rPr>
        <w:t>48.4</w:t>
      </w:r>
      <w:r w:rsidRPr="00EC2482">
        <w:rPr>
          <w:rFonts w:ascii="Calibri" w:hAnsi="Calibri" w:cs="Calibri"/>
          <w:sz w:val="22"/>
          <w:szCs w:val="22"/>
          <w:lang w:val="en-US"/>
        </w:rPr>
        <w:t xml:space="preserve">), </w:t>
      </w:r>
      <w:r w:rsidR="009078E1" w:rsidRPr="00EC2482">
        <w:rPr>
          <w:rFonts w:ascii="Calibri" w:hAnsi="Calibri" w:cs="Calibri"/>
          <w:sz w:val="22"/>
          <w:szCs w:val="22"/>
          <w:lang w:val="en-US"/>
        </w:rPr>
        <w:t>which corresponded to</w:t>
      </w:r>
      <w:r w:rsidRPr="00EC2482">
        <w:rPr>
          <w:rFonts w:ascii="Calibri" w:hAnsi="Calibri" w:cs="Calibri"/>
          <w:sz w:val="22"/>
          <w:szCs w:val="22"/>
          <w:lang w:val="en-US"/>
        </w:rPr>
        <w:t xml:space="preserve"> 1</w:t>
      </w:r>
      <w:r w:rsidR="009078E1" w:rsidRPr="00EC2482">
        <w:rPr>
          <w:rFonts w:ascii="Calibri" w:hAnsi="Calibri" w:cs="Calibri"/>
          <w:sz w:val="22"/>
          <w:szCs w:val="22"/>
          <w:lang w:val="en-US"/>
        </w:rPr>
        <w:t>3.</w:t>
      </w:r>
      <w:r w:rsidR="00C97829" w:rsidRPr="00EC2482">
        <w:rPr>
          <w:rFonts w:ascii="Calibri" w:hAnsi="Calibri" w:cs="Calibri"/>
          <w:sz w:val="22"/>
          <w:szCs w:val="22"/>
          <w:lang w:val="en-US"/>
        </w:rPr>
        <w:t>7</w:t>
      </w:r>
      <w:r w:rsidRPr="00EC2482">
        <w:rPr>
          <w:rFonts w:ascii="Calibri" w:hAnsi="Calibri" w:cs="Calibri"/>
          <w:sz w:val="22"/>
          <w:szCs w:val="22"/>
          <w:lang w:val="en-US"/>
        </w:rPr>
        <w:t>% (1</w:t>
      </w:r>
      <w:r w:rsidR="001B3F12" w:rsidRPr="00EC2482">
        <w:rPr>
          <w:rFonts w:ascii="Calibri" w:hAnsi="Calibri" w:cs="Calibri"/>
          <w:sz w:val="22"/>
          <w:szCs w:val="22"/>
          <w:lang w:val="en-US"/>
        </w:rPr>
        <w:t>3.</w:t>
      </w:r>
      <w:r w:rsidR="00C97829" w:rsidRPr="00EC2482">
        <w:rPr>
          <w:rFonts w:ascii="Calibri" w:hAnsi="Calibri" w:cs="Calibri"/>
          <w:sz w:val="22"/>
          <w:szCs w:val="22"/>
          <w:lang w:val="en-US"/>
        </w:rPr>
        <w:t>5</w:t>
      </w:r>
      <w:r w:rsidRPr="00EC2482">
        <w:rPr>
          <w:rFonts w:ascii="Calibri" w:hAnsi="Calibri" w:cs="Calibri"/>
          <w:sz w:val="22"/>
          <w:szCs w:val="22"/>
          <w:lang w:val="en-US"/>
        </w:rPr>
        <w:t>) of Group sales.</w:t>
      </w:r>
    </w:p>
    <w:p w14:paraId="19232248" w14:textId="1B2AB557" w:rsidR="001B3F12" w:rsidRPr="00EC2482" w:rsidRDefault="001B3F12" w:rsidP="00484BC7">
      <w:pPr>
        <w:pStyle w:val="PlainText"/>
        <w:rPr>
          <w:rFonts w:ascii="Calibri" w:hAnsi="Calibri" w:cs="Calibri"/>
          <w:sz w:val="22"/>
          <w:szCs w:val="22"/>
          <w:lang w:val="en-US"/>
        </w:rPr>
      </w:pPr>
    </w:p>
    <w:p w14:paraId="507B85F3" w14:textId="073E6E95" w:rsidR="00864D93" w:rsidRPr="00EC2482" w:rsidRDefault="008A78D5" w:rsidP="00484BC7">
      <w:pPr>
        <w:pStyle w:val="PlainText"/>
        <w:rPr>
          <w:rFonts w:ascii="Calibri" w:hAnsi="Calibri" w:cs="Calibri"/>
          <w:sz w:val="22"/>
          <w:szCs w:val="22"/>
          <w:lang w:val="en-US"/>
        </w:rPr>
      </w:pPr>
      <w:r>
        <w:rPr>
          <w:rFonts w:ascii="Helvetica" w:hAnsi="Helvetica" w:cs="Calibri"/>
          <w:sz w:val="132"/>
          <w:szCs w:val="132"/>
          <w:lang w:val="en-US"/>
        </w:rPr>
        <w:lastRenderedPageBreak/>
        <w:t>.</w:t>
      </w:r>
      <w:r w:rsidR="00864D93" w:rsidRPr="00EC2482">
        <w:rPr>
          <w:rFonts w:ascii="Calibri" w:hAnsi="Calibri" w:cs="Calibri"/>
          <w:sz w:val="22"/>
          <w:szCs w:val="22"/>
          <w:lang w:val="en-US"/>
        </w:rPr>
        <w:t>Passing order intake of 500 MSEK in a single quarter for the first time is a sign of strength.</w:t>
      </w:r>
    </w:p>
    <w:p w14:paraId="6F53920E" w14:textId="77777777" w:rsidR="00864D93" w:rsidRPr="00EC2482" w:rsidRDefault="00864D93" w:rsidP="00484BC7">
      <w:pPr>
        <w:pStyle w:val="PlainText"/>
        <w:rPr>
          <w:rFonts w:ascii="Calibri" w:hAnsi="Calibri" w:cs="Calibri"/>
          <w:sz w:val="22"/>
          <w:szCs w:val="22"/>
          <w:lang w:val="en-US"/>
        </w:rPr>
      </w:pPr>
    </w:p>
    <w:p w14:paraId="0573EA0E" w14:textId="75D18D23" w:rsidR="00484BC7" w:rsidRPr="00EC2482" w:rsidRDefault="00DC71D9" w:rsidP="00484BC7">
      <w:pPr>
        <w:pStyle w:val="PlainText"/>
        <w:rPr>
          <w:rFonts w:ascii="Calibri" w:hAnsi="Calibri" w:cs="Calibri"/>
          <w:sz w:val="22"/>
          <w:szCs w:val="22"/>
          <w:lang w:val="en-US"/>
        </w:rPr>
      </w:pPr>
      <w:r w:rsidRPr="00EC2482">
        <w:rPr>
          <w:rFonts w:ascii="Calibri" w:hAnsi="Calibri" w:cs="Calibri"/>
          <w:sz w:val="22"/>
          <w:szCs w:val="22"/>
          <w:lang w:val="en-US"/>
        </w:rPr>
        <w:t xml:space="preserve">Profit before tax was </w:t>
      </w:r>
      <w:r w:rsidR="00C97829" w:rsidRPr="00EC2482">
        <w:rPr>
          <w:rFonts w:ascii="Calibri" w:hAnsi="Calibri" w:cs="Calibri"/>
          <w:sz w:val="22"/>
          <w:szCs w:val="22"/>
          <w:lang w:val="en-US"/>
        </w:rPr>
        <w:t>2.7</w:t>
      </w:r>
      <w:r w:rsidRPr="00EC2482">
        <w:rPr>
          <w:rFonts w:ascii="Calibri" w:hAnsi="Calibri" w:cs="Calibri"/>
          <w:sz w:val="22"/>
          <w:szCs w:val="22"/>
          <w:lang w:val="en-US"/>
        </w:rPr>
        <w:t xml:space="preserve"> </w:t>
      </w:r>
      <w:r w:rsidR="00484BC7" w:rsidRPr="00EC2482">
        <w:rPr>
          <w:rFonts w:ascii="Calibri" w:hAnsi="Calibri" w:cs="Calibri"/>
          <w:sz w:val="22"/>
          <w:szCs w:val="22"/>
          <w:lang w:val="en-US"/>
        </w:rPr>
        <w:t>MSEK (</w:t>
      </w:r>
      <w:r w:rsidR="00C97829" w:rsidRPr="00EC2482">
        <w:rPr>
          <w:rFonts w:ascii="Calibri" w:hAnsi="Calibri" w:cs="Calibri"/>
          <w:sz w:val="22"/>
          <w:szCs w:val="22"/>
          <w:lang w:val="en-US"/>
        </w:rPr>
        <w:t>0.4</w:t>
      </w:r>
      <w:r w:rsidR="00484BC7" w:rsidRPr="00EC2482">
        <w:rPr>
          <w:rFonts w:ascii="Calibri" w:hAnsi="Calibri" w:cs="Calibri"/>
          <w:sz w:val="22"/>
          <w:szCs w:val="22"/>
          <w:lang w:val="en-US"/>
        </w:rPr>
        <w:t>). Net financial income/expense was -</w:t>
      </w:r>
      <w:r w:rsidR="00C97829" w:rsidRPr="00EC2482">
        <w:rPr>
          <w:rFonts w:ascii="Calibri" w:hAnsi="Calibri" w:cs="Calibri"/>
          <w:sz w:val="22"/>
          <w:szCs w:val="22"/>
          <w:lang w:val="en-US"/>
        </w:rPr>
        <w:t>7.1</w:t>
      </w:r>
      <w:r w:rsidR="003C1F98" w:rsidRPr="00EC2482">
        <w:rPr>
          <w:rFonts w:ascii="Calibri" w:hAnsi="Calibri" w:cs="Calibri"/>
          <w:sz w:val="22"/>
          <w:szCs w:val="22"/>
          <w:lang w:val="en-US"/>
        </w:rPr>
        <w:t xml:space="preserve"> </w:t>
      </w:r>
      <w:r w:rsidR="00484BC7" w:rsidRPr="00EC2482">
        <w:rPr>
          <w:rFonts w:ascii="Calibri" w:hAnsi="Calibri" w:cs="Calibri"/>
          <w:sz w:val="22"/>
          <w:szCs w:val="22"/>
          <w:lang w:val="en-US"/>
        </w:rPr>
        <w:t>MSEK (-</w:t>
      </w:r>
      <w:r w:rsidR="00C97829" w:rsidRPr="00EC2482">
        <w:rPr>
          <w:rFonts w:ascii="Calibri" w:hAnsi="Calibri" w:cs="Calibri"/>
          <w:sz w:val="22"/>
          <w:szCs w:val="22"/>
          <w:lang w:val="en-US"/>
        </w:rPr>
        <w:t>7.6</w:t>
      </w:r>
      <w:r w:rsidR="00484BC7" w:rsidRPr="00EC2482">
        <w:rPr>
          <w:rFonts w:ascii="Calibri" w:hAnsi="Calibri" w:cs="Calibri"/>
          <w:sz w:val="22"/>
          <w:szCs w:val="22"/>
          <w:lang w:val="en-US"/>
        </w:rPr>
        <w:t>)</w:t>
      </w:r>
      <w:r w:rsidRPr="00EC2482">
        <w:rPr>
          <w:rFonts w:ascii="Calibri" w:hAnsi="Calibri" w:cs="Calibri"/>
          <w:sz w:val="22"/>
          <w:szCs w:val="22"/>
          <w:lang w:val="en-US"/>
        </w:rPr>
        <w:t>.</w:t>
      </w:r>
      <w:r w:rsidR="00484BC7" w:rsidRPr="00EC2482">
        <w:rPr>
          <w:rFonts w:ascii="Calibri" w:hAnsi="Calibri" w:cs="Calibri"/>
          <w:sz w:val="22"/>
          <w:szCs w:val="22"/>
          <w:lang w:val="en-US"/>
        </w:rPr>
        <w:t xml:space="preserve"> Profit after estimated tax was </w:t>
      </w:r>
      <w:r w:rsidRPr="00EC2482">
        <w:rPr>
          <w:rFonts w:ascii="Calibri" w:hAnsi="Calibri" w:cs="Calibri"/>
          <w:sz w:val="22"/>
          <w:szCs w:val="22"/>
          <w:lang w:val="en-US"/>
        </w:rPr>
        <w:t>1.</w:t>
      </w:r>
      <w:r w:rsidR="00C97829" w:rsidRPr="00EC2482">
        <w:rPr>
          <w:rFonts w:ascii="Calibri" w:hAnsi="Calibri" w:cs="Calibri"/>
          <w:sz w:val="22"/>
          <w:szCs w:val="22"/>
          <w:lang w:val="en-US"/>
        </w:rPr>
        <w:t>9</w:t>
      </w:r>
      <w:r w:rsidR="00484BC7" w:rsidRPr="00EC2482">
        <w:rPr>
          <w:rFonts w:ascii="Calibri" w:hAnsi="Calibri" w:cs="Calibri"/>
          <w:sz w:val="22"/>
          <w:szCs w:val="22"/>
          <w:lang w:val="en-US"/>
        </w:rPr>
        <w:t xml:space="preserve"> MSEK (</w:t>
      </w:r>
      <w:r w:rsidR="00C97829" w:rsidRPr="00EC2482">
        <w:rPr>
          <w:rFonts w:ascii="Calibri" w:hAnsi="Calibri" w:cs="Calibri"/>
          <w:sz w:val="22"/>
          <w:szCs w:val="22"/>
          <w:lang w:val="en-US"/>
        </w:rPr>
        <w:t>-0.8</w:t>
      </w:r>
      <w:r w:rsidR="00484BC7" w:rsidRPr="00EC2482">
        <w:rPr>
          <w:rFonts w:ascii="Calibri" w:hAnsi="Calibri" w:cs="Calibri"/>
          <w:sz w:val="22"/>
          <w:szCs w:val="22"/>
          <w:lang w:val="en-US"/>
        </w:rPr>
        <w:t>). Earnings per share after estimated tax were 0.</w:t>
      </w:r>
      <w:r w:rsidRPr="00EC2482">
        <w:rPr>
          <w:rFonts w:ascii="Calibri" w:hAnsi="Calibri" w:cs="Calibri"/>
          <w:sz w:val="22"/>
          <w:szCs w:val="22"/>
          <w:lang w:val="en-US"/>
        </w:rPr>
        <w:t>0</w:t>
      </w:r>
      <w:r w:rsidR="00C97829" w:rsidRPr="00EC2482">
        <w:rPr>
          <w:rFonts w:ascii="Calibri" w:hAnsi="Calibri" w:cs="Calibri"/>
          <w:sz w:val="22"/>
          <w:szCs w:val="22"/>
          <w:lang w:val="en-US"/>
        </w:rPr>
        <w:t>7</w:t>
      </w:r>
      <w:r w:rsidR="00484BC7" w:rsidRPr="00EC2482">
        <w:rPr>
          <w:rFonts w:ascii="Calibri" w:hAnsi="Calibri" w:cs="Calibri"/>
          <w:sz w:val="22"/>
          <w:szCs w:val="22"/>
          <w:lang w:val="en-US"/>
        </w:rPr>
        <w:t xml:space="preserve"> SEK (</w:t>
      </w:r>
      <w:r w:rsidR="00C97829" w:rsidRPr="00EC2482">
        <w:rPr>
          <w:rFonts w:ascii="Calibri" w:hAnsi="Calibri" w:cs="Calibri"/>
          <w:sz w:val="22"/>
          <w:szCs w:val="22"/>
          <w:lang w:val="en-US"/>
        </w:rPr>
        <w:t>-</w:t>
      </w:r>
      <w:r w:rsidR="00484BC7" w:rsidRPr="00EC2482">
        <w:rPr>
          <w:rFonts w:ascii="Calibri" w:hAnsi="Calibri" w:cs="Calibri"/>
          <w:sz w:val="22"/>
          <w:szCs w:val="22"/>
          <w:lang w:val="en-US"/>
        </w:rPr>
        <w:t>0.</w:t>
      </w:r>
      <w:r w:rsidR="00C97829" w:rsidRPr="00EC2482">
        <w:rPr>
          <w:rFonts w:ascii="Calibri" w:hAnsi="Calibri" w:cs="Calibri"/>
          <w:sz w:val="22"/>
          <w:szCs w:val="22"/>
          <w:lang w:val="en-US"/>
        </w:rPr>
        <w:t>03</w:t>
      </w:r>
      <w:r w:rsidR="00484BC7" w:rsidRPr="00EC2482">
        <w:rPr>
          <w:rFonts w:ascii="Calibri" w:hAnsi="Calibri" w:cs="Calibri"/>
          <w:sz w:val="22"/>
          <w:szCs w:val="22"/>
          <w:lang w:val="en-US"/>
        </w:rPr>
        <w:t>).</w:t>
      </w:r>
    </w:p>
    <w:p w14:paraId="0A9A13D9" w14:textId="04DCF8EF" w:rsidR="00360BA0" w:rsidRPr="00EC2482" w:rsidRDefault="00360BA0" w:rsidP="00484BC7">
      <w:pPr>
        <w:pStyle w:val="PlainText"/>
        <w:rPr>
          <w:rFonts w:ascii="Calibri" w:hAnsi="Calibri" w:cs="Calibri"/>
          <w:sz w:val="22"/>
          <w:szCs w:val="22"/>
          <w:lang w:val="en-US"/>
        </w:rPr>
      </w:pPr>
    </w:p>
    <w:p w14:paraId="4913D68A" w14:textId="18A70ADE" w:rsidR="00C97829" w:rsidRPr="00EC2482" w:rsidRDefault="00C97829" w:rsidP="00484BC7">
      <w:pPr>
        <w:pStyle w:val="PlainText"/>
        <w:rPr>
          <w:rFonts w:ascii="Calibri" w:hAnsi="Calibri" w:cs="Calibri"/>
          <w:b/>
          <w:bCs/>
          <w:sz w:val="22"/>
          <w:szCs w:val="22"/>
          <w:lang w:val="en-US"/>
        </w:rPr>
      </w:pPr>
      <w:r w:rsidRPr="00EC2482">
        <w:rPr>
          <w:rFonts w:ascii="Calibri" w:hAnsi="Calibri" w:cs="Calibri"/>
          <w:b/>
          <w:bCs/>
          <w:sz w:val="22"/>
          <w:szCs w:val="22"/>
          <w:lang w:val="en-US"/>
        </w:rPr>
        <w:t>The Group in the first half-year</w:t>
      </w:r>
    </w:p>
    <w:p w14:paraId="191A527D" w14:textId="3476E544" w:rsidR="00C97829" w:rsidRPr="00EC2482" w:rsidRDefault="00C97829" w:rsidP="00484BC7">
      <w:pPr>
        <w:pStyle w:val="PlainText"/>
        <w:rPr>
          <w:rFonts w:ascii="Calibri" w:hAnsi="Calibri" w:cs="Calibri"/>
          <w:sz w:val="22"/>
          <w:szCs w:val="22"/>
          <w:lang w:val="en-US"/>
        </w:rPr>
      </w:pPr>
      <w:r w:rsidRPr="00EC2482">
        <w:rPr>
          <w:rFonts w:ascii="Calibri" w:hAnsi="Calibri" w:cs="Calibri"/>
          <w:sz w:val="22"/>
          <w:szCs w:val="22"/>
          <w:lang w:val="en-US"/>
        </w:rPr>
        <w:t>The Group’s order intake increased by 26% to 932 MSEK (741) in the first half-year 2021. Adjusted for currency effects, order intake increased by 32%. The order intake of the three business entities increased.</w:t>
      </w:r>
    </w:p>
    <w:p w14:paraId="69081DC5" w14:textId="776AF13E" w:rsidR="00C97829" w:rsidRPr="00EC2482" w:rsidRDefault="00C97829" w:rsidP="00484BC7">
      <w:pPr>
        <w:pStyle w:val="PlainText"/>
        <w:rPr>
          <w:rFonts w:ascii="Calibri" w:hAnsi="Calibri" w:cs="Calibri"/>
          <w:sz w:val="22"/>
          <w:szCs w:val="22"/>
          <w:lang w:val="en-US"/>
        </w:rPr>
      </w:pPr>
    </w:p>
    <w:p w14:paraId="5CB5E031" w14:textId="7782610D" w:rsidR="00C97829" w:rsidRPr="00EC2482" w:rsidRDefault="00C97829"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w:t>
      </w:r>
      <w:r w:rsidR="00E454DB" w:rsidRPr="00EC2482">
        <w:rPr>
          <w:rFonts w:ascii="Calibri" w:hAnsi="Calibri" w:cs="Calibri"/>
          <w:sz w:val="22"/>
          <w:szCs w:val="22"/>
          <w:lang w:val="en-US"/>
        </w:rPr>
        <w:t>Group</w:t>
      </w:r>
      <w:r w:rsidRPr="00EC2482">
        <w:rPr>
          <w:rFonts w:ascii="Calibri" w:hAnsi="Calibri" w:cs="Calibri"/>
          <w:sz w:val="22"/>
          <w:szCs w:val="22"/>
          <w:lang w:val="en-US"/>
        </w:rPr>
        <w:t>’s sales decreased to 741</w:t>
      </w:r>
      <w:r w:rsidR="00B82184" w:rsidRPr="00EC2482">
        <w:rPr>
          <w:rFonts w:ascii="Calibri" w:hAnsi="Calibri" w:cs="Calibri"/>
          <w:sz w:val="22"/>
          <w:szCs w:val="22"/>
          <w:lang w:val="en-US"/>
        </w:rPr>
        <w:t xml:space="preserve"> </w:t>
      </w:r>
      <w:r w:rsidRPr="00EC2482">
        <w:rPr>
          <w:rFonts w:ascii="Calibri" w:hAnsi="Calibri" w:cs="Calibri"/>
          <w:sz w:val="22"/>
          <w:szCs w:val="22"/>
          <w:lang w:val="en-US"/>
        </w:rPr>
        <w:t xml:space="preserve">MSEK (753). Adjusted for currency effects, sales increased by 3%. </w:t>
      </w:r>
      <w:r w:rsidR="00B546C2" w:rsidRPr="00EC2482">
        <w:rPr>
          <w:rFonts w:ascii="Calibri" w:hAnsi="Calibri" w:cs="Calibri"/>
          <w:sz w:val="22"/>
          <w:szCs w:val="22"/>
          <w:lang w:val="en-US"/>
        </w:rPr>
        <w:t>Korenix</w:t>
      </w:r>
      <w:r w:rsidR="00B82184" w:rsidRPr="00EC2482">
        <w:rPr>
          <w:rFonts w:ascii="Calibri" w:hAnsi="Calibri" w:cs="Calibri"/>
          <w:sz w:val="22"/>
          <w:szCs w:val="22"/>
          <w:lang w:val="en-US"/>
        </w:rPr>
        <w:t>’s sales</w:t>
      </w:r>
      <w:r w:rsidRPr="00EC2482">
        <w:rPr>
          <w:rFonts w:ascii="Calibri" w:hAnsi="Calibri" w:cs="Calibri"/>
          <w:sz w:val="22"/>
          <w:szCs w:val="22"/>
          <w:lang w:val="en-US"/>
        </w:rPr>
        <w:t xml:space="preserve"> increased</w:t>
      </w:r>
      <w:r w:rsidR="00B82184" w:rsidRPr="00EC2482">
        <w:rPr>
          <w:rFonts w:ascii="Calibri" w:hAnsi="Calibri" w:cs="Calibri"/>
          <w:sz w:val="22"/>
          <w:szCs w:val="22"/>
          <w:lang w:val="en-US"/>
        </w:rPr>
        <w:t>,</w:t>
      </w:r>
      <w:r w:rsidRPr="00EC2482">
        <w:rPr>
          <w:rFonts w:ascii="Calibri" w:hAnsi="Calibri" w:cs="Calibri"/>
          <w:sz w:val="22"/>
          <w:szCs w:val="22"/>
          <w:lang w:val="en-US"/>
        </w:rPr>
        <w:t xml:space="preserve"> while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’s and </w:t>
      </w:r>
      <w:r w:rsidR="0087399B" w:rsidRPr="00EC2482">
        <w:rPr>
          <w:rFonts w:ascii="Calibri" w:hAnsi="Calibri" w:cs="Calibri"/>
          <w:sz w:val="22"/>
          <w:szCs w:val="22"/>
          <w:lang w:val="en-US"/>
        </w:rPr>
        <w:t>Beijer Electronics</w:t>
      </w:r>
      <w:r w:rsidRPr="00EC2482">
        <w:rPr>
          <w:rFonts w:ascii="Calibri" w:hAnsi="Calibri" w:cs="Calibri"/>
          <w:sz w:val="22"/>
          <w:szCs w:val="22"/>
          <w:lang w:val="en-US"/>
        </w:rPr>
        <w:t>’ decreased.</w:t>
      </w:r>
    </w:p>
    <w:p w14:paraId="17B25046" w14:textId="2EBE4720" w:rsidR="00C97829" w:rsidRPr="00EC2482" w:rsidRDefault="00C97829" w:rsidP="00484BC7">
      <w:pPr>
        <w:pStyle w:val="PlainText"/>
        <w:rPr>
          <w:rFonts w:ascii="Calibri" w:hAnsi="Calibri" w:cs="Calibri"/>
          <w:sz w:val="22"/>
          <w:szCs w:val="22"/>
          <w:lang w:val="en-US"/>
        </w:rPr>
      </w:pPr>
    </w:p>
    <w:p w14:paraId="0FB75E8C" w14:textId="435C3822" w:rsidR="00E454DB" w:rsidRPr="00EC2482" w:rsidRDefault="00E454DB" w:rsidP="00484BC7">
      <w:pPr>
        <w:pStyle w:val="PlainText"/>
        <w:rPr>
          <w:rFonts w:ascii="Calibri" w:hAnsi="Calibri" w:cs="Calibri"/>
          <w:sz w:val="22"/>
          <w:szCs w:val="22"/>
          <w:lang w:val="en-US"/>
        </w:rPr>
      </w:pPr>
      <w:r w:rsidRPr="00EC2482">
        <w:rPr>
          <w:rFonts w:ascii="Calibri" w:hAnsi="Calibri" w:cs="Calibri"/>
          <w:sz w:val="22"/>
          <w:szCs w:val="22"/>
          <w:lang w:val="en-US"/>
        </w:rPr>
        <w:t>The Group’s EBITDA was 86.5 MSEK (88.5). Depreciation and amortization was 72.1 MSEK (72.2). EBIT was 14.5 MSEK (16.3), equivalent to an EBIT margin of 2.0% (2.2). Earnings were negatively impacted by lost deliveries due to a component shortage and increasing component prices. Earnings in 2020 were charged with non-recurring expenses of 15 MSEK. Total development expenditure amounted to 98.8 MSEK (100.7), corresponding to 13.3% (13.4) of Group sales.</w:t>
      </w:r>
    </w:p>
    <w:p w14:paraId="513AC563" w14:textId="43E237FC" w:rsidR="00E454DB" w:rsidRPr="00EC2482" w:rsidRDefault="00E454DB" w:rsidP="00484BC7">
      <w:pPr>
        <w:pStyle w:val="PlainText"/>
        <w:rPr>
          <w:rFonts w:ascii="Calibri" w:hAnsi="Calibri" w:cs="Calibri"/>
          <w:sz w:val="22"/>
          <w:szCs w:val="22"/>
          <w:lang w:val="en-US"/>
        </w:rPr>
      </w:pPr>
    </w:p>
    <w:p w14:paraId="588A8AE6" w14:textId="024A0A92" w:rsidR="00E454DB" w:rsidRPr="00EC2482" w:rsidRDefault="00E454DB" w:rsidP="00484BC7">
      <w:pPr>
        <w:pStyle w:val="PlainText"/>
        <w:rPr>
          <w:rFonts w:ascii="Calibri" w:hAnsi="Calibri" w:cs="Calibri"/>
          <w:sz w:val="22"/>
          <w:szCs w:val="22"/>
          <w:lang w:val="en-US"/>
        </w:rPr>
      </w:pPr>
      <w:r w:rsidRPr="00EC2482">
        <w:rPr>
          <w:rFonts w:ascii="Calibri" w:hAnsi="Calibri" w:cs="Calibri"/>
          <w:sz w:val="22"/>
          <w:szCs w:val="22"/>
          <w:lang w:val="en-US"/>
        </w:rPr>
        <w:t>Profit before tax was 5.8 MSEK (7.5). Net financial income/expense</w:t>
      </w:r>
      <w:r w:rsidR="00EC2482" w:rsidRPr="00EC2482">
        <w:rPr>
          <w:rFonts w:ascii="Calibri" w:hAnsi="Calibri" w:cs="Calibri"/>
          <w:sz w:val="22"/>
          <w:szCs w:val="22"/>
          <w:lang w:val="en-US"/>
        </w:rPr>
        <w:t xml:space="preserve"> </w:t>
      </w:r>
      <w:r w:rsidRPr="00EC2482">
        <w:rPr>
          <w:rFonts w:ascii="Calibri" w:hAnsi="Calibri" w:cs="Calibri"/>
          <w:sz w:val="22"/>
          <w:szCs w:val="22"/>
          <w:lang w:val="en-US"/>
        </w:rPr>
        <w:t xml:space="preserve">was -8.7 MSEK (-8.8). Profit after estimated tax amounted to 3.6 MSEK (4.4). Earnings per share after estimated tax were 0.12 SEK (0.16). </w:t>
      </w:r>
    </w:p>
    <w:p w14:paraId="5F2353ED" w14:textId="77777777" w:rsidR="00E454DB" w:rsidRPr="00EC2482" w:rsidRDefault="00E454DB" w:rsidP="00484BC7">
      <w:pPr>
        <w:pStyle w:val="PlainText"/>
        <w:rPr>
          <w:rFonts w:ascii="Calibri" w:hAnsi="Calibri" w:cs="Calibri"/>
          <w:sz w:val="22"/>
          <w:szCs w:val="22"/>
          <w:lang w:val="en-US"/>
        </w:rPr>
      </w:pPr>
    </w:p>
    <w:p w14:paraId="0A191B9A" w14:textId="38F725C4" w:rsidR="00484BC7" w:rsidRPr="00EC2482" w:rsidRDefault="00484BC7" w:rsidP="00484BC7">
      <w:pPr>
        <w:pStyle w:val="PlainText"/>
        <w:rPr>
          <w:rFonts w:ascii="Calibri" w:hAnsi="Calibri" w:cs="Calibri"/>
          <w:b/>
          <w:bCs/>
          <w:sz w:val="28"/>
          <w:szCs w:val="28"/>
          <w:lang w:val="en-US"/>
        </w:rPr>
      </w:pPr>
      <w:r w:rsidRPr="00EC2482">
        <w:rPr>
          <w:rFonts w:ascii="Calibri" w:hAnsi="Calibri" w:cs="Calibri"/>
          <w:b/>
          <w:bCs/>
          <w:sz w:val="28"/>
          <w:szCs w:val="28"/>
          <w:lang w:val="en-US"/>
        </w:rPr>
        <w:t>Westermo</w:t>
      </w:r>
      <w:r w:rsidR="005C7BE2" w:rsidRPr="00EC2482">
        <w:rPr>
          <w:rFonts w:ascii="Calibri" w:hAnsi="Calibri" w:cs="Calibri"/>
          <w:b/>
          <w:bCs/>
          <w:sz w:val="28"/>
          <w:szCs w:val="28"/>
          <w:lang w:val="en-US"/>
        </w:rPr>
        <w:t xml:space="preserve"> </w:t>
      </w:r>
      <w:r w:rsidR="00473C18" w:rsidRPr="00EC2482">
        <w:rPr>
          <w:rFonts w:ascii="Calibri" w:hAnsi="Calibri" w:cs="Calibri"/>
          <w:b/>
          <w:bCs/>
          <w:sz w:val="28"/>
          <w:szCs w:val="28"/>
          <w:lang w:val="en-US"/>
        </w:rPr>
        <w:t>business entity</w:t>
      </w:r>
    </w:p>
    <w:p w14:paraId="51245F18" w14:textId="77777777" w:rsidR="009358A4" w:rsidRPr="00EC2482" w:rsidRDefault="009358A4" w:rsidP="00484BC7">
      <w:pPr>
        <w:pStyle w:val="PlainText"/>
        <w:rPr>
          <w:rFonts w:ascii="Calibri" w:hAnsi="Calibri" w:cs="Calibri"/>
          <w:sz w:val="22"/>
          <w:szCs w:val="22"/>
          <w:lang w:val="en-US"/>
        </w:rPr>
      </w:pPr>
    </w:p>
    <w:p w14:paraId="37698150" w14:textId="4A5D42D1" w:rsidR="00E454DB" w:rsidRPr="00EC2482" w:rsidRDefault="0081567A" w:rsidP="00484BC7">
      <w:pPr>
        <w:pStyle w:val="PlainText"/>
        <w:rPr>
          <w:rFonts w:ascii="Calibri" w:hAnsi="Calibri" w:cs="Calibri"/>
          <w:sz w:val="22"/>
          <w:szCs w:val="22"/>
          <w:lang w:val="en-US"/>
        </w:rPr>
      </w:pPr>
      <w:r w:rsidRPr="00EC2482">
        <w:rPr>
          <w:rFonts w:ascii="Calibri" w:hAnsi="Calibri" w:cs="Calibri"/>
          <w:sz w:val="22"/>
          <w:szCs w:val="22"/>
          <w:lang w:val="en-US"/>
        </w:rPr>
        <w:t>Westermo</w:t>
      </w:r>
      <w:r w:rsidR="00E454DB" w:rsidRPr="00EC2482">
        <w:rPr>
          <w:rFonts w:ascii="Calibri" w:hAnsi="Calibri" w:cs="Calibri"/>
          <w:sz w:val="22"/>
          <w:szCs w:val="22"/>
          <w:lang w:val="en-US"/>
        </w:rPr>
        <w:t xml:space="preserve">’s order intake took a sharp upward turn in the second quarter after decreasing in the first quarter. The gains were </w:t>
      </w:r>
      <w:r w:rsidR="000D799B" w:rsidRPr="00EC2482">
        <w:rPr>
          <w:rFonts w:ascii="Calibri" w:hAnsi="Calibri" w:cs="Calibri"/>
          <w:sz w:val="22"/>
          <w:szCs w:val="22"/>
          <w:lang w:val="en-US"/>
        </w:rPr>
        <w:t>backed by deals including</w:t>
      </w:r>
      <w:r w:rsidR="00E454DB" w:rsidRPr="00EC2482">
        <w:rPr>
          <w:rFonts w:ascii="Calibri" w:hAnsi="Calibri" w:cs="Calibri"/>
          <w:sz w:val="22"/>
          <w:szCs w:val="22"/>
          <w:lang w:val="en-US"/>
        </w:rPr>
        <w:t xml:space="preserve"> a major 36 MSEK order from a North American train operator under a framework agreement signed last year. There were also a number of mid-sized orders, and </w:t>
      </w:r>
      <w:r w:rsidR="000D799B" w:rsidRPr="00EC2482">
        <w:rPr>
          <w:rFonts w:ascii="Calibri" w:hAnsi="Calibri" w:cs="Calibri"/>
          <w:sz w:val="22"/>
          <w:szCs w:val="22"/>
          <w:lang w:val="en-US"/>
        </w:rPr>
        <w:t xml:space="preserve">the </w:t>
      </w:r>
      <w:r w:rsidR="00E454DB" w:rsidRPr="00EC2482">
        <w:rPr>
          <w:rFonts w:ascii="Calibri" w:hAnsi="Calibri" w:cs="Calibri"/>
          <w:sz w:val="22"/>
          <w:szCs w:val="22"/>
          <w:lang w:val="en-US"/>
        </w:rPr>
        <w:t>contribution from ELTEC of Germany</w:t>
      </w:r>
      <w:r w:rsidR="00B82184" w:rsidRPr="00EC2482">
        <w:rPr>
          <w:rFonts w:ascii="Calibri" w:hAnsi="Calibri" w:cs="Calibri"/>
          <w:sz w:val="22"/>
          <w:szCs w:val="22"/>
          <w:lang w:val="en-US"/>
        </w:rPr>
        <w:t>,</w:t>
      </w:r>
      <w:r w:rsidR="00E454DB" w:rsidRPr="00EC2482">
        <w:rPr>
          <w:rFonts w:ascii="Calibri" w:hAnsi="Calibri" w:cs="Calibri"/>
          <w:sz w:val="22"/>
          <w:szCs w:val="22"/>
          <w:lang w:val="en-US"/>
        </w:rPr>
        <w:t xml:space="preserve"> acquired on 1 April 2021. Otherwise, order intake progressed positively after lower demand resulting from the pandemic. </w:t>
      </w:r>
    </w:p>
    <w:p w14:paraId="5ACA0597" w14:textId="13454FBE" w:rsidR="00E454DB" w:rsidRPr="00EC2482" w:rsidRDefault="00E454DB" w:rsidP="00484BC7">
      <w:pPr>
        <w:pStyle w:val="PlainText"/>
        <w:rPr>
          <w:rFonts w:ascii="Calibri" w:hAnsi="Calibri" w:cs="Calibri"/>
          <w:sz w:val="22"/>
          <w:szCs w:val="22"/>
          <w:lang w:val="en-US"/>
        </w:rPr>
      </w:pPr>
    </w:p>
    <w:p w14:paraId="09BB3547" w14:textId="1AB9A920" w:rsidR="008802A7" w:rsidRPr="00EC2482" w:rsidRDefault="008802A7" w:rsidP="00484BC7">
      <w:pPr>
        <w:pStyle w:val="PlainText"/>
        <w:rPr>
          <w:rFonts w:ascii="Calibri" w:hAnsi="Calibri" w:cs="Calibri"/>
          <w:sz w:val="22"/>
          <w:szCs w:val="22"/>
          <w:lang w:val="en-US"/>
        </w:rPr>
      </w:pPr>
      <w:r w:rsidRPr="00EC2482">
        <w:rPr>
          <w:rFonts w:ascii="Calibri" w:hAnsi="Calibri" w:cs="Calibri"/>
          <w:sz w:val="22"/>
          <w:szCs w:val="22"/>
          <w:lang w:val="en-US"/>
        </w:rPr>
        <w:t>The business entity’s sales also increased, but more slowly. Sales were impacted by lost deliveries resulting from the shortage of key components, especially electronic components. This, like increasing component prices, also impacted earnings, which were down somewhat on the previous year. ELTEC of Germany performed better than expected, and contributed to the business entity’s order intake, sales and earnings.</w:t>
      </w:r>
    </w:p>
    <w:p w14:paraId="5E678D88" w14:textId="45AD94D7" w:rsidR="008802A7" w:rsidRPr="00EC2482" w:rsidRDefault="008802A7" w:rsidP="00484BC7">
      <w:pPr>
        <w:pStyle w:val="PlainText"/>
        <w:rPr>
          <w:rFonts w:ascii="Calibri" w:hAnsi="Calibri" w:cs="Calibri"/>
          <w:sz w:val="22"/>
          <w:szCs w:val="22"/>
          <w:lang w:val="en-US"/>
        </w:rPr>
      </w:pPr>
    </w:p>
    <w:p w14:paraId="318707CC" w14:textId="6CF123D4" w:rsidR="008802A7" w:rsidRPr="00EC2482" w:rsidRDefault="008802A7" w:rsidP="00484BC7">
      <w:pPr>
        <w:pStyle w:val="PlainText"/>
        <w:rPr>
          <w:rFonts w:ascii="Calibri" w:hAnsi="Calibri" w:cs="Calibri"/>
          <w:sz w:val="22"/>
          <w:szCs w:val="22"/>
          <w:lang w:val="en-US"/>
        </w:rPr>
      </w:pPr>
      <w:r w:rsidRPr="00EC2482">
        <w:rPr>
          <w:rFonts w:ascii="Calibri" w:hAnsi="Calibri" w:cs="Calibri"/>
          <w:sz w:val="22"/>
          <w:szCs w:val="22"/>
          <w:lang w:val="en-US"/>
        </w:rPr>
        <w:t xml:space="preserve">After an extensive development and certification process, in the second quarter,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 launched new and robust network solutions with features including new, specialized switches for the energy distribution segment. This launch marks a milestone, enabling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 to offer segments a complete product portfolio enabling automation of </w:t>
      </w:r>
      <w:r w:rsidR="00B82184" w:rsidRPr="00EC2482">
        <w:rPr>
          <w:rFonts w:ascii="Calibri" w:hAnsi="Calibri" w:cs="Calibri"/>
          <w:sz w:val="22"/>
          <w:szCs w:val="22"/>
          <w:lang w:val="en-US"/>
        </w:rPr>
        <w:t>substations</w:t>
      </w:r>
      <w:r w:rsidRPr="00EC2482">
        <w:rPr>
          <w:rFonts w:ascii="Calibri" w:hAnsi="Calibri" w:cs="Calibri"/>
          <w:sz w:val="22"/>
          <w:szCs w:val="22"/>
          <w:lang w:val="en-US"/>
        </w:rPr>
        <w:t xml:space="preserve"> and digitalization of energy systems. This is a large and growing market, which </w:t>
      </w:r>
      <w:r w:rsidR="0081567A" w:rsidRPr="00EC2482">
        <w:rPr>
          <w:rFonts w:ascii="Calibri" w:hAnsi="Calibri" w:cs="Calibri"/>
          <w:sz w:val="22"/>
          <w:szCs w:val="22"/>
          <w:lang w:val="en-US"/>
        </w:rPr>
        <w:t>Westermo</w:t>
      </w:r>
      <w:r w:rsidRPr="00EC2482">
        <w:rPr>
          <w:rFonts w:ascii="Calibri" w:hAnsi="Calibri" w:cs="Calibri"/>
          <w:sz w:val="22"/>
          <w:szCs w:val="22"/>
          <w:lang w:val="en-US"/>
        </w:rPr>
        <w:t xml:space="preserve"> identified within the </w:t>
      </w:r>
      <w:r w:rsidR="00B82184" w:rsidRPr="00EC2482">
        <w:rPr>
          <w:rFonts w:ascii="Calibri" w:hAnsi="Calibri" w:cs="Calibri"/>
          <w:sz w:val="22"/>
          <w:szCs w:val="22"/>
          <w:lang w:val="en-US"/>
        </w:rPr>
        <w:t>framework</w:t>
      </w:r>
      <w:r w:rsidRPr="00EC2482">
        <w:rPr>
          <w:rFonts w:ascii="Calibri" w:hAnsi="Calibri" w:cs="Calibri"/>
          <w:sz w:val="22"/>
          <w:szCs w:val="22"/>
          <w:lang w:val="en-US"/>
        </w:rPr>
        <w:t xml:space="preserve"> of the business entity’s growth strategy.</w:t>
      </w:r>
    </w:p>
    <w:p w14:paraId="1A8E1435" w14:textId="77777777" w:rsidR="000D799B" w:rsidRPr="00EC2482" w:rsidRDefault="000D799B" w:rsidP="00484BC7">
      <w:pPr>
        <w:pStyle w:val="PlainText"/>
        <w:rPr>
          <w:rFonts w:ascii="Calibri" w:hAnsi="Calibri" w:cs="Calibri"/>
          <w:b/>
          <w:bCs/>
          <w:sz w:val="22"/>
          <w:szCs w:val="22"/>
          <w:lang w:val="en-US"/>
        </w:rPr>
      </w:pPr>
    </w:p>
    <w:p w14:paraId="382558A8" w14:textId="0A27239E" w:rsidR="008802A7" w:rsidRPr="00EC2482" w:rsidRDefault="008802A7" w:rsidP="00484BC7">
      <w:pPr>
        <w:pStyle w:val="PlainText"/>
        <w:rPr>
          <w:rFonts w:ascii="Calibri" w:hAnsi="Calibri" w:cs="Calibri"/>
          <w:b/>
          <w:bCs/>
          <w:sz w:val="22"/>
          <w:szCs w:val="22"/>
          <w:lang w:val="en-US"/>
        </w:rPr>
      </w:pPr>
      <w:r w:rsidRPr="00EC2482">
        <w:rPr>
          <w:rFonts w:ascii="Calibri" w:hAnsi="Calibri" w:cs="Calibri"/>
          <w:b/>
          <w:bCs/>
          <w:sz w:val="22"/>
          <w:szCs w:val="22"/>
          <w:lang w:val="en-US"/>
        </w:rPr>
        <w:t>Second quarter</w:t>
      </w:r>
    </w:p>
    <w:p w14:paraId="0BC6FB94" w14:textId="49A5AB2C" w:rsidR="008802A7" w:rsidRPr="00EC2482" w:rsidRDefault="008802A7" w:rsidP="00484BC7">
      <w:pPr>
        <w:pStyle w:val="PlainText"/>
        <w:rPr>
          <w:rFonts w:ascii="Calibri" w:hAnsi="Calibri" w:cs="Calibri"/>
          <w:sz w:val="22"/>
          <w:szCs w:val="22"/>
          <w:lang w:val="en-US"/>
        </w:rPr>
      </w:pPr>
      <w:r w:rsidRPr="00EC2482">
        <w:rPr>
          <w:rFonts w:ascii="Calibri" w:hAnsi="Calibri" w:cs="Calibri"/>
          <w:sz w:val="22"/>
          <w:szCs w:val="22"/>
          <w:lang w:val="en-US"/>
        </w:rPr>
        <w:lastRenderedPageBreak/>
        <w:t>Order intake increased by 40% to 277 MSEK (199) including the acquisition of ELTEC. Sales increased by 9% to 206 MSEK (189). EBITDA amounted to 37.5 MSEK (37.3). Depreciation and amortization was 17.8 MSEK (15.6). EBIT was 19.7 MSEK (21.6), corresponding to an EBIT margin of 9.6% (11.4).</w:t>
      </w:r>
    </w:p>
    <w:p w14:paraId="10B7BE1B" w14:textId="77777777" w:rsidR="008802A7" w:rsidRPr="00EC2482" w:rsidRDefault="008802A7" w:rsidP="00484BC7">
      <w:pPr>
        <w:pStyle w:val="PlainText"/>
        <w:rPr>
          <w:rFonts w:ascii="Calibri" w:hAnsi="Calibri" w:cs="Calibri"/>
          <w:sz w:val="22"/>
          <w:szCs w:val="22"/>
          <w:lang w:val="en-US"/>
        </w:rPr>
      </w:pPr>
    </w:p>
    <w:p w14:paraId="0D143CF6" w14:textId="77777777" w:rsidR="008802A7" w:rsidRPr="00EC2482" w:rsidRDefault="008802A7" w:rsidP="00484BC7">
      <w:pPr>
        <w:pStyle w:val="PlainText"/>
        <w:rPr>
          <w:rFonts w:ascii="Calibri" w:hAnsi="Calibri" w:cs="Calibri"/>
          <w:b/>
          <w:bCs/>
          <w:sz w:val="22"/>
          <w:szCs w:val="22"/>
          <w:lang w:val="en-US"/>
        </w:rPr>
      </w:pPr>
      <w:r w:rsidRPr="00EC2482">
        <w:rPr>
          <w:rFonts w:ascii="Calibri" w:hAnsi="Calibri" w:cs="Calibri"/>
          <w:b/>
          <w:bCs/>
          <w:sz w:val="22"/>
          <w:szCs w:val="22"/>
          <w:lang w:val="en-US"/>
        </w:rPr>
        <w:t>First half-year</w:t>
      </w:r>
    </w:p>
    <w:p w14:paraId="5C736FCC" w14:textId="40FDDD5E" w:rsidR="008802A7" w:rsidRPr="00EC2482" w:rsidRDefault="008802A7" w:rsidP="00484BC7">
      <w:pPr>
        <w:pStyle w:val="PlainText"/>
        <w:rPr>
          <w:rFonts w:ascii="Calibri" w:hAnsi="Calibri" w:cs="Calibri"/>
          <w:sz w:val="22"/>
          <w:szCs w:val="22"/>
          <w:lang w:val="en-US"/>
        </w:rPr>
      </w:pPr>
      <w:r w:rsidRPr="00EC2482">
        <w:rPr>
          <w:rFonts w:ascii="Calibri" w:hAnsi="Calibri" w:cs="Calibri"/>
          <w:sz w:val="22"/>
          <w:szCs w:val="22"/>
          <w:lang w:val="en-US"/>
        </w:rPr>
        <w:t>Order intake increased by 12% to 449 MSEK (400). Sales decreased to 394 MSEK (404). EBITDA was 70.7 MSEK (85.2). Depreciation and amortization was 34.0 MSEK (30.2). EBIT was 36.7 MSEK (55.0), corresponding to an EBIT margin of 9.3% (13.6).</w:t>
      </w:r>
    </w:p>
    <w:p w14:paraId="3B293229" w14:textId="662223C8" w:rsidR="008802A7" w:rsidRPr="00EC2482" w:rsidRDefault="008802A7" w:rsidP="00484BC7">
      <w:pPr>
        <w:pStyle w:val="PlainText"/>
        <w:rPr>
          <w:rFonts w:ascii="Calibri" w:hAnsi="Calibri" w:cs="Calibri"/>
          <w:sz w:val="22"/>
          <w:szCs w:val="22"/>
          <w:lang w:val="en-US"/>
        </w:rPr>
      </w:pPr>
    </w:p>
    <w:p w14:paraId="68EF46D7" w14:textId="3E7D905B" w:rsidR="005F1E9A" w:rsidRPr="00EC2482" w:rsidRDefault="005F1E9A" w:rsidP="00230090">
      <w:pPr>
        <w:pStyle w:val="PlainText"/>
        <w:rPr>
          <w:rFonts w:ascii="Calibri" w:hAnsi="Calibri" w:cs="Calibri"/>
          <w:sz w:val="22"/>
          <w:szCs w:val="22"/>
          <w:lang w:val="en-US"/>
        </w:rPr>
      </w:pPr>
    </w:p>
    <w:p w14:paraId="7217BC43" w14:textId="73A180A6" w:rsidR="005F1E9A" w:rsidRPr="00EC2482" w:rsidRDefault="005F1E9A" w:rsidP="00230090">
      <w:pPr>
        <w:pStyle w:val="PlainText"/>
        <w:rPr>
          <w:rFonts w:ascii="Calibri" w:hAnsi="Calibri" w:cs="Calibri"/>
          <w:sz w:val="22"/>
          <w:szCs w:val="22"/>
          <w:lang w:val="en-US"/>
        </w:rPr>
      </w:pPr>
      <w:r w:rsidRPr="00EC2482">
        <w:rPr>
          <w:rFonts w:ascii="Calibri" w:hAnsi="Calibri" w:cs="Calibri"/>
          <w:sz w:val="132"/>
          <w:szCs w:val="132"/>
          <w:lang w:val="en-US"/>
        </w:rPr>
        <w:t>“</w:t>
      </w:r>
      <w:r w:rsidR="009662A0" w:rsidRPr="00EC2482">
        <w:rPr>
          <w:rFonts w:ascii="Calibri" w:hAnsi="Calibri" w:cs="Calibri"/>
          <w:sz w:val="22"/>
          <w:szCs w:val="22"/>
          <w:lang w:val="en-US"/>
        </w:rPr>
        <w:t xml:space="preserve">ELTEC of Germany, acquired in the first quarter, performed above expectations, making a positive contribution to the </w:t>
      </w:r>
      <w:r w:rsidR="0081567A" w:rsidRPr="00EC2482">
        <w:rPr>
          <w:rFonts w:ascii="Calibri" w:hAnsi="Calibri" w:cs="Calibri"/>
          <w:sz w:val="22"/>
          <w:szCs w:val="22"/>
          <w:lang w:val="en-US"/>
        </w:rPr>
        <w:t>Westermo</w:t>
      </w:r>
      <w:r w:rsidR="009662A0" w:rsidRPr="00EC2482">
        <w:rPr>
          <w:rFonts w:ascii="Calibri" w:hAnsi="Calibri" w:cs="Calibri"/>
          <w:sz w:val="22"/>
          <w:szCs w:val="22"/>
          <w:lang w:val="en-US"/>
        </w:rPr>
        <w:t xml:space="preserve"> business entity’s business.</w:t>
      </w:r>
      <w:r w:rsidR="009662A0" w:rsidRPr="00EC2482">
        <w:rPr>
          <w:rFonts w:ascii="Calibri" w:hAnsi="Calibri" w:cs="Calibri"/>
          <w:sz w:val="132"/>
          <w:szCs w:val="132"/>
          <w:lang w:val="en-US"/>
        </w:rPr>
        <w:t xml:space="preserve"> </w:t>
      </w:r>
    </w:p>
    <w:p w14:paraId="7CE53A74" w14:textId="77777777" w:rsidR="00484BC7" w:rsidRPr="00EC2482" w:rsidRDefault="00484BC7" w:rsidP="00484BC7">
      <w:pPr>
        <w:pStyle w:val="PlainText"/>
        <w:rPr>
          <w:rFonts w:ascii="Calibri" w:hAnsi="Calibri" w:cs="Calibri"/>
          <w:sz w:val="22"/>
          <w:szCs w:val="22"/>
          <w:lang w:val="en-US"/>
        </w:rPr>
      </w:pPr>
    </w:p>
    <w:p w14:paraId="0100825C" w14:textId="5C8168C8" w:rsidR="00484BC7" w:rsidRPr="00EC2482" w:rsidRDefault="00150B11" w:rsidP="00484BC7">
      <w:pPr>
        <w:pStyle w:val="PlainText"/>
        <w:rPr>
          <w:rFonts w:ascii="Calibri" w:hAnsi="Calibri" w:cs="Calibri"/>
          <w:b/>
          <w:bCs/>
          <w:sz w:val="28"/>
          <w:szCs w:val="28"/>
          <w:lang w:val="en-US"/>
        </w:rPr>
      </w:pPr>
      <w:r w:rsidRPr="00EC2482">
        <w:rPr>
          <w:rFonts w:ascii="Calibri" w:hAnsi="Calibri" w:cs="Calibri"/>
          <w:b/>
          <w:bCs/>
          <w:sz w:val="28"/>
          <w:szCs w:val="28"/>
          <w:lang w:val="en-US"/>
        </w:rPr>
        <w:t>Beijer Electronics b</w:t>
      </w:r>
      <w:r w:rsidR="00484BC7" w:rsidRPr="00EC2482">
        <w:rPr>
          <w:rFonts w:ascii="Calibri" w:hAnsi="Calibri" w:cs="Calibri"/>
          <w:b/>
          <w:bCs/>
          <w:sz w:val="28"/>
          <w:szCs w:val="28"/>
          <w:lang w:val="en-US"/>
        </w:rPr>
        <w:t>usiness entity</w:t>
      </w:r>
    </w:p>
    <w:p w14:paraId="120D88E2" w14:textId="77777777" w:rsidR="00150B11" w:rsidRPr="00EC2482" w:rsidRDefault="00150B11" w:rsidP="006C3130">
      <w:pPr>
        <w:pStyle w:val="PlainText"/>
        <w:rPr>
          <w:rFonts w:ascii="Calibri" w:hAnsi="Calibri" w:cs="Calibri"/>
          <w:sz w:val="22"/>
          <w:szCs w:val="22"/>
          <w:lang w:val="en-US"/>
        </w:rPr>
      </w:pPr>
    </w:p>
    <w:p w14:paraId="7AC3310E" w14:textId="2BA71BE9" w:rsidR="00571C3C" w:rsidRPr="00EC2482" w:rsidRDefault="00F40BBC" w:rsidP="006C3130">
      <w:pPr>
        <w:pStyle w:val="PlainText"/>
        <w:rPr>
          <w:rFonts w:ascii="Calibri" w:hAnsi="Calibri" w:cs="Calibri"/>
          <w:sz w:val="22"/>
          <w:szCs w:val="22"/>
          <w:lang w:val="en-US"/>
        </w:rPr>
      </w:pPr>
      <w:r w:rsidRPr="00EC2482">
        <w:rPr>
          <w:rFonts w:ascii="Calibri" w:hAnsi="Calibri" w:cs="Calibri"/>
          <w:sz w:val="22"/>
          <w:szCs w:val="22"/>
          <w:lang w:val="en-US"/>
        </w:rPr>
        <w:t>Beijer Electronics</w:t>
      </w:r>
      <w:r w:rsidR="008802A7" w:rsidRPr="00EC2482">
        <w:rPr>
          <w:rFonts w:ascii="Calibri" w:hAnsi="Calibri" w:cs="Calibri"/>
          <w:sz w:val="22"/>
          <w:szCs w:val="22"/>
          <w:lang w:val="en-US"/>
        </w:rPr>
        <w:t xml:space="preserve"> kept progressing </w:t>
      </w:r>
      <w:r w:rsidR="00571C3C" w:rsidRPr="00EC2482">
        <w:rPr>
          <w:rFonts w:ascii="Calibri" w:hAnsi="Calibri" w:cs="Calibri"/>
          <w:sz w:val="22"/>
          <w:szCs w:val="22"/>
          <w:lang w:val="en-US"/>
        </w:rPr>
        <w:t>in the right direction</w:t>
      </w:r>
      <w:r w:rsidR="008802A7" w:rsidRPr="00EC2482">
        <w:rPr>
          <w:rFonts w:ascii="Calibri" w:hAnsi="Calibri" w:cs="Calibri"/>
          <w:sz w:val="22"/>
          <w:szCs w:val="22"/>
          <w:lang w:val="en-US"/>
        </w:rPr>
        <w:t xml:space="preserve"> in the second quarter</w:t>
      </w:r>
      <w:r w:rsidR="00571C3C" w:rsidRPr="00EC2482">
        <w:rPr>
          <w:rFonts w:ascii="Calibri" w:hAnsi="Calibri" w:cs="Calibri"/>
          <w:sz w:val="22"/>
          <w:szCs w:val="22"/>
          <w:lang w:val="en-US"/>
        </w:rPr>
        <w:t xml:space="preserve">. </w:t>
      </w:r>
      <w:r w:rsidR="00B52151" w:rsidRPr="00EC2482">
        <w:rPr>
          <w:rFonts w:ascii="Calibri" w:hAnsi="Calibri" w:cs="Calibri"/>
          <w:sz w:val="22"/>
          <w:szCs w:val="22"/>
          <w:lang w:val="en-US"/>
        </w:rPr>
        <w:t xml:space="preserve">The business entity’s </w:t>
      </w:r>
      <w:r w:rsidR="00571C3C" w:rsidRPr="00EC2482">
        <w:rPr>
          <w:rFonts w:ascii="Calibri" w:hAnsi="Calibri" w:cs="Calibri"/>
          <w:sz w:val="22"/>
          <w:szCs w:val="22"/>
          <w:lang w:val="en-US"/>
        </w:rPr>
        <w:t>order intake, the primary indicator of future sales growth</w:t>
      </w:r>
      <w:r w:rsidR="00B52151" w:rsidRPr="00EC2482">
        <w:rPr>
          <w:rFonts w:ascii="Calibri" w:hAnsi="Calibri" w:cs="Calibri"/>
          <w:sz w:val="22"/>
          <w:szCs w:val="22"/>
          <w:lang w:val="en-US"/>
        </w:rPr>
        <w:t xml:space="preserve">, was up by </w:t>
      </w:r>
      <w:r w:rsidR="008802A7" w:rsidRPr="00EC2482">
        <w:rPr>
          <w:rFonts w:ascii="Calibri" w:hAnsi="Calibri" w:cs="Calibri"/>
          <w:sz w:val="22"/>
          <w:szCs w:val="22"/>
          <w:lang w:val="en-US"/>
        </w:rPr>
        <w:t xml:space="preserve">79% in the period, easily exceeding 200 MSEK for the second consecutive quarter. The upturn is broad based, </w:t>
      </w:r>
      <w:r w:rsidR="000D799B" w:rsidRPr="00EC2482">
        <w:rPr>
          <w:rFonts w:ascii="Calibri" w:hAnsi="Calibri" w:cs="Calibri"/>
          <w:sz w:val="22"/>
          <w:szCs w:val="22"/>
          <w:lang w:val="en-US"/>
        </w:rPr>
        <w:t xml:space="preserve">including </w:t>
      </w:r>
      <w:r w:rsidR="008802A7" w:rsidRPr="00EC2482">
        <w:rPr>
          <w:rFonts w:ascii="Calibri" w:hAnsi="Calibri" w:cs="Calibri"/>
          <w:sz w:val="22"/>
          <w:szCs w:val="22"/>
          <w:lang w:val="en-US"/>
        </w:rPr>
        <w:t xml:space="preserve">all regions. Demand </w:t>
      </w:r>
      <w:r w:rsidR="000D799B" w:rsidRPr="00EC2482">
        <w:rPr>
          <w:rFonts w:ascii="Calibri" w:hAnsi="Calibri" w:cs="Calibri"/>
          <w:sz w:val="22"/>
          <w:szCs w:val="22"/>
          <w:lang w:val="en-US"/>
        </w:rPr>
        <w:t>was</w:t>
      </w:r>
      <w:r w:rsidR="008802A7" w:rsidRPr="00EC2482">
        <w:rPr>
          <w:rFonts w:ascii="Calibri" w:hAnsi="Calibri" w:cs="Calibri"/>
          <w:sz w:val="22"/>
          <w:szCs w:val="22"/>
          <w:lang w:val="en-US"/>
        </w:rPr>
        <w:t xml:space="preserve"> strongest in Asia. In Europe, the recovery gradually accelerated, while progress in the US was more cautious.</w:t>
      </w:r>
    </w:p>
    <w:p w14:paraId="2D3DDBF3" w14:textId="6F3696AE" w:rsidR="00571C3C" w:rsidRPr="00EC2482" w:rsidRDefault="00571C3C" w:rsidP="006C3130">
      <w:pPr>
        <w:pStyle w:val="PlainText"/>
        <w:rPr>
          <w:rFonts w:ascii="Calibri" w:hAnsi="Calibri" w:cs="Calibri"/>
          <w:sz w:val="22"/>
          <w:szCs w:val="22"/>
          <w:lang w:val="en-US"/>
        </w:rPr>
      </w:pPr>
    </w:p>
    <w:p w14:paraId="1C3F777E" w14:textId="7B534196" w:rsidR="008802A7" w:rsidRPr="00EC2482" w:rsidRDefault="008802A7" w:rsidP="006C3130">
      <w:pPr>
        <w:pStyle w:val="PlainText"/>
        <w:rPr>
          <w:rFonts w:ascii="Calibri" w:hAnsi="Calibri" w:cs="Calibri"/>
          <w:sz w:val="22"/>
          <w:szCs w:val="22"/>
          <w:lang w:val="en-US"/>
        </w:rPr>
      </w:pPr>
      <w:r w:rsidRPr="00EC2482">
        <w:rPr>
          <w:rFonts w:ascii="Calibri" w:hAnsi="Calibri" w:cs="Calibri"/>
          <w:sz w:val="22"/>
          <w:szCs w:val="22"/>
          <w:lang w:val="en-US"/>
        </w:rPr>
        <w:t>The business entity’s sales increased by 7%</w:t>
      </w:r>
      <w:r w:rsidR="00896DED" w:rsidRPr="00EC2482">
        <w:rPr>
          <w:rFonts w:ascii="Calibri" w:hAnsi="Calibri" w:cs="Calibri"/>
          <w:sz w:val="22"/>
          <w:szCs w:val="22"/>
          <w:lang w:val="en-US"/>
        </w:rPr>
        <w:t>, a</w:t>
      </w:r>
      <w:r w:rsidRPr="00EC2482">
        <w:rPr>
          <w:rFonts w:ascii="Calibri" w:hAnsi="Calibri" w:cs="Calibri"/>
          <w:sz w:val="22"/>
          <w:szCs w:val="22"/>
          <w:lang w:val="en-US"/>
        </w:rPr>
        <w:t xml:space="preserve">lthough as in the first quarter, sales were restricted by the global shortage of </w:t>
      </w:r>
      <w:r w:rsidR="000D799B" w:rsidRPr="00EC2482">
        <w:rPr>
          <w:rFonts w:ascii="Calibri" w:hAnsi="Calibri" w:cs="Calibri"/>
          <w:sz w:val="22"/>
          <w:szCs w:val="22"/>
          <w:lang w:val="en-US"/>
        </w:rPr>
        <w:t xml:space="preserve">certain </w:t>
      </w:r>
      <w:r w:rsidRPr="00EC2482">
        <w:rPr>
          <w:rFonts w:ascii="Calibri" w:hAnsi="Calibri" w:cs="Calibri"/>
          <w:sz w:val="22"/>
          <w:szCs w:val="22"/>
          <w:lang w:val="en-US"/>
        </w:rPr>
        <w:t xml:space="preserve">electronic components. The sales decrease due to lost deliveries is estimated at just over 10% of sales, or </w:t>
      </w:r>
      <w:r w:rsidR="005E519A">
        <w:rPr>
          <w:rFonts w:ascii="Calibri" w:hAnsi="Calibri" w:cs="Calibri"/>
          <w:sz w:val="22"/>
          <w:szCs w:val="22"/>
          <w:lang w:val="en-US"/>
        </w:rPr>
        <w:t>nearly</w:t>
      </w:r>
      <w:r w:rsidRPr="00EC2482">
        <w:rPr>
          <w:rFonts w:ascii="Calibri" w:hAnsi="Calibri" w:cs="Calibri"/>
          <w:sz w:val="22"/>
          <w:szCs w:val="22"/>
          <w:lang w:val="en-US"/>
        </w:rPr>
        <w:t xml:space="preserve"> 20 MSEK. This impacted earnings, which otherwise would have been higher. Nevertheless, earnings increased compared to the corresponding period of 2020, and accordingly, the business entity was able to </w:t>
      </w:r>
      <w:r w:rsidR="0090398B" w:rsidRPr="00EC2482">
        <w:rPr>
          <w:rFonts w:ascii="Calibri" w:hAnsi="Calibri" w:cs="Calibri"/>
          <w:sz w:val="22"/>
          <w:szCs w:val="22"/>
          <w:lang w:val="en-US"/>
        </w:rPr>
        <w:t>lift</w:t>
      </w:r>
      <w:r w:rsidRPr="00EC2482">
        <w:rPr>
          <w:rFonts w:ascii="Calibri" w:hAnsi="Calibri" w:cs="Calibri"/>
          <w:sz w:val="22"/>
          <w:szCs w:val="22"/>
          <w:lang w:val="en-US"/>
        </w:rPr>
        <w:t xml:space="preserve"> an operating loss to breakeven in the second quarter of this year.</w:t>
      </w:r>
      <w:r w:rsidR="00896DED" w:rsidRPr="00EC2482">
        <w:rPr>
          <w:rFonts w:ascii="Calibri" w:hAnsi="Calibri" w:cs="Calibri"/>
          <w:sz w:val="22"/>
          <w:szCs w:val="22"/>
          <w:lang w:val="en-US"/>
        </w:rPr>
        <w:t xml:space="preserve"> The business entity also encountered some price increases</w:t>
      </w:r>
      <w:r w:rsidR="0090398B" w:rsidRPr="00EC2482">
        <w:rPr>
          <w:rFonts w:ascii="Calibri" w:hAnsi="Calibri" w:cs="Calibri"/>
          <w:sz w:val="22"/>
          <w:szCs w:val="22"/>
          <w:lang w:val="en-US"/>
        </w:rPr>
        <w:t xml:space="preserve">, </w:t>
      </w:r>
      <w:r w:rsidR="00896DED" w:rsidRPr="00EC2482">
        <w:rPr>
          <w:rFonts w:ascii="Calibri" w:hAnsi="Calibri" w:cs="Calibri"/>
          <w:sz w:val="22"/>
          <w:szCs w:val="22"/>
          <w:lang w:val="en-US"/>
        </w:rPr>
        <w:t xml:space="preserve">especially </w:t>
      </w:r>
      <w:r w:rsidR="0090398B" w:rsidRPr="00EC2482">
        <w:rPr>
          <w:rFonts w:ascii="Calibri" w:hAnsi="Calibri" w:cs="Calibri"/>
          <w:sz w:val="22"/>
          <w:szCs w:val="22"/>
          <w:lang w:val="en-US"/>
        </w:rPr>
        <w:t xml:space="preserve">on </w:t>
      </w:r>
      <w:r w:rsidR="00896DED" w:rsidRPr="00EC2482">
        <w:rPr>
          <w:rFonts w:ascii="Calibri" w:hAnsi="Calibri" w:cs="Calibri"/>
          <w:sz w:val="22"/>
          <w:szCs w:val="22"/>
          <w:lang w:val="en-US"/>
        </w:rPr>
        <w:t xml:space="preserve">key components. These price increases will be passed on during coming quarters. </w:t>
      </w:r>
    </w:p>
    <w:p w14:paraId="7D3FA674" w14:textId="0DE1A269" w:rsidR="00A1488F" w:rsidRPr="00EC2482" w:rsidRDefault="00A1488F" w:rsidP="006C3130">
      <w:pPr>
        <w:pStyle w:val="PlainText"/>
        <w:rPr>
          <w:rFonts w:ascii="Calibri" w:hAnsi="Calibri" w:cs="Calibri"/>
          <w:sz w:val="22"/>
          <w:szCs w:val="22"/>
          <w:lang w:val="en-US"/>
        </w:rPr>
      </w:pPr>
    </w:p>
    <w:p w14:paraId="242049C6" w14:textId="1FB6E960" w:rsidR="00A1488F" w:rsidRPr="00EC2482" w:rsidRDefault="00CC7F0A" w:rsidP="006C3130">
      <w:pPr>
        <w:pStyle w:val="PlainText"/>
        <w:rPr>
          <w:rFonts w:ascii="Calibri" w:hAnsi="Calibri" w:cs="Calibri"/>
          <w:sz w:val="22"/>
          <w:szCs w:val="22"/>
          <w:lang w:val="en-US"/>
        </w:rPr>
      </w:pPr>
      <w:r w:rsidRPr="00EC2482">
        <w:rPr>
          <w:rFonts w:ascii="Calibri" w:hAnsi="Calibri" w:cs="Calibri"/>
          <w:sz w:val="22"/>
          <w:szCs w:val="22"/>
          <w:lang w:val="en-US"/>
        </w:rPr>
        <w:t xml:space="preserve">Sales of </w:t>
      </w:r>
      <w:r w:rsidR="0087399B" w:rsidRPr="00EC2482">
        <w:rPr>
          <w:rFonts w:ascii="Calibri" w:hAnsi="Calibri" w:cs="Calibri"/>
          <w:sz w:val="22"/>
          <w:szCs w:val="22"/>
          <w:lang w:val="en-US"/>
        </w:rPr>
        <w:t>Beijer Electronics</w:t>
      </w:r>
      <w:r w:rsidRPr="00EC2482">
        <w:rPr>
          <w:rFonts w:ascii="Calibri" w:hAnsi="Calibri" w:cs="Calibri"/>
          <w:sz w:val="22"/>
          <w:szCs w:val="22"/>
          <w:lang w:val="en-US"/>
        </w:rPr>
        <w:t xml:space="preserve">’ X2 HMIs continued their positive progress, representing nearly 70% of the business entity’s sales in the period. </w:t>
      </w:r>
      <w:r w:rsidR="0090398B" w:rsidRPr="00EC2482">
        <w:rPr>
          <w:rFonts w:ascii="Calibri" w:hAnsi="Calibri" w:cs="Calibri"/>
          <w:sz w:val="22"/>
          <w:szCs w:val="22"/>
          <w:lang w:val="en-US"/>
        </w:rPr>
        <w:t xml:space="preserve">Beijer Electronics </w:t>
      </w:r>
      <w:r w:rsidRPr="00EC2482">
        <w:rPr>
          <w:rFonts w:ascii="Calibri" w:hAnsi="Calibri" w:cs="Calibri"/>
          <w:sz w:val="22"/>
          <w:szCs w:val="22"/>
          <w:lang w:val="en-US"/>
        </w:rPr>
        <w:t xml:space="preserve">launched two updated versions of the X2 base HMI in the first half-year, one being an entry level model, and the second offering higher performance. Partnership with the </w:t>
      </w:r>
      <w:r w:rsidR="00B546C2" w:rsidRPr="00EC2482">
        <w:rPr>
          <w:rFonts w:ascii="Calibri" w:hAnsi="Calibri" w:cs="Calibri"/>
          <w:sz w:val="22"/>
          <w:szCs w:val="22"/>
          <w:lang w:val="en-US"/>
        </w:rPr>
        <w:t>Korenix</w:t>
      </w:r>
      <w:r w:rsidRPr="00EC2482">
        <w:rPr>
          <w:rFonts w:ascii="Calibri" w:hAnsi="Calibri" w:cs="Calibri"/>
          <w:sz w:val="22"/>
          <w:szCs w:val="22"/>
          <w:lang w:val="en-US"/>
        </w:rPr>
        <w:t xml:space="preserve"> business entity continued to plan.</w:t>
      </w:r>
    </w:p>
    <w:p w14:paraId="73B672E5" w14:textId="3962B673" w:rsidR="00CC7F0A" w:rsidRPr="00EC2482" w:rsidRDefault="00CC7F0A" w:rsidP="006C3130">
      <w:pPr>
        <w:pStyle w:val="PlainText"/>
        <w:rPr>
          <w:rFonts w:ascii="Calibri" w:hAnsi="Calibri" w:cs="Calibri"/>
          <w:sz w:val="22"/>
          <w:szCs w:val="22"/>
          <w:lang w:val="en-US"/>
        </w:rPr>
      </w:pPr>
    </w:p>
    <w:p w14:paraId="35C9CC54" w14:textId="77777777" w:rsidR="00CC7F0A" w:rsidRPr="00EC2482" w:rsidRDefault="00CC7F0A" w:rsidP="006C3130">
      <w:pPr>
        <w:pStyle w:val="PlainText"/>
        <w:rPr>
          <w:rFonts w:ascii="Calibri" w:hAnsi="Calibri" w:cs="Calibri"/>
          <w:b/>
          <w:bCs/>
          <w:sz w:val="22"/>
          <w:szCs w:val="22"/>
          <w:lang w:val="en-US"/>
        </w:rPr>
      </w:pPr>
      <w:r w:rsidRPr="00EC2482">
        <w:rPr>
          <w:rFonts w:ascii="Calibri" w:hAnsi="Calibri" w:cs="Calibri"/>
          <w:b/>
          <w:bCs/>
          <w:sz w:val="22"/>
          <w:szCs w:val="22"/>
          <w:lang w:val="en-US"/>
        </w:rPr>
        <w:t>Second quarter</w:t>
      </w:r>
    </w:p>
    <w:p w14:paraId="19B0937A" w14:textId="59CE5CF3" w:rsidR="00CC7F0A" w:rsidRPr="00EC2482" w:rsidRDefault="00CC7F0A" w:rsidP="006C3130">
      <w:pPr>
        <w:pStyle w:val="PlainText"/>
        <w:rPr>
          <w:rFonts w:ascii="Calibri" w:hAnsi="Calibri" w:cs="Calibri"/>
          <w:sz w:val="22"/>
          <w:szCs w:val="22"/>
          <w:lang w:val="en-US"/>
        </w:rPr>
      </w:pPr>
      <w:r w:rsidRPr="00EC2482">
        <w:rPr>
          <w:rFonts w:ascii="Calibri" w:hAnsi="Calibri" w:cs="Calibri"/>
          <w:sz w:val="22"/>
          <w:szCs w:val="22"/>
          <w:lang w:val="en-US"/>
        </w:rPr>
        <w:t xml:space="preserve">Order intake increased by 79% to 216 MSEK (121). Sales increased by 7% to 164 MSEK (153). EBITDA was 13.8 MSEK (12.3). Depreciation and amortization was 13.8 MSEK (14.3). EBIT was 0 MSEK (-2.0). </w:t>
      </w:r>
    </w:p>
    <w:p w14:paraId="5CD0BB34" w14:textId="4EAAAD6E" w:rsidR="00CC7F0A" w:rsidRPr="00EC2482" w:rsidRDefault="00CC7F0A" w:rsidP="006C3130">
      <w:pPr>
        <w:pStyle w:val="PlainText"/>
        <w:rPr>
          <w:rFonts w:ascii="Calibri" w:hAnsi="Calibri" w:cs="Calibri"/>
          <w:sz w:val="22"/>
          <w:szCs w:val="22"/>
          <w:lang w:val="en-US"/>
        </w:rPr>
      </w:pPr>
    </w:p>
    <w:p w14:paraId="454C1EF3" w14:textId="77777777" w:rsidR="00CC7F0A" w:rsidRPr="00EC2482" w:rsidRDefault="00CC7F0A" w:rsidP="006C3130">
      <w:pPr>
        <w:pStyle w:val="PlainText"/>
        <w:rPr>
          <w:rFonts w:ascii="Calibri" w:hAnsi="Calibri" w:cs="Calibri"/>
          <w:b/>
          <w:bCs/>
          <w:sz w:val="22"/>
          <w:szCs w:val="22"/>
          <w:lang w:val="en-US"/>
        </w:rPr>
      </w:pPr>
      <w:r w:rsidRPr="00EC2482">
        <w:rPr>
          <w:rFonts w:ascii="Calibri" w:hAnsi="Calibri" w:cs="Calibri"/>
          <w:b/>
          <w:bCs/>
          <w:sz w:val="22"/>
          <w:szCs w:val="22"/>
          <w:lang w:val="en-US"/>
        </w:rPr>
        <w:t>First half-year</w:t>
      </w:r>
    </w:p>
    <w:p w14:paraId="144C3B0E" w14:textId="66E0E031" w:rsidR="00CC7F0A" w:rsidRPr="00EC2482" w:rsidRDefault="00CC7F0A" w:rsidP="006C3130">
      <w:pPr>
        <w:pStyle w:val="PlainText"/>
        <w:rPr>
          <w:rFonts w:ascii="Calibri" w:hAnsi="Calibri" w:cs="Calibri"/>
          <w:sz w:val="22"/>
          <w:szCs w:val="22"/>
          <w:lang w:val="en-US"/>
        </w:rPr>
      </w:pPr>
      <w:r w:rsidRPr="00EC2482">
        <w:rPr>
          <w:rFonts w:ascii="Calibri" w:hAnsi="Calibri" w:cs="Calibri"/>
          <w:sz w:val="22"/>
          <w:szCs w:val="22"/>
          <w:lang w:val="en-US"/>
        </w:rPr>
        <w:t>Order intake increased by 42% to 437</w:t>
      </w:r>
      <w:r w:rsidR="00903C93" w:rsidRPr="00EC2482">
        <w:rPr>
          <w:rFonts w:ascii="Calibri" w:hAnsi="Calibri" w:cs="Calibri"/>
          <w:sz w:val="22"/>
          <w:szCs w:val="22"/>
          <w:lang w:val="en-US"/>
        </w:rPr>
        <w:t xml:space="preserve"> </w:t>
      </w:r>
      <w:r w:rsidRPr="00EC2482">
        <w:rPr>
          <w:rFonts w:ascii="Calibri" w:hAnsi="Calibri" w:cs="Calibri"/>
          <w:sz w:val="22"/>
          <w:szCs w:val="22"/>
          <w:lang w:val="en-US"/>
        </w:rPr>
        <w:t>MSEK (308). Sales decreased to 308</w:t>
      </w:r>
      <w:r w:rsidR="00903C93" w:rsidRPr="00EC2482">
        <w:rPr>
          <w:rFonts w:ascii="Calibri" w:hAnsi="Calibri" w:cs="Calibri"/>
          <w:sz w:val="22"/>
          <w:szCs w:val="22"/>
          <w:lang w:val="en-US"/>
        </w:rPr>
        <w:t xml:space="preserve"> </w:t>
      </w:r>
      <w:r w:rsidRPr="00EC2482">
        <w:rPr>
          <w:rFonts w:ascii="Calibri" w:hAnsi="Calibri" w:cs="Calibri"/>
          <w:sz w:val="22"/>
          <w:szCs w:val="22"/>
          <w:lang w:val="en-US"/>
        </w:rPr>
        <w:t xml:space="preserve">MSEK (317). EBITDA was 25.7 MSEK (21.4). Depreciation and amortization was 26.2 MSEK (27.9). EBIT was -0.5 MSEK (-6.6). Earnings in 2020 were charged with 9.4 MSEK of restructuring expenses. </w:t>
      </w:r>
    </w:p>
    <w:p w14:paraId="43A78B9B" w14:textId="77777777" w:rsidR="00896DED" w:rsidRPr="00EC2482" w:rsidRDefault="00896DED" w:rsidP="006C3130">
      <w:pPr>
        <w:pStyle w:val="PlainText"/>
        <w:rPr>
          <w:rFonts w:ascii="Calibri" w:hAnsi="Calibri" w:cs="Calibri"/>
          <w:sz w:val="22"/>
          <w:szCs w:val="22"/>
          <w:lang w:val="en-US"/>
        </w:rPr>
      </w:pPr>
    </w:p>
    <w:p w14:paraId="1C53BAB8" w14:textId="532EDE50" w:rsidR="005F1E9A" w:rsidRPr="00EC2482" w:rsidRDefault="005F1E9A" w:rsidP="00484BC7">
      <w:pPr>
        <w:pStyle w:val="PlainText"/>
        <w:rPr>
          <w:rFonts w:ascii="Calibri" w:hAnsi="Calibri" w:cs="Calibri"/>
          <w:sz w:val="22"/>
          <w:szCs w:val="22"/>
          <w:lang w:val="en-US"/>
        </w:rPr>
      </w:pPr>
    </w:p>
    <w:p w14:paraId="7C9230B2" w14:textId="1C4FEAC8" w:rsidR="009E44E8" w:rsidRPr="00EC2482" w:rsidRDefault="005F1E9A" w:rsidP="00484BC7">
      <w:pPr>
        <w:pStyle w:val="PlainText"/>
        <w:rPr>
          <w:rFonts w:ascii="Calibri" w:hAnsi="Calibri" w:cs="Calibri"/>
          <w:sz w:val="22"/>
          <w:szCs w:val="22"/>
          <w:lang w:val="en-US"/>
        </w:rPr>
      </w:pPr>
      <w:r w:rsidRPr="00EC2482">
        <w:rPr>
          <w:rFonts w:ascii="Calibri" w:hAnsi="Calibri" w:cs="Calibri"/>
          <w:sz w:val="132"/>
          <w:szCs w:val="132"/>
          <w:lang w:val="en-US"/>
        </w:rPr>
        <w:lastRenderedPageBreak/>
        <w:t>“</w:t>
      </w:r>
      <w:r w:rsidR="00C94B57" w:rsidRPr="00EC2482">
        <w:rPr>
          <w:rFonts w:ascii="Calibri" w:hAnsi="Calibri" w:cs="Calibri"/>
          <w:sz w:val="22"/>
          <w:szCs w:val="22"/>
          <w:lang w:val="en-US"/>
        </w:rPr>
        <w:t>The Beijer Electronics business entity’s order intake easily exceeded 200 MSEK for the second consecutive quarter.</w:t>
      </w:r>
    </w:p>
    <w:p w14:paraId="40EEB03B" w14:textId="77777777" w:rsidR="00C94B57" w:rsidRPr="00EC2482" w:rsidRDefault="00C94B57" w:rsidP="00484BC7">
      <w:pPr>
        <w:pStyle w:val="PlainText"/>
        <w:rPr>
          <w:rFonts w:ascii="Calibri" w:hAnsi="Calibri" w:cs="Calibri"/>
          <w:sz w:val="22"/>
          <w:szCs w:val="22"/>
          <w:lang w:val="en-US"/>
        </w:rPr>
      </w:pPr>
    </w:p>
    <w:p w14:paraId="2DD2A61A" w14:textId="3103DF17" w:rsidR="00484BC7" w:rsidRPr="00EC2482" w:rsidRDefault="00484BC7" w:rsidP="00484BC7">
      <w:pPr>
        <w:pStyle w:val="PlainText"/>
        <w:rPr>
          <w:rFonts w:ascii="Calibri" w:hAnsi="Calibri" w:cs="Calibri"/>
          <w:sz w:val="28"/>
          <w:szCs w:val="28"/>
          <w:lang w:val="en-US"/>
        </w:rPr>
      </w:pPr>
      <w:r w:rsidRPr="00EC2482">
        <w:rPr>
          <w:rFonts w:ascii="Calibri" w:hAnsi="Calibri" w:cs="Calibri"/>
          <w:b/>
          <w:bCs/>
          <w:sz w:val="28"/>
          <w:szCs w:val="28"/>
          <w:lang w:val="en-US"/>
        </w:rPr>
        <w:t>Korenix</w:t>
      </w:r>
      <w:r w:rsidR="004E2174" w:rsidRPr="00EC2482">
        <w:rPr>
          <w:rFonts w:ascii="Calibri" w:hAnsi="Calibri" w:cs="Calibri"/>
          <w:b/>
          <w:bCs/>
          <w:sz w:val="28"/>
          <w:szCs w:val="28"/>
          <w:lang w:val="en-US"/>
        </w:rPr>
        <w:t xml:space="preserve"> business entity</w:t>
      </w:r>
    </w:p>
    <w:p w14:paraId="4E0645C8" w14:textId="5E0FC278" w:rsidR="000E0C62" w:rsidRPr="00EC2482" w:rsidRDefault="000E0C62" w:rsidP="00484BC7">
      <w:pPr>
        <w:pStyle w:val="PlainText"/>
        <w:rPr>
          <w:rFonts w:ascii="Calibri" w:hAnsi="Calibri" w:cs="Calibri"/>
          <w:sz w:val="22"/>
          <w:szCs w:val="22"/>
          <w:lang w:val="en-US"/>
        </w:rPr>
      </w:pPr>
    </w:p>
    <w:p w14:paraId="1DA4714E" w14:textId="069D60DF" w:rsidR="00903C93" w:rsidRPr="00EC2482" w:rsidRDefault="00B546C2" w:rsidP="00484BC7">
      <w:pPr>
        <w:pStyle w:val="PlainText"/>
        <w:rPr>
          <w:rFonts w:ascii="Calibri" w:hAnsi="Calibri" w:cs="Calibri"/>
          <w:sz w:val="22"/>
          <w:szCs w:val="22"/>
          <w:lang w:val="en-US"/>
        </w:rPr>
      </w:pPr>
      <w:r w:rsidRPr="00EC2482">
        <w:rPr>
          <w:rFonts w:ascii="Calibri" w:hAnsi="Calibri" w:cs="Calibri"/>
          <w:sz w:val="22"/>
          <w:szCs w:val="22"/>
          <w:lang w:val="en-US"/>
        </w:rPr>
        <w:t>Korenix</w:t>
      </w:r>
      <w:r w:rsidR="00903C93" w:rsidRPr="00EC2482">
        <w:rPr>
          <w:rFonts w:ascii="Calibri" w:hAnsi="Calibri" w:cs="Calibri"/>
          <w:sz w:val="22"/>
          <w:szCs w:val="22"/>
          <w:lang w:val="en-US"/>
        </w:rPr>
        <w:t xml:space="preserve"> was able to report positive progress for the second consecutive quarter, evidenc</w:t>
      </w:r>
      <w:r w:rsidR="0090398B" w:rsidRPr="00EC2482">
        <w:rPr>
          <w:rFonts w:ascii="Calibri" w:hAnsi="Calibri" w:cs="Calibri"/>
          <w:sz w:val="22"/>
          <w:szCs w:val="22"/>
          <w:lang w:val="en-US"/>
        </w:rPr>
        <w:t>e of</w:t>
      </w:r>
      <w:r w:rsidR="00903C93" w:rsidRPr="00EC2482">
        <w:rPr>
          <w:rFonts w:ascii="Calibri" w:hAnsi="Calibri" w:cs="Calibri"/>
          <w:sz w:val="22"/>
          <w:szCs w:val="22"/>
          <w:lang w:val="en-US"/>
        </w:rPr>
        <w:t xml:space="preserve"> the business entity going in the right direction. Order intake increased by 27% in the second quarter. Sales increased by 26% in the same period. This upturn was broad based, and fairly evenly divided between different segments and regions. The main demand increase is being sourced from </w:t>
      </w:r>
      <w:r w:rsidRPr="00EC2482">
        <w:rPr>
          <w:rFonts w:ascii="Calibri" w:hAnsi="Calibri" w:cs="Calibri"/>
          <w:sz w:val="22"/>
          <w:szCs w:val="22"/>
          <w:lang w:val="en-US"/>
        </w:rPr>
        <w:t>Korenix</w:t>
      </w:r>
      <w:r w:rsidR="00903C93" w:rsidRPr="00EC2482">
        <w:rPr>
          <w:rFonts w:ascii="Calibri" w:hAnsi="Calibri" w:cs="Calibri"/>
          <w:sz w:val="22"/>
          <w:szCs w:val="22"/>
          <w:lang w:val="en-US"/>
        </w:rPr>
        <w:t xml:space="preserve">’s OEM customers, while the business entity also noted delays to some projects, which mainly impacts order intake. </w:t>
      </w:r>
    </w:p>
    <w:p w14:paraId="6C90CE44" w14:textId="77777777" w:rsidR="00903C93" w:rsidRPr="00EC2482" w:rsidRDefault="00903C93" w:rsidP="00484BC7">
      <w:pPr>
        <w:pStyle w:val="PlainText"/>
        <w:rPr>
          <w:rFonts w:ascii="Calibri" w:hAnsi="Calibri" w:cs="Calibri"/>
          <w:sz w:val="22"/>
          <w:szCs w:val="22"/>
          <w:lang w:val="en-US"/>
        </w:rPr>
      </w:pPr>
    </w:p>
    <w:p w14:paraId="3A33733C" w14:textId="43E81785" w:rsidR="00903C93" w:rsidRPr="00EC2482" w:rsidRDefault="00C85988"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combination of previous savings programs with increasing volumes enabled </w:t>
      </w:r>
      <w:r w:rsidR="00B546C2" w:rsidRPr="00EC2482">
        <w:rPr>
          <w:rFonts w:ascii="Calibri" w:hAnsi="Calibri" w:cs="Calibri"/>
          <w:sz w:val="22"/>
          <w:szCs w:val="22"/>
          <w:lang w:val="en-US"/>
        </w:rPr>
        <w:t>Korenix</w:t>
      </w:r>
      <w:r w:rsidRPr="00EC2482">
        <w:rPr>
          <w:rFonts w:ascii="Calibri" w:hAnsi="Calibri" w:cs="Calibri"/>
          <w:sz w:val="22"/>
          <w:szCs w:val="22"/>
          <w:lang w:val="en-US"/>
        </w:rPr>
        <w:t xml:space="preserve"> to report a clear earnings improvement, and modest positive EBIT. Like the Group’s other business entities, </w:t>
      </w:r>
      <w:r w:rsidR="00B546C2" w:rsidRPr="00EC2482">
        <w:rPr>
          <w:rFonts w:ascii="Calibri" w:hAnsi="Calibri" w:cs="Calibri"/>
          <w:sz w:val="22"/>
          <w:szCs w:val="22"/>
          <w:lang w:val="en-US"/>
        </w:rPr>
        <w:t>Korenix</w:t>
      </w:r>
      <w:r w:rsidRPr="00EC2482">
        <w:rPr>
          <w:rFonts w:ascii="Calibri" w:hAnsi="Calibri" w:cs="Calibri"/>
          <w:sz w:val="22"/>
          <w:szCs w:val="22"/>
          <w:lang w:val="en-US"/>
        </w:rPr>
        <w:t xml:space="preserve"> was impacted by the global component shortage to some extent. Otherwise, sales and earnings would have been higher.</w:t>
      </w:r>
    </w:p>
    <w:p w14:paraId="2AD4CA31" w14:textId="77777777" w:rsidR="00903C93" w:rsidRPr="00EC2482" w:rsidRDefault="00903C93" w:rsidP="00484BC7">
      <w:pPr>
        <w:pStyle w:val="PlainText"/>
        <w:rPr>
          <w:rFonts w:ascii="Calibri" w:hAnsi="Calibri" w:cs="Calibri"/>
          <w:sz w:val="22"/>
          <w:szCs w:val="22"/>
          <w:lang w:val="en-US"/>
        </w:rPr>
      </w:pPr>
    </w:p>
    <w:p w14:paraId="398FF216" w14:textId="14B94A0B" w:rsidR="00AB0C15" w:rsidRPr="00EC2482" w:rsidRDefault="00C85988" w:rsidP="00484BC7">
      <w:pPr>
        <w:pStyle w:val="PlainText"/>
        <w:rPr>
          <w:rFonts w:ascii="Calibri" w:hAnsi="Calibri" w:cs="Calibri"/>
          <w:sz w:val="22"/>
          <w:szCs w:val="22"/>
          <w:lang w:val="en-US"/>
        </w:rPr>
      </w:pPr>
      <w:r w:rsidRPr="00EC2482">
        <w:rPr>
          <w:rFonts w:ascii="Calibri" w:hAnsi="Calibri" w:cs="Calibri"/>
          <w:sz w:val="22"/>
          <w:szCs w:val="22"/>
          <w:lang w:val="en-US"/>
        </w:rPr>
        <w:t xml:space="preserve">The partnership with the </w:t>
      </w:r>
      <w:r w:rsidR="0087399B" w:rsidRPr="00EC2482">
        <w:rPr>
          <w:rFonts w:ascii="Calibri" w:hAnsi="Calibri" w:cs="Calibri"/>
          <w:sz w:val="22"/>
          <w:szCs w:val="22"/>
          <w:lang w:val="en-US"/>
        </w:rPr>
        <w:t>Beijer Electronics</w:t>
      </w:r>
      <w:r w:rsidRPr="00EC2482">
        <w:rPr>
          <w:rFonts w:ascii="Calibri" w:hAnsi="Calibri" w:cs="Calibri"/>
          <w:sz w:val="22"/>
          <w:szCs w:val="22"/>
          <w:lang w:val="en-US"/>
        </w:rPr>
        <w:t xml:space="preserve"> business entity has gone to plan. Coordination on the sales side is achieving the desired outcomes, including one </w:t>
      </w:r>
      <w:r w:rsidR="00C129B5" w:rsidRPr="00EC2482">
        <w:rPr>
          <w:rFonts w:ascii="Calibri" w:hAnsi="Calibri" w:cs="Calibri"/>
          <w:sz w:val="22"/>
          <w:szCs w:val="22"/>
          <w:lang w:val="en-US"/>
        </w:rPr>
        <w:t>joint</w:t>
      </w:r>
      <w:r w:rsidRPr="00EC2482">
        <w:rPr>
          <w:rFonts w:ascii="Calibri" w:hAnsi="Calibri" w:cs="Calibri"/>
          <w:sz w:val="22"/>
          <w:szCs w:val="22"/>
          <w:lang w:val="en-US"/>
        </w:rPr>
        <w:t xml:space="preserve"> project on network communication </w:t>
      </w:r>
      <w:r w:rsidR="00C129B5" w:rsidRPr="00EC2482">
        <w:rPr>
          <w:rFonts w:ascii="Calibri" w:hAnsi="Calibri" w:cs="Calibri"/>
          <w:sz w:val="22"/>
          <w:szCs w:val="22"/>
          <w:lang w:val="en-US"/>
        </w:rPr>
        <w:t>for</w:t>
      </w:r>
      <w:r w:rsidRPr="00EC2482">
        <w:rPr>
          <w:rFonts w:ascii="Calibri" w:hAnsi="Calibri" w:cs="Calibri"/>
          <w:sz w:val="22"/>
          <w:szCs w:val="22"/>
          <w:lang w:val="en-US"/>
        </w:rPr>
        <w:t xml:space="preserve"> buses in France. Supply chains are </w:t>
      </w:r>
      <w:r w:rsidR="0090398B" w:rsidRPr="00EC2482">
        <w:rPr>
          <w:rFonts w:ascii="Calibri" w:hAnsi="Calibri" w:cs="Calibri"/>
          <w:sz w:val="22"/>
          <w:szCs w:val="22"/>
          <w:lang w:val="en-US"/>
        </w:rPr>
        <w:t xml:space="preserve">being </w:t>
      </w:r>
      <w:r w:rsidRPr="00EC2482">
        <w:rPr>
          <w:rFonts w:ascii="Calibri" w:hAnsi="Calibri" w:cs="Calibri"/>
          <w:sz w:val="22"/>
          <w:szCs w:val="22"/>
          <w:lang w:val="en-US"/>
        </w:rPr>
        <w:t>coordinat</w:t>
      </w:r>
      <w:r w:rsidR="0090398B" w:rsidRPr="00EC2482">
        <w:rPr>
          <w:rFonts w:ascii="Calibri" w:hAnsi="Calibri" w:cs="Calibri"/>
          <w:sz w:val="22"/>
          <w:szCs w:val="22"/>
          <w:lang w:val="en-US"/>
        </w:rPr>
        <w:t>ed</w:t>
      </w:r>
      <w:r w:rsidRPr="00EC2482">
        <w:rPr>
          <w:rFonts w:ascii="Calibri" w:hAnsi="Calibri" w:cs="Calibri"/>
          <w:sz w:val="22"/>
          <w:szCs w:val="22"/>
          <w:lang w:val="en-US"/>
        </w:rPr>
        <w:t xml:space="preserve"> </w:t>
      </w:r>
      <w:r w:rsidR="0090398B" w:rsidRPr="00EC2482">
        <w:rPr>
          <w:rFonts w:ascii="Calibri" w:hAnsi="Calibri" w:cs="Calibri"/>
          <w:sz w:val="22"/>
          <w:szCs w:val="22"/>
          <w:lang w:val="en-US"/>
        </w:rPr>
        <w:t>and a shared</w:t>
      </w:r>
      <w:r w:rsidRPr="00EC2482">
        <w:rPr>
          <w:rFonts w:ascii="Calibri" w:hAnsi="Calibri" w:cs="Calibri"/>
          <w:sz w:val="22"/>
          <w:szCs w:val="22"/>
          <w:lang w:val="en-US"/>
        </w:rPr>
        <w:t xml:space="preserve"> </w:t>
      </w:r>
      <w:r w:rsidR="0090398B" w:rsidRPr="00EC2482">
        <w:rPr>
          <w:rFonts w:ascii="Calibri" w:hAnsi="Calibri" w:cs="Calibri"/>
          <w:sz w:val="22"/>
          <w:szCs w:val="22"/>
          <w:lang w:val="en-US"/>
        </w:rPr>
        <w:t xml:space="preserve">sales </w:t>
      </w:r>
      <w:r w:rsidRPr="00EC2482">
        <w:rPr>
          <w:rFonts w:ascii="Calibri" w:hAnsi="Calibri" w:cs="Calibri"/>
          <w:sz w:val="22"/>
          <w:szCs w:val="22"/>
          <w:lang w:val="en-US"/>
        </w:rPr>
        <w:t xml:space="preserve">and product management organization is being structured. The first </w:t>
      </w:r>
      <w:r w:rsidR="00C129B5" w:rsidRPr="00EC2482">
        <w:rPr>
          <w:rFonts w:ascii="Calibri" w:hAnsi="Calibri" w:cs="Calibri"/>
          <w:sz w:val="22"/>
          <w:szCs w:val="22"/>
          <w:lang w:val="en-US"/>
        </w:rPr>
        <w:t>joint</w:t>
      </w:r>
      <w:r w:rsidRPr="00EC2482">
        <w:rPr>
          <w:rFonts w:ascii="Calibri" w:hAnsi="Calibri" w:cs="Calibri"/>
          <w:sz w:val="22"/>
          <w:szCs w:val="22"/>
          <w:lang w:val="en-US"/>
        </w:rPr>
        <w:t xml:space="preserve"> development project will initiate in the fall. </w:t>
      </w:r>
    </w:p>
    <w:p w14:paraId="305C50F6" w14:textId="77777777" w:rsidR="00C85988" w:rsidRPr="00EC2482" w:rsidRDefault="00C85988" w:rsidP="00484BC7">
      <w:pPr>
        <w:pStyle w:val="PlainText"/>
        <w:rPr>
          <w:rFonts w:ascii="Calibri" w:hAnsi="Calibri" w:cs="Calibri"/>
          <w:sz w:val="22"/>
          <w:szCs w:val="22"/>
          <w:lang w:val="en-US"/>
        </w:rPr>
      </w:pPr>
    </w:p>
    <w:p w14:paraId="6247185F" w14:textId="38F18648" w:rsidR="00AB0C15" w:rsidRPr="00EC2482" w:rsidRDefault="00C129B5" w:rsidP="00484BC7">
      <w:pPr>
        <w:pStyle w:val="PlainText"/>
        <w:rPr>
          <w:rFonts w:ascii="Calibri" w:hAnsi="Calibri" w:cs="Calibri"/>
          <w:b/>
          <w:bCs/>
          <w:sz w:val="22"/>
          <w:szCs w:val="22"/>
          <w:lang w:val="en-US"/>
        </w:rPr>
      </w:pPr>
      <w:r w:rsidRPr="00EC2482">
        <w:rPr>
          <w:rFonts w:ascii="Calibri" w:hAnsi="Calibri" w:cs="Calibri"/>
          <w:b/>
          <w:bCs/>
          <w:sz w:val="22"/>
          <w:szCs w:val="22"/>
          <w:lang w:val="en-US"/>
        </w:rPr>
        <w:t>Second</w:t>
      </w:r>
      <w:r w:rsidR="00AB0C15" w:rsidRPr="00EC2482">
        <w:rPr>
          <w:rFonts w:ascii="Calibri" w:hAnsi="Calibri" w:cs="Calibri"/>
          <w:b/>
          <w:bCs/>
          <w:sz w:val="22"/>
          <w:szCs w:val="22"/>
          <w:lang w:val="en-US"/>
        </w:rPr>
        <w:t xml:space="preserve"> quarter</w:t>
      </w:r>
    </w:p>
    <w:p w14:paraId="5C7EE14E" w14:textId="4F83CD78" w:rsidR="00AB0C15" w:rsidRPr="00EC2482" w:rsidRDefault="00AB0C15" w:rsidP="00484BC7">
      <w:pPr>
        <w:pStyle w:val="PlainText"/>
        <w:rPr>
          <w:rFonts w:ascii="Calibri" w:hAnsi="Calibri" w:cs="Calibri"/>
          <w:sz w:val="22"/>
          <w:szCs w:val="22"/>
          <w:lang w:val="en-US"/>
        </w:rPr>
      </w:pPr>
      <w:r w:rsidRPr="00EC2482">
        <w:rPr>
          <w:rFonts w:ascii="Calibri" w:hAnsi="Calibri" w:cs="Calibri"/>
          <w:sz w:val="22"/>
          <w:szCs w:val="22"/>
          <w:lang w:val="en-US"/>
        </w:rPr>
        <w:t xml:space="preserve">Order intake increased by </w:t>
      </w:r>
      <w:r w:rsidR="00C129B5" w:rsidRPr="00EC2482">
        <w:rPr>
          <w:rFonts w:ascii="Calibri" w:hAnsi="Calibri" w:cs="Calibri"/>
          <w:sz w:val="22"/>
          <w:szCs w:val="22"/>
          <w:lang w:val="en-US"/>
        </w:rPr>
        <w:t>27</w:t>
      </w:r>
      <w:r w:rsidRPr="00EC2482">
        <w:rPr>
          <w:rFonts w:ascii="Calibri" w:hAnsi="Calibri" w:cs="Calibri"/>
          <w:sz w:val="22"/>
          <w:szCs w:val="22"/>
          <w:lang w:val="en-US"/>
        </w:rPr>
        <w:t xml:space="preserve">% to </w:t>
      </w:r>
      <w:r w:rsidR="00C129B5" w:rsidRPr="00EC2482">
        <w:rPr>
          <w:rFonts w:ascii="Calibri" w:hAnsi="Calibri" w:cs="Calibri"/>
          <w:sz w:val="22"/>
          <w:szCs w:val="22"/>
          <w:lang w:val="en-US"/>
        </w:rPr>
        <w:t>25</w:t>
      </w:r>
      <w:r w:rsidR="002450FB" w:rsidRPr="00EC2482">
        <w:rPr>
          <w:rFonts w:ascii="Calibri" w:hAnsi="Calibri" w:cs="Calibri"/>
          <w:sz w:val="22"/>
          <w:szCs w:val="22"/>
          <w:lang w:val="en-US"/>
        </w:rPr>
        <w:t xml:space="preserve"> </w:t>
      </w:r>
      <w:r w:rsidRPr="00EC2482">
        <w:rPr>
          <w:rFonts w:ascii="Calibri" w:hAnsi="Calibri" w:cs="Calibri"/>
          <w:sz w:val="22"/>
          <w:szCs w:val="22"/>
          <w:lang w:val="en-US"/>
        </w:rPr>
        <w:t>MSEK (20).</w:t>
      </w:r>
      <w:r w:rsidR="002450FB" w:rsidRPr="00EC2482">
        <w:rPr>
          <w:rFonts w:ascii="Calibri" w:hAnsi="Calibri" w:cs="Calibri"/>
          <w:sz w:val="22"/>
          <w:szCs w:val="22"/>
          <w:lang w:val="en-US"/>
        </w:rPr>
        <w:t xml:space="preserve"> </w:t>
      </w:r>
      <w:r w:rsidRPr="00EC2482">
        <w:rPr>
          <w:rFonts w:ascii="Calibri" w:hAnsi="Calibri" w:cs="Calibri"/>
          <w:sz w:val="22"/>
          <w:szCs w:val="22"/>
          <w:lang w:val="en-US"/>
        </w:rPr>
        <w:t xml:space="preserve">Sales increased by </w:t>
      </w:r>
      <w:r w:rsidR="00C129B5" w:rsidRPr="00EC2482">
        <w:rPr>
          <w:rFonts w:ascii="Calibri" w:hAnsi="Calibri" w:cs="Calibri"/>
          <w:sz w:val="22"/>
          <w:szCs w:val="22"/>
          <w:lang w:val="en-US"/>
        </w:rPr>
        <w:t>26</w:t>
      </w:r>
      <w:r w:rsidRPr="00EC2482">
        <w:rPr>
          <w:rFonts w:ascii="Calibri" w:hAnsi="Calibri" w:cs="Calibri"/>
          <w:sz w:val="22"/>
          <w:szCs w:val="22"/>
          <w:lang w:val="en-US"/>
        </w:rPr>
        <w:t>% to 2</w:t>
      </w:r>
      <w:r w:rsidR="00C129B5" w:rsidRPr="00EC2482">
        <w:rPr>
          <w:rFonts w:ascii="Calibri" w:hAnsi="Calibri" w:cs="Calibri"/>
          <w:sz w:val="22"/>
          <w:szCs w:val="22"/>
          <w:lang w:val="en-US"/>
        </w:rPr>
        <w:t>4</w:t>
      </w:r>
      <w:r w:rsidR="002450FB" w:rsidRPr="00EC2482">
        <w:rPr>
          <w:rFonts w:ascii="Calibri" w:hAnsi="Calibri" w:cs="Calibri"/>
          <w:sz w:val="22"/>
          <w:szCs w:val="22"/>
          <w:lang w:val="en-US"/>
        </w:rPr>
        <w:t xml:space="preserve"> </w:t>
      </w:r>
      <w:r w:rsidRPr="00EC2482">
        <w:rPr>
          <w:rFonts w:ascii="Calibri" w:hAnsi="Calibri" w:cs="Calibri"/>
          <w:sz w:val="22"/>
          <w:szCs w:val="22"/>
          <w:lang w:val="en-US"/>
        </w:rPr>
        <w:t>MSEK (</w:t>
      </w:r>
      <w:r w:rsidR="00C129B5" w:rsidRPr="00EC2482">
        <w:rPr>
          <w:rFonts w:ascii="Calibri" w:hAnsi="Calibri" w:cs="Calibri"/>
          <w:sz w:val="22"/>
          <w:szCs w:val="22"/>
          <w:lang w:val="en-US"/>
        </w:rPr>
        <w:t>19</w:t>
      </w:r>
      <w:r w:rsidRPr="00EC2482">
        <w:rPr>
          <w:rFonts w:ascii="Calibri" w:hAnsi="Calibri" w:cs="Calibri"/>
          <w:sz w:val="22"/>
          <w:szCs w:val="22"/>
          <w:lang w:val="en-US"/>
        </w:rPr>
        <w:t xml:space="preserve">). </w:t>
      </w:r>
      <w:r w:rsidR="002450FB" w:rsidRPr="00EC2482">
        <w:rPr>
          <w:rFonts w:ascii="Calibri" w:hAnsi="Calibri" w:cs="Calibri"/>
          <w:sz w:val="22"/>
          <w:szCs w:val="22"/>
          <w:lang w:val="en-US"/>
        </w:rPr>
        <w:t>EBITDA</w:t>
      </w:r>
      <w:r w:rsidRPr="00EC2482">
        <w:rPr>
          <w:rFonts w:ascii="Calibri" w:hAnsi="Calibri" w:cs="Calibri"/>
          <w:sz w:val="22"/>
          <w:szCs w:val="22"/>
          <w:lang w:val="en-US"/>
        </w:rPr>
        <w:t xml:space="preserve"> was </w:t>
      </w:r>
      <w:r w:rsidR="00C129B5" w:rsidRPr="00EC2482">
        <w:rPr>
          <w:rFonts w:ascii="Calibri" w:hAnsi="Calibri" w:cs="Calibri"/>
          <w:sz w:val="22"/>
          <w:szCs w:val="22"/>
          <w:lang w:val="en-US"/>
        </w:rPr>
        <w:t>2.5</w:t>
      </w:r>
      <w:r w:rsidRPr="00EC2482">
        <w:rPr>
          <w:rFonts w:ascii="Calibri" w:hAnsi="Calibri" w:cs="Calibri"/>
          <w:sz w:val="22"/>
          <w:szCs w:val="22"/>
          <w:lang w:val="en-US"/>
        </w:rPr>
        <w:t xml:space="preserve"> MSEK (</w:t>
      </w:r>
      <w:r w:rsidR="00C129B5" w:rsidRPr="00EC2482">
        <w:rPr>
          <w:rFonts w:ascii="Calibri" w:hAnsi="Calibri" w:cs="Calibri"/>
          <w:sz w:val="22"/>
          <w:szCs w:val="22"/>
          <w:lang w:val="en-US"/>
        </w:rPr>
        <w:t>0</w:t>
      </w:r>
      <w:r w:rsidRPr="00EC2482">
        <w:rPr>
          <w:rFonts w:ascii="Calibri" w:hAnsi="Calibri" w:cs="Calibri"/>
          <w:sz w:val="22"/>
          <w:szCs w:val="22"/>
          <w:lang w:val="en-US"/>
        </w:rPr>
        <w:t>). Depreciation and amortization was 2.</w:t>
      </w:r>
      <w:r w:rsidR="00C129B5" w:rsidRPr="00EC2482">
        <w:rPr>
          <w:rFonts w:ascii="Calibri" w:hAnsi="Calibri" w:cs="Calibri"/>
          <w:sz w:val="22"/>
          <w:szCs w:val="22"/>
          <w:lang w:val="en-US"/>
        </w:rPr>
        <w:t>4</w:t>
      </w:r>
      <w:r w:rsidRPr="00EC2482">
        <w:rPr>
          <w:rFonts w:ascii="Calibri" w:hAnsi="Calibri" w:cs="Calibri"/>
          <w:sz w:val="22"/>
          <w:szCs w:val="22"/>
          <w:lang w:val="en-US"/>
        </w:rPr>
        <w:t xml:space="preserve"> MSEK (3.3). EBIT was </w:t>
      </w:r>
      <w:r w:rsidR="00C129B5" w:rsidRPr="00EC2482">
        <w:rPr>
          <w:rFonts w:ascii="Calibri" w:hAnsi="Calibri" w:cs="Calibri"/>
          <w:sz w:val="22"/>
          <w:szCs w:val="22"/>
          <w:lang w:val="en-US"/>
        </w:rPr>
        <w:t>0.1</w:t>
      </w:r>
      <w:r w:rsidRPr="00EC2482">
        <w:rPr>
          <w:rFonts w:ascii="Calibri" w:hAnsi="Calibri" w:cs="Calibri"/>
          <w:sz w:val="22"/>
          <w:szCs w:val="22"/>
          <w:lang w:val="en-US"/>
        </w:rPr>
        <w:t xml:space="preserve"> MSEK (-</w:t>
      </w:r>
      <w:r w:rsidR="00C129B5" w:rsidRPr="00EC2482">
        <w:rPr>
          <w:rFonts w:ascii="Calibri" w:hAnsi="Calibri" w:cs="Calibri"/>
          <w:sz w:val="22"/>
          <w:szCs w:val="22"/>
          <w:lang w:val="en-US"/>
        </w:rPr>
        <w:t>3.3</w:t>
      </w:r>
      <w:r w:rsidRPr="00EC2482">
        <w:rPr>
          <w:rFonts w:ascii="Calibri" w:hAnsi="Calibri" w:cs="Calibri"/>
          <w:sz w:val="22"/>
          <w:szCs w:val="22"/>
          <w:lang w:val="en-US"/>
        </w:rPr>
        <w:t xml:space="preserve">). </w:t>
      </w:r>
    </w:p>
    <w:p w14:paraId="0E6E5D7F" w14:textId="3B059001" w:rsidR="00C129B5" w:rsidRPr="00EC2482" w:rsidRDefault="00C129B5" w:rsidP="00484BC7">
      <w:pPr>
        <w:pStyle w:val="PlainText"/>
        <w:rPr>
          <w:rFonts w:ascii="Calibri" w:hAnsi="Calibri" w:cs="Calibri"/>
          <w:sz w:val="22"/>
          <w:szCs w:val="22"/>
          <w:lang w:val="en-US"/>
        </w:rPr>
      </w:pPr>
    </w:p>
    <w:p w14:paraId="0B48C036" w14:textId="010282EE" w:rsidR="00C129B5" w:rsidRPr="00EC2482" w:rsidRDefault="00C129B5" w:rsidP="00C129B5">
      <w:pPr>
        <w:pStyle w:val="PlainText"/>
        <w:rPr>
          <w:rFonts w:ascii="Calibri" w:hAnsi="Calibri" w:cs="Calibri"/>
          <w:sz w:val="22"/>
          <w:szCs w:val="22"/>
          <w:lang w:val="en-US"/>
        </w:rPr>
      </w:pPr>
      <w:r w:rsidRPr="00EC2482">
        <w:rPr>
          <w:rFonts w:ascii="Calibri" w:hAnsi="Calibri" w:cs="Calibri"/>
          <w:b/>
          <w:bCs/>
          <w:sz w:val="22"/>
          <w:szCs w:val="22"/>
          <w:lang w:val="en-US"/>
        </w:rPr>
        <w:t>First half-year</w:t>
      </w:r>
    </w:p>
    <w:p w14:paraId="3C037486" w14:textId="35CA826F" w:rsidR="00C129B5" w:rsidRPr="00EC2482" w:rsidRDefault="00C129B5" w:rsidP="00C129B5">
      <w:pPr>
        <w:pStyle w:val="PlainText"/>
        <w:rPr>
          <w:rFonts w:ascii="Calibri" w:hAnsi="Calibri" w:cs="Calibri"/>
          <w:sz w:val="22"/>
          <w:szCs w:val="22"/>
          <w:lang w:val="en-US"/>
        </w:rPr>
      </w:pPr>
      <w:r w:rsidRPr="00EC2482">
        <w:rPr>
          <w:rFonts w:ascii="Calibri" w:hAnsi="Calibri" w:cs="Calibri"/>
          <w:sz w:val="22"/>
          <w:szCs w:val="22"/>
          <w:lang w:val="en-US"/>
        </w:rPr>
        <w:t xml:space="preserve">Order intake increased by 32% to 53 MSEK (40). Sales increased by 17% to 46 MSEK (39). EBITDA was 3.6 MSEK (-5.7). Depreciation and amortization was 4.9 MSEK (6.7). EBIT was -1.3 MSEK (-12.4). Earnings in 2020 were charged with restructuring expenses of 2.9 MSEK. </w:t>
      </w:r>
    </w:p>
    <w:p w14:paraId="62AEC6FB" w14:textId="77777777" w:rsidR="00484BC7" w:rsidRPr="00EC2482" w:rsidRDefault="00484BC7" w:rsidP="00484BC7">
      <w:pPr>
        <w:pStyle w:val="PlainText"/>
        <w:rPr>
          <w:rFonts w:ascii="Calibri" w:hAnsi="Calibri" w:cs="Calibri"/>
          <w:sz w:val="22"/>
          <w:szCs w:val="22"/>
          <w:lang w:val="en-US"/>
        </w:rPr>
      </w:pPr>
    </w:p>
    <w:p w14:paraId="66148145" w14:textId="77777777" w:rsidR="00484BC7" w:rsidRPr="00EC2482" w:rsidRDefault="00484BC7" w:rsidP="00484BC7">
      <w:pPr>
        <w:pStyle w:val="PlainText"/>
        <w:rPr>
          <w:rFonts w:ascii="Calibri" w:hAnsi="Calibri" w:cs="Calibri"/>
          <w:b/>
          <w:bCs/>
          <w:sz w:val="22"/>
          <w:szCs w:val="22"/>
          <w:lang w:val="en-US"/>
        </w:rPr>
      </w:pPr>
      <w:r w:rsidRPr="00EC2482">
        <w:rPr>
          <w:rFonts w:ascii="Calibri" w:hAnsi="Calibri" w:cs="Calibri"/>
          <w:b/>
          <w:bCs/>
          <w:sz w:val="22"/>
          <w:szCs w:val="22"/>
          <w:lang w:val="en-US"/>
        </w:rPr>
        <w:t>Other financial information</w:t>
      </w:r>
    </w:p>
    <w:p w14:paraId="0B2B491D" w14:textId="5A68F986" w:rsidR="00484BC7" w:rsidRPr="00EC2482" w:rsidRDefault="00484BC7" w:rsidP="002450FB">
      <w:pPr>
        <w:pStyle w:val="PlainText"/>
        <w:rPr>
          <w:rFonts w:ascii="Calibri" w:hAnsi="Calibri" w:cs="Calibri"/>
          <w:sz w:val="22"/>
          <w:szCs w:val="22"/>
          <w:lang w:val="en-US"/>
        </w:rPr>
      </w:pPr>
      <w:r w:rsidRPr="00EC2482">
        <w:rPr>
          <w:rFonts w:ascii="Calibri" w:hAnsi="Calibri" w:cs="Calibri"/>
          <w:sz w:val="22"/>
          <w:szCs w:val="22"/>
          <w:lang w:val="en-US"/>
        </w:rPr>
        <w:t xml:space="preserve">Group investments, including capitalized development expenses and acquisitions, amounted to </w:t>
      </w:r>
      <w:r w:rsidR="00C129B5" w:rsidRPr="00EC2482">
        <w:rPr>
          <w:rFonts w:ascii="Calibri" w:hAnsi="Calibri" w:cs="Calibri"/>
          <w:sz w:val="22"/>
          <w:szCs w:val="22"/>
          <w:lang w:val="en-US"/>
        </w:rPr>
        <w:t>14</w:t>
      </w:r>
      <w:r w:rsidR="002450FB" w:rsidRPr="00EC2482">
        <w:rPr>
          <w:rFonts w:ascii="Calibri" w:hAnsi="Calibri" w:cs="Calibri"/>
          <w:sz w:val="22"/>
          <w:szCs w:val="22"/>
          <w:lang w:val="en-US"/>
        </w:rPr>
        <w:t>8</w:t>
      </w:r>
      <w:r w:rsidRPr="00EC2482">
        <w:rPr>
          <w:rFonts w:ascii="Calibri" w:hAnsi="Calibri" w:cs="Calibri"/>
          <w:sz w:val="22"/>
          <w:szCs w:val="22"/>
          <w:lang w:val="en-US"/>
        </w:rPr>
        <w:t xml:space="preserve"> MSEK (</w:t>
      </w:r>
      <w:r w:rsidR="00C129B5" w:rsidRPr="00EC2482">
        <w:rPr>
          <w:rFonts w:ascii="Calibri" w:hAnsi="Calibri" w:cs="Calibri"/>
          <w:sz w:val="22"/>
          <w:szCs w:val="22"/>
          <w:lang w:val="en-US"/>
        </w:rPr>
        <w:t>48</w:t>
      </w:r>
      <w:r w:rsidRPr="00EC2482">
        <w:rPr>
          <w:rFonts w:ascii="Calibri" w:hAnsi="Calibri" w:cs="Calibri"/>
          <w:sz w:val="22"/>
          <w:szCs w:val="22"/>
          <w:lang w:val="en-US"/>
        </w:rPr>
        <w:t>)</w:t>
      </w:r>
      <w:r w:rsidR="00C129B5" w:rsidRPr="00EC2482">
        <w:rPr>
          <w:rFonts w:ascii="Calibri" w:hAnsi="Calibri" w:cs="Calibri"/>
          <w:sz w:val="22"/>
          <w:szCs w:val="22"/>
          <w:lang w:val="en-US"/>
        </w:rPr>
        <w:t xml:space="preserve"> in the first half-year</w:t>
      </w:r>
      <w:r w:rsidR="00673471">
        <w:rPr>
          <w:rFonts w:ascii="Calibri" w:hAnsi="Calibri" w:cs="Calibri"/>
          <w:sz w:val="22"/>
          <w:szCs w:val="22"/>
          <w:lang w:val="en-US"/>
        </w:rPr>
        <w:t>, with the big increase due to the acquisition of ELTEC</w:t>
      </w:r>
      <w:r w:rsidRPr="00EC2482">
        <w:rPr>
          <w:rFonts w:ascii="Calibri" w:hAnsi="Calibri" w:cs="Calibri"/>
          <w:sz w:val="22"/>
          <w:szCs w:val="22"/>
          <w:lang w:val="en-US"/>
        </w:rPr>
        <w:t xml:space="preserve">. Cash flow from operating activities was </w:t>
      </w:r>
      <w:r w:rsidR="00C129B5" w:rsidRPr="00EC2482">
        <w:rPr>
          <w:rFonts w:ascii="Calibri" w:hAnsi="Calibri" w:cs="Calibri"/>
          <w:sz w:val="22"/>
          <w:szCs w:val="22"/>
          <w:lang w:val="en-US"/>
        </w:rPr>
        <w:t>23.6</w:t>
      </w:r>
      <w:r w:rsidRPr="00EC2482">
        <w:rPr>
          <w:rFonts w:ascii="Calibri" w:hAnsi="Calibri" w:cs="Calibri"/>
          <w:sz w:val="22"/>
          <w:szCs w:val="22"/>
          <w:lang w:val="en-US"/>
        </w:rPr>
        <w:t xml:space="preserve"> MSEK (</w:t>
      </w:r>
      <w:r w:rsidR="00C129B5" w:rsidRPr="00EC2482">
        <w:rPr>
          <w:rFonts w:ascii="Calibri" w:hAnsi="Calibri" w:cs="Calibri"/>
          <w:sz w:val="22"/>
          <w:szCs w:val="22"/>
          <w:lang w:val="en-US"/>
        </w:rPr>
        <w:t>88.9</w:t>
      </w:r>
      <w:r w:rsidRPr="00EC2482">
        <w:rPr>
          <w:rFonts w:ascii="Calibri" w:hAnsi="Calibri" w:cs="Calibri"/>
          <w:sz w:val="22"/>
          <w:szCs w:val="22"/>
          <w:lang w:val="en-US"/>
        </w:rPr>
        <w:t xml:space="preserve">). Equity was </w:t>
      </w:r>
      <w:r w:rsidR="002450FB" w:rsidRPr="00EC2482">
        <w:rPr>
          <w:rFonts w:ascii="Calibri" w:hAnsi="Calibri" w:cs="Calibri"/>
          <w:sz w:val="22"/>
          <w:szCs w:val="22"/>
          <w:lang w:val="en-US"/>
        </w:rPr>
        <w:t>6</w:t>
      </w:r>
      <w:r w:rsidR="00C129B5" w:rsidRPr="00EC2482">
        <w:rPr>
          <w:rFonts w:ascii="Calibri" w:hAnsi="Calibri" w:cs="Calibri"/>
          <w:sz w:val="22"/>
          <w:szCs w:val="22"/>
          <w:lang w:val="en-US"/>
        </w:rPr>
        <w:t>67</w:t>
      </w:r>
      <w:r w:rsidRPr="00EC2482">
        <w:rPr>
          <w:rFonts w:ascii="Calibri" w:hAnsi="Calibri" w:cs="Calibri"/>
          <w:sz w:val="22"/>
          <w:szCs w:val="22"/>
          <w:lang w:val="en-US"/>
        </w:rPr>
        <w:t xml:space="preserve"> MSEK</w:t>
      </w:r>
      <w:r w:rsidR="005E1459" w:rsidRPr="00EC2482">
        <w:rPr>
          <w:rFonts w:ascii="Calibri" w:hAnsi="Calibri" w:cs="Calibri"/>
          <w:sz w:val="22"/>
          <w:szCs w:val="22"/>
          <w:lang w:val="en-US"/>
        </w:rPr>
        <w:t xml:space="preserve"> </w:t>
      </w:r>
      <w:r w:rsidRPr="00EC2482">
        <w:rPr>
          <w:rFonts w:ascii="Calibri" w:hAnsi="Calibri" w:cs="Calibri"/>
          <w:sz w:val="22"/>
          <w:szCs w:val="22"/>
          <w:lang w:val="en-US"/>
        </w:rPr>
        <w:t>(</w:t>
      </w:r>
      <w:r w:rsidR="00C129B5" w:rsidRPr="00EC2482">
        <w:rPr>
          <w:rFonts w:ascii="Calibri" w:hAnsi="Calibri" w:cs="Calibri"/>
          <w:sz w:val="22"/>
          <w:szCs w:val="22"/>
          <w:lang w:val="en-US"/>
        </w:rPr>
        <w:t>698</w:t>
      </w:r>
      <w:r w:rsidRPr="00EC2482">
        <w:rPr>
          <w:rFonts w:ascii="Calibri" w:hAnsi="Calibri" w:cs="Calibri"/>
          <w:sz w:val="22"/>
          <w:szCs w:val="22"/>
          <w:lang w:val="en-US"/>
        </w:rPr>
        <w:t xml:space="preserve">) on </w:t>
      </w:r>
      <w:r w:rsidR="00032878" w:rsidRPr="00EC2482">
        <w:rPr>
          <w:rFonts w:ascii="Calibri" w:hAnsi="Calibri" w:cs="Calibri"/>
          <w:sz w:val="22"/>
          <w:szCs w:val="22"/>
          <w:lang w:val="en-US"/>
        </w:rPr>
        <w:t>30 June</w:t>
      </w:r>
      <w:r w:rsidRPr="00EC2482">
        <w:rPr>
          <w:rFonts w:ascii="Calibri" w:hAnsi="Calibri" w:cs="Calibri"/>
          <w:sz w:val="22"/>
          <w:szCs w:val="22"/>
          <w:lang w:val="en-US"/>
        </w:rPr>
        <w:t xml:space="preserve"> 202</w:t>
      </w:r>
      <w:r w:rsidR="002450FB" w:rsidRPr="00EC2482">
        <w:rPr>
          <w:rFonts w:ascii="Calibri" w:hAnsi="Calibri" w:cs="Calibri"/>
          <w:sz w:val="22"/>
          <w:szCs w:val="22"/>
          <w:lang w:val="en-US"/>
        </w:rPr>
        <w:t>1</w:t>
      </w:r>
      <w:r w:rsidRPr="00EC2482">
        <w:rPr>
          <w:rFonts w:ascii="Calibri" w:hAnsi="Calibri" w:cs="Calibri"/>
          <w:sz w:val="22"/>
          <w:szCs w:val="22"/>
          <w:lang w:val="en-US"/>
        </w:rPr>
        <w:t xml:space="preserve">. The equity ratio was </w:t>
      </w:r>
      <w:r w:rsidR="00C129B5" w:rsidRPr="00EC2482">
        <w:rPr>
          <w:rFonts w:ascii="Calibri" w:hAnsi="Calibri" w:cs="Calibri"/>
          <w:sz w:val="22"/>
          <w:szCs w:val="22"/>
          <w:lang w:val="en-US"/>
        </w:rPr>
        <w:t>31.6</w:t>
      </w:r>
      <w:r w:rsidRPr="00EC2482">
        <w:rPr>
          <w:rFonts w:ascii="Calibri" w:hAnsi="Calibri" w:cs="Calibri"/>
          <w:sz w:val="22"/>
          <w:szCs w:val="22"/>
          <w:lang w:val="en-US"/>
        </w:rPr>
        <w:t>%</w:t>
      </w:r>
      <w:r w:rsidR="005E1459" w:rsidRPr="00EC2482">
        <w:rPr>
          <w:rFonts w:ascii="Calibri" w:hAnsi="Calibri" w:cs="Calibri"/>
          <w:sz w:val="22"/>
          <w:szCs w:val="22"/>
          <w:lang w:val="en-US"/>
        </w:rPr>
        <w:t xml:space="preserve"> </w:t>
      </w:r>
      <w:r w:rsidRPr="00EC2482">
        <w:rPr>
          <w:rFonts w:ascii="Calibri" w:hAnsi="Calibri" w:cs="Calibri"/>
          <w:sz w:val="22"/>
          <w:szCs w:val="22"/>
          <w:lang w:val="en-US"/>
        </w:rPr>
        <w:t>(</w:t>
      </w:r>
      <w:r w:rsidR="00C129B5" w:rsidRPr="00EC2482">
        <w:rPr>
          <w:rFonts w:ascii="Calibri" w:hAnsi="Calibri" w:cs="Calibri"/>
          <w:sz w:val="22"/>
          <w:szCs w:val="22"/>
          <w:lang w:val="en-US"/>
        </w:rPr>
        <w:t>34.2</w:t>
      </w:r>
      <w:r w:rsidRPr="00EC2482">
        <w:rPr>
          <w:rFonts w:ascii="Calibri" w:hAnsi="Calibri" w:cs="Calibri"/>
          <w:sz w:val="22"/>
          <w:szCs w:val="22"/>
          <w:lang w:val="en-US"/>
        </w:rPr>
        <w:t>). Cash and cash equivalents were 1</w:t>
      </w:r>
      <w:r w:rsidR="00C129B5" w:rsidRPr="00EC2482">
        <w:rPr>
          <w:rFonts w:ascii="Calibri" w:hAnsi="Calibri" w:cs="Calibri"/>
          <w:sz w:val="22"/>
          <w:szCs w:val="22"/>
          <w:lang w:val="en-US"/>
        </w:rPr>
        <w:t>4</w:t>
      </w:r>
      <w:r w:rsidR="002450FB" w:rsidRPr="00EC2482">
        <w:rPr>
          <w:rFonts w:ascii="Calibri" w:hAnsi="Calibri" w:cs="Calibri"/>
          <w:sz w:val="22"/>
          <w:szCs w:val="22"/>
          <w:lang w:val="en-US"/>
        </w:rPr>
        <w:t>0</w:t>
      </w:r>
      <w:r w:rsidRPr="00EC2482">
        <w:rPr>
          <w:rFonts w:ascii="Calibri" w:hAnsi="Calibri" w:cs="Calibri"/>
          <w:sz w:val="22"/>
          <w:szCs w:val="22"/>
          <w:lang w:val="en-US"/>
        </w:rPr>
        <w:t xml:space="preserve"> MSEK (1</w:t>
      </w:r>
      <w:r w:rsidR="00C129B5" w:rsidRPr="00EC2482">
        <w:rPr>
          <w:rFonts w:ascii="Calibri" w:hAnsi="Calibri" w:cs="Calibri"/>
          <w:sz w:val="22"/>
          <w:szCs w:val="22"/>
          <w:lang w:val="en-US"/>
        </w:rPr>
        <w:t>21</w:t>
      </w:r>
      <w:r w:rsidRPr="00EC2482">
        <w:rPr>
          <w:rFonts w:ascii="Calibri" w:hAnsi="Calibri" w:cs="Calibri"/>
          <w:sz w:val="22"/>
          <w:szCs w:val="22"/>
          <w:lang w:val="en-US"/>
        </w:rPr>
        <w:t xml:space="preserve">). Net debt was </w:t>
      </w:r>
      <w:r w:rsidR="00C129B5" w:rsidRPr="00EC2482">
        <w:rPr>
          <w:rFonts w:ascii="Calibri" w:hAnsi="Calibri" w:cs="Calibri"/>
          <w:sz w:val="22"/>
          <w:szCs w:val="22"/>
          <w:lang w:val="en-US"/>
        </w:rPr>
        <w:t>821</w:t>
      </w:r>
      <w:r w:rsidRPr="00EC2482">
        <w:rPr>
          <w:rFonts w:ascii="Calibri" w:hAnsi="Calibri" w:cs="Calibri"/>
          <w:sz w:val="22"/>
          <w:szCs w:val="22"/>
          <w:lang w:val="en-US"/>
        </w:rPr>
        <w:t xml:space="preserve"> MSEK (</w:t>
      </w:r>
      <w:r w:rsidR="005E1459" w:rsidRPr="00EC2482">
        <w:rPr>
          <w:rFonts w:ascii="Calibri" w:hAnsi="Calibri" w:cs="Calibri"/>
          <w:sz w:val="22"/>
          <w:szCs w:val="22"/>
          <w:lang w:val="en-US"/>
        </w:rPr>
        <w:t>7</w:t>
      </w:r>
      <w:r w:rsidR="00C129B5" w:rsidRPr="00EC2482">
        <w:rPr>
          <w:rFonts w:ascii="Calibri" w:hAnsi="Calibri" w:cs="Calibri"/>
          <w:sz w:val="22"/>
          <w:szCs w:val="22"/>
          <w:lang w:val="en-US"/>
        </w:rPr>
        <w:t>40</w:t>
      </w:r>
      <w:r w:rsidRPr="00EC2482">
        <w:rPr>
          <w:rFonts w:ascii="Calibri" w:hAnsi="Calibri" w:cs="Calibri"/>
          <w:sz w:val="22"/>
          <w:szCs w:val="22"/>
          <w:lang w:val="en-US"/>
        </w:rPr>
        <w:t>). The average number of employees was 7</w:t>
      </w:r>
      <w:r w:rsidR="00C129B5" w:rsidRPr="00EC2482">
        <w:rPr>
          <w:rFonts w:ascii="Calibri" w:hAnsi="Calibri" w:cs="Calibri"/>
          <w:sz w:val="22"/>
          <w:szCs w:val="22"/>
          <w:lang w:val="en-US"/>
        </w:rPr>
        <w:t>7</w:t>
      </w:r>
      <w:r w:rsidR="002450FB" w:rsidRPr="00EC2482">
        <w:rPr>
          <w:rFonts w:ascii="Calibri" w:hAnsi="Calibri" w:cs="Calibri"/>
          <w:sz w:val="22"/>
          <w:szCs w:val="22"/>
          <w:lang w:val="en-US"/>
        </w:rPr>
        <w:t>9</w:t>
      </w:r>
      <w:r w:rsidRPr="00EC2482">
        <w:rPr>
          <w:rFonts w:ascii="Calibri" w:hAnsi="Calibri" w:cs="Calibri"/>
          <w:sz w:val="22"/>
          <w:szCs w:val="22"/>
          <w:lang w:val="en-US"/>
        </w:rPr>
        <w:t xml:space="preserve"> (</w:t>
      </w:r>
      <w:r w:rsidR="00C129B5" w:rsidRPr="00EC2482">
        <w:rPr>
          <w:rFonts w:ascii="Calibri" w:hAnsi="Calibri" w:cs="Calibri"/>
          <w:sz w:val="22"/>
          <w:szCs w:val="22"/>
          <w:lang w:val="en-US"/>
        </w:rPr>
        <w:t>79</w:t>
      </w:r>
      <w:r w:rsidR="002450FB" w:rsidRPr="00EC2482">
        <w:rPr>
          <w:rFonts w:ascii="Calibri" w:hAnsi="Calibri" w:cs="Calibri"/>
          <w:sz w:val="22"/>
          <w:szCs w:val="22"/>
          <w:lang w:val="en-US"/>
        </w:rPr>
        <w:t>9</w:t>
      </w:r>
      <w:r w:rsidRPr="00EC2482">
        <w:rPr>
          <w:rFonts w:ascii="Calibri" w:hAnsi="Calibri" w:cs="Calibri"/>
          <w:sz w:val="22"/>
          <w:szCs w:val="22"/>
          <w:lang w:val="en-US"/>
        </w:rPr>
        <w:t>).</w:t>
      </w:r>
      <w:r w:rsidR="007015E3" w:rsidRPr="00EC2482">
        <w:rPr>
          <w:rFonts w:ascii="Calibri" w:hAnsi="Calibri" w:cs="Calibri"/>
          <w:sz w:val="22"/>
          <w:szCs w:val="22"/>
          <w:lang w:val="en-US"/>
        </w:rPr>
        <w:t xml:space="preserve"> </w:t>
      </w:r>
    </w:p>
    <w:p w14:paraId="0FD13823" w14:textId="68636011" w:rsidR="00C129B5" w:rsidRPr="00EC2482" w:rsidRDefault="00C129B5" w:rsidP="002450FB">
      <w:pPr>
        <w:pStyle w:val="PlainText"/>
        <w:rPr>
          <w:rFonts w:ascii="Calibri" w:hAnsi="Calibri" w:cs="Calibri"/>
          <w:sz w:val="22"/>
          <w:szCs w:val="22"/>
          <w:lang w:val="en-US"/>
        </w:rPr>
      </w:pPr>
    </w:p>
    <w:p w14:paraId="3566E48A" w14:textId="77777777" w:rsidR="00C129B5" w:rsidRPr="00EC2482" w:rsidRDefault="00C129B5" w:rsidP="00C129B5">
      <w:pPr>
        <w:pStyle w:val="PlainText"/>
        <w:rPr>
          <w:rFonts w:ascii="Calibri" w:hAnsi="Calibri" w:cs="Calibri"/>
          <w:b/>
          <w:bCs/>
          <w:sz w:val="22"/>
          <w:szCs w:val="22"/>
          <w:lang w:val="en-US"/>
        </w:rPr>
      </w:pPr>
      <w:r w:rsidRPr="00EC2482">
        <w:rPr>
          <w:rFonts w:ascii="Calibri" w:hAnsi="Calibri" w:cs="Calibri"/>
          <w:b/>
          <w:bCs/>
          <w:sz w:val="22"/>
          <w:szCs w:val="22"/>
          <w:lang w:val="en-US"/>
        </w:rPr>
        <w:t>Issue of class C shares</w:t>
      </w:r>
    </w:p>
    <w:p w14:paraId="707C8DDB" w14:textId="7BB85125" w:rsidR="00C129B5" w:rsidRPr="00EC2482" w:rsidRDefault="00C129B5" w:rsidP="002450FB">
      <w:pPr>
        <w:pStyle w:val="PlainText"/>
        <w:rPr>
          <w:rFonts w:ascii="Calibri" w:hAnsi="Calibri" w:cs="Calibri"/>
          <w:sz w:val="22"/>
          <w:szCs w:val="22"/>
          <w:lang w:val="en-US"/>
        </w:rPr>
      </w:pPr>
      <w:r w:rsidRPr="00EC2482">
        <w:rPr>
          <w:rFonts w:ascii="Calibri" w:hAnsi="Calibri" w:cs="Calibri"/>
          <w:sz w:val="22"/>
          <w:szCs w:val="22"/>
          <w:lang w:val="en-US"/>
        </w:rPr>
        <w:t>In March 2021, the Board of Directors decided to issue 99,538 class C shares with a quotient value of SEK 0.33, in accordance with authorization from the AGM 2020. The issue was to a financial institution, and was immediately repurchased by the company. The intention of the repurchased class C shares on delivery to employees in 2023 is to convert them to ordinary shares, pursuant to the terms and conditions of the LTI 2020/2023 incentive program. After the completed repurchase of class C shares, there are 28,951,938 shares, of which 28,768,324 ordinary shares and 183,614 class C shares, equivalent to a total of 28,786,685.40 votes.</w:t>
      </w:r>
    </w:p>
    <w:p w14:paraId="6B00F262" w14:textId="77777777" w:rsidR="002450FB" w:rsidRPr="00EC2482" w:rsidRDefault="002450FB" w:rsidP="002450FB">
      <w:pPr>
        <w:pStyle w:val="PlainText"/>
        <w:rPr>
          <w:rFonts w:ascii="Calibri" w:hAnsi="Calibri" w:cs="Calibri"/>
          <w:sz w:val="22"/>
          <w:szCs w:val="22"/>
          <w:lang w:val="en-US"/>
        </w:rPr>
      </w:pPr>
    </w:p>
    <w:p w14:paraId="644BDA90" w14:textId="78D2477A" w:rsidR="00484BC7" w:rsidRPr="00EC2482" w:rsidRDefault="00484BC7" w:rsidP="00484BC7">
      <w:pPr>
        <w:pStyle w:val="PlainText"/>
        <w:rPr>
          <w:rFonts w:ascii="Calibri" w:hAnsi="Calibri" w:cs="Calibri"/>
          <w:b/>
          <w:bCs/>
          <w:sz w:val="22"/>
          <w:szCs w:val="22"/>
          <w:lang w:val="en-US"/>
        </w:rPr>
      </w:pPr>
      <w:r w:rsidRPr="00EC2482">
        <w:rPr>
          <w:rFonts w:ascii="Calibri" w:hAnsi="Calibri" w:cs="Calibri"/>
          <w:b/>
          <w:bCs/>
          <w:sz w:val="22"/>
          <w:szCs w:val="22"/>
          <w:lang w:val="en-US"/>
        </w:rPr>
        <w:t>Significant events</w:t>
      </w:r>
    </w:p>
    <w:p w14:paraId="60621972" w14:textId="7840C327" w:rsidR="007F5CBA" w:rsidRPr="00EC2482" w:rsidRDefault="007F5CBA" w:rsidP="007F5CBA">
      <w:pPr>
        <w:pStyle w:val="PlainText"/>
        <w:rPr>
          <w:rFonts w:ascii="Calibri" w:hAnsi="Calibri" w:cs="Calibri"/>
          <w:sz w:val="22"/>
          <w:szCs w:val="22"/>
          <w:lang w:val="en-US"/>
        </w:rPr>
      </w:pPr>
      <w:r w:rsidRPr="00EC2482">
        <w:rPr>
          <w:rFonts w:ascii="Calibri" w:hAnsi="Calibri" w:cs="Calibri"/>
          <w:sz w:val="22"/>
          <w:szCs w:val="22"/>
          <w:lang w:val="en-US"/>
        </w:rPr>
        <w:t xml:space="preserve">In January 2021, </w:t>
      </w:r>
      <w:r w:rsidR="00F40BBC" w:rsidRPr="00EC2482">
        <w:rPr>
          <w:rFonts w:ascii="Calibri" w:hAnsi="Calibri" w:cs="Calibri"/>
          <w:sz w:val="22"/>
          <w:szCs w:val="22"/>
          <w:lang w:val="en-US"/>
        </w:rPr>
        <w:t>BEIJER GROUP</w:t>
      </w:r>
      <w:r w:rsidRPr="00EC2482">
        <w:rPr>
          <w:rFonts w:ascii="Calibri" w:hAnsi="Calibri" w:cs="Calibri"/>
          <w:sz w:val="22"/>
          <w:szCs w:val="22"/>
          <w:lang w:val="en-US"/>
        </w:rPr>
        <w:t xml:space="preserve"> signed a five-year supply agreement worth a minimum of 25 MEUR (250 MSEK-plus) with train manufacturer </w:t>
      </w:r>
      <w:r w:rsidR="001B33CF" w:rsidRPr="00EC2482">
        <w:rPr>
          <w:rFonts w:ascii="Calibri" w:hAnsi="Calibri" w:cs="Calibri"/>
          <w:sz w:val="22"/>
          <w:szCs w:val="22"/>
          <w:lang w:val="en-US"/>
        </w:rPr>
        <w:t xml:space="preserve">Alstom </w:t>
      </w:r>
      <w:r w:rsidRPr="00EC2482">
        <w:rPr>
          <w:rFonts w:ascii="Calibri" w:hAnsi="Calibri" w:cs="Calibri"/>
          <w:sz w:val="22"/>
          <w:szCs w:val="22"/>
          <w:lang w:val="en-US"/>
        </w:rPr>
        <w:t xml:space="preserve">through its Westermo business entity. This deal specifies shipments of network equipment </w:t>
      </w:r>
      <w:r w:rsidR="001B33CF" w:rsidRPr="00EC2482">
        <w:rPr>
          <w:rFonts w:ascii="Calibri" w:hAnsi="Calibri" w:cs="Calibri"/>
          <w:sz w:val="22"/>
          <w:szCs w:val="22"/>
          <w:lang w:val="en-US"/>
        </w:rPr>
        <w:t>in</w:t>
      </w:r>
      <w:r w:rsidRPr="00EC2482">
        <w:rPr>
          <w:rFonts w:ascii="Calibri" w:hAnsi="Calibri" w:cs="Calibri"/>
          <w:sz w:val="22"/>
          <w:szCs w:val="22"/>
          <w:lang w:val="en-US"/>
        </w:rPr>
        <w:t xml:space="preserve"> a</w:t>
      </w:r>
      <w:r w:rsidR="001B33CF" w:rsidRPr="00EC2482">
        <w:rPr>
          <w:rFonts w:ascii="Calibri" w:hAnsi="Calibri" w:cs="Calibri"/>
          <w:sz w:val="22"/>
          <w:szCs w:val="22"/>
          <w:lang w:val="en-US"/>
        </w:rPr>
        <w:t xml:space="preserve"> </w:t>
      </w:r>
      <w:r w:rsidRPr="00EC2482">
        <w:rPr>
          <w:rFonts w:ascii="Calibri" w:hAnsi="Calibri" w:cs="Calibri"/>
          <w:sz w:val="22"/>
          <w:szCs w:val="22"/>
          <w:lang w:val="en-US"/>
        </w:rPr>
        <w:t xml:space="preserve">framework agreement between the parties. Alstom is already one of Westermo’s key accounts. Shipments to </w:t>
      </w:r>
      <w:r w:rsidR="00F40BBC" w:rsidRPr="00EC2482">
        <w:rPr>
          <w:rFonts w:ascii="Calibri" w:hAnsi="Calibri" w:cs="Calibri"/>
          <w:sz w:val="22"/>
          <w:szCs w:val="22"/>
          <w:lang w:val="en-US"/>
        </w:rPr>
        <w:t>Alstom’s</w:t>
      </w:r>
      <w:r w:rsidRPr="00EC2482">
        <w:rPr>
          <w:rFonts w:ascii="Calibri" w:hAnsi="Calibri" w:cs="Calibri"/>
          <w:sz w:val="22"/>
          <w:szCs w:val="22"/>
          <w:lang w:val="en-US"/>
        </w:rPr>
        <w:t xml:space="preserve"> train side will progressively increase in the</w:t>
      </w:r>
      <w:r w:rsidR="0037303A" w:rsidRPr="00EC2482">
        <w:rPr>
          <w:rFonts w:ascii="Calibri" w:hAnsi="Calibri" w:cs="Calibri"/>
          <w:sz w:val="22"/>
          <w:szCs w:val="22"/>
          <w:lang w:val="en-US"/>
        </w:rPr>
        <w:t xml:space="preserve"> </w:t>
      </w:r>
      <w:r w:rsidRPr="00EC2482">
        <w:rPr>
          <w:rFonts w:ascii="Calibri" w:hAnsi="Calibri" w:cs="Calibri"/>
          <w:sz w:val="22"/>
          <w:szCs w:val="22"/>
          <w:lang w:val="en-US"/>
        </w:rPr>
        <w:t>five-year period</w:t>
      </w:r>
      <w:r w:rsidR="00C94B57" w:rsidRPr="00EC2482">
        <w:rPr>
          <w:rFonts w:ascii="Calibri" w:hAnsi="Calibri" w:cs="Calibri"/>
          <w:sz w:val="22"/>
          <w:szCs w:val="22"/>
          <w:lang w:val="en-US"/>
        </w:rPr>
        <w:t xml:space="preserve"> from 2021</w:t>
      </w:r>
      <w:r w:rsidRPr="00EC2482">
        <w:rPr>
          <w:rFonts w:ascii="Calibri" w:hAnsi="Calibri" w:cs="Calibri"/>
          <w:sz w:val="22"/>
          <w:szCs w:val="22"/>
          <w:lang w:val="en-US"/>
        </w:rPr>
        <w:t>.</w:t>
      </w:r>
    </w:p>
    <w:p w14:paraId="2E1D0178" w14:textId="77777777" w:rsidR="007F5CBA" w:rsidRPr="00EC2482" w:rsidRDefault="007F5CBA" w:rsidP="00484BC7">
      <w:pPr>
        <w:pStyle w:val="PlainText"/>
        <w:rPr>
          <w:rFonts w:ascii="Calibri" w:hAnsi="Calibri" w:cs="Calibri"/>
          <w:sz w:val="22"/>
          <w:szCs w:val="22"/>
          <w:lang w:val="en-US"/>
        </w:rPr>
      </w:pPr>
    </w:p>
    <w:p w14:paraId="06184C37" w14:textId="4554B402" w:rsidR="007F5CBA" w:rsidRDefault="007F5CBA" w:rsidP="00484BC7">
      <w:pPr>
        <w:pStyle w:val="PlainText"/>
        <w:rPr>
          <w:rFonts w:ascii="Calibri" w:hAnsi="Calibri" w:cs="Calibri"/>
          <w:sz w:val="22"/>
          <w:szCs w:val="22"/>
          <w:lang w:val="en-US"/>
        </w:rPr>
      </w:pPr>
      <w:r w:rsidRPr="00EC2482">
        <w:rPr>
          <w:rFonts w:ascii="Calibri" w:hAnsi="Calibri" w:cs="Calibri"/>
          <w:sz w:val="22"/>
          <w:szCs w:val="22"/>
          <w:lang w:val="en-US"/>
        </w:rPr>
        <w:t xml:space="preserve">In March 2021, </w:t>
      </w:r>
      <w:r w:rsidR="00F40BBC" w:rsidRPr="00EC2482">
        <w:rPr>
          <w:rFonts w:ascii="Calibri" w:hAnsi="Calibri" w:cs="Calibri"/>
          <w:sz w:val="22"/>
          <w:szCs w:val="22"/>
          <w:lang w:val="en-US"/>
        </w:rPr>
        <w:t>BEIJER GROUP</w:t>
      </w:r>
      <w:r w:rsidRPr="00EC2482">
        <w:rPr>
          <w:rFonts w:ascii="Calibri" w:hAnsi="Calibri" w:cs="Calibri"/>
          <w:sz w:val="22"/>
          <w:szCs w:val="22"/>
          <w:lang w:val="en-US"/>
        </w:rPr>
        <w:t xml:space="preserve"> signed </w:t>
      </w:r>
      <w:r w:rsidR="001B33CF" w:rsidRPr="00EC2482">
        <w:rPr>
          <w:rFonts w:ascii="Calibri" w:hAnsi="Calibri" w:cs="Calibri"/>
          <w:sz w:val="22"/>
          <w:szCs w:val="22"/>
          <w:lang w:val="en-US"/>
        </w:rPr>
        <w:t xml:space="preserve">an </w:t>
      </w:r>
      <w:r w:rsidRPr="00EC2482">
        <w:rPr>
          <w:rFonts w:ascii="Calibri" w:hAnsi="Calibri" w:cs="Calibri"/>
          <w:sz w:val="22"/>
          <w:szCs w:val="22"/>
          <w:lang w:val="en-US"/>
        </w:rPr>
        <w:t>agreement to acquire 100% of German enterprise ELTEC Eletronik AG</w:t>
      </w:r>
      <w:r w:rsidR="0037303A" w:rsidRPr="00EC2482">
        <w:rPr>
          <w:rFonts w:ascii="Calibri" w:hAnsi="Calibri" w:cs="Calibri"/>
          <w:sz w:val="22"/>
          <w:szCs w:val="22"/>
          <w:lang w:val="en-US"/>
        </w:rPr>
        <w:t xml:space="preserve"> through the Westermo business entity</w:t>
      </w:r>
      <w:r w:rsidRPr="00EC2482">
        <w:rPr>
          <w:rFonts w:ascii="Calibri" w:hAnsi="Calibri" w:cs="Calibri"/>
          <w:sz w:val="22"/>
          <w:szCs w:val="22"/>
          <w:lang w:val="en-US"/>
        </w:rPr>
        <w:t xml:space="preserve">. ELTEC is an innovative technology enterprise in communication solutions for connected trains. The enterprise specializes in wireless communication solutions for passenger information, infotainment and passenger Wi-Fi networks. Its customers include the largest train operators and system integrators in connected trains in Europe. ELTEC has some 35 employees an annualized sales of 65 MSEK. ELTEC complements </w:t>
      </w:r>
      <w:r w:rsidR="00F40BBC" w:rsidRPr="00EC2482">
        <w:rPr>
          <w:rFonts w:ascii="Calibri" w:hAnsi="Calibri" w:cs="Calibri"/>
          <w:sz w:val="22"/>
          <w:szCs w:val="22"/>
          <w:lang w:val="en-US"/>
        </w:rPr>
        <w:t>Westermo</w:t>
      </w:r>
      <w:r w:rsidRPr="00EC2482">
        <w:rPr>
          <w:rFonts w:ascii="Calibri" w:hAnsi="Calibri" w:cs="Calibri"/>
          <w:sz w:val="22"/>
          <w:szCs w:val="22"/>
          <w:lang w:val="en-US"/>
        </w:rPr>
        <w:t>’s operations o</w:t>
      </w:r>
      <w:r w:rsidR="001B33CF" w:rsidRPr="00EC2482">
        <w:rPr>
          <w:rFonts w:ascii="Calibri" w:hAnsi="Calibri" w:cs="Calibri"/>
          <w:sz w:val="22"/>
          <w:szCs w:val="22"/>
          <w:lang w:val="en-US"/>
        </w:rPr>
        <w:t>n</w:t>
      </w:r>
      <w:r w:rsidRPr="00EC2482">
        <w:rPr>
          <w:rFonts w:ascii="Calibri" w:hAnsi="Calibri" w:cs="Calibri"/>
          <w:sz w:val="22"/>
          <w:szCs w:val="22"/>
          <w:lang w:val="en-US"/>
        </w:rPr>
        <w:t xml:space="preserve"> the train side. The purchase consideration was 10.5 MEUR on a debt-free basis</w:t>
      </w:r>
      <w:r w:rsidR="00FA027C" w:rsidRPr="00EC2482">
        <w:rPr>
          <w:rFonts w:ascii="Calibri" w:hAnsi="Calibri" w:cs="Calibri"/>
          <w:sz w:val="22"/>
          <w:szCs w:val="22"/>
          <w:lang w:val="en-US"/>
        </w:rPr>
        <w:t xml:space="preserve">, </w:t>
      </w:r>
      <w:r w:rsidRPr="00EC2482">
        <w:rPr>
          <w:rFonts w:ascii="Calibri" w:hAnsi="Calibri" w:cs="Calibri"/>
          <w:sz w:val="22"/>
          <w:szCs w:val="22"/>
          <w:lang w:val="en-US"/>
        </w:rPr>
        <w:t xml:space="preserve">financed through the Group’s existing finance facilities. The acquisition was completed on 1 April 2021, and will be consolidated into </w:t>
      </w:r>
      <w:r w:rsidR="00F40BBC" w:rsidRPr="00EC2482">
        <w:rPr>
          <w:rFonts w:ascii="Calibri" w:hAnsi="Calibri" w:cs="Calibri"/>
          <w:sz w:val="22"/>
          <w:szCs w:val="22"/>
          <w:lang w:val="en-US"/>
        </w:rPr>
        <w:t>Westermo</w:t>
      </w:r>
      <w:r w:rsidRPr="00EC2482">
        <w:rPr>
          <w:rFonts w:ascii="Calibri" w:hAnsi="Calibri" w:cs="Calibri"/>
          <w:sz w:val="22"/>
          <w:szCs w:val="22"/>
          <w:lang w:val="en-US"/>
        </w:rPr>
        <w:t xml:space="preserve">’s and the Group’s accounts effective 1 April 2021. ELTEC will have a limited impact on </w:t>
      </w:r>
      <w:r w:rsidR="00F40BBC" w:rsidRPr="00EC2482">
        <w:rPr>
          <w:rFonts w:ascii="Calibri" w:hAnsi="Calibri" w:cs="Calibri"/>
          <w:sz w:val="22"/>
          <w:szCs w:val="22"/>
          <w:lang w:val="en-US"/>
        </w:rPr>
        <w:t>BEIJER GROUP</w:t>
      </w:r>
      <w:r w:rsidRPr="00EC2482">
        <w:rPr>
          <w:rFonts w:ascii="Calibri" w:hAnsi="Calibri" w:cs="Calibri"/>
          <w:sz w:val="22"/>
          <w:szCs w:val="22"/>
          <w:lang w:val="en-US"/>
        </w:rPr>
        <w:t xml:space="preserve">’s earnings </w:t>
      </w:r>
      <w:r w:rsidR="00FA027C" w:rsidRPr="00EC2482">
        <w:rPr>
          <w:rFonts w:ascii="Calibri" w:hAnsi="Calibri" w:cs="Calibri"/>
          <w:sz w:val="22"/>
          <w:szCs w:val="22"/>
          <w:lang w:val="en-US"/>
        </w:rPr>
        <w:t>in</w:t>
      </w:r>
      <w:r w:rsidRPr="00EC2482">
        <w:rPr>
          <w:rFonts w:ascii="Calibri" w:hAnsi="Calibri" w:cs="Calibri"/>
          <w:sz w:val="22"/>
          <w:szCs w:val="22"/>
          <w:lang w:val="en-US"/>
        </w:rPr>
        <w:t xml:space="preserve"> 202</w:t>
      </w:r>
      <w:r w:rsidR="001B33CF" w:rsidRPr="00EC2482">
        <w:rPr>
          <w:rFonts w:ascii="Calibri" w:hAnsi="Calibri" w:cs="Calibri"/>
          <w:sz w:val="22"/>
          <w:szCs w:val="22"/>
          <w:lang w:val="en-US"/>
        </w:rPr>
        <w:t xml:space="preserve">1 </w:t>
      </w:r>
      <w:r w:rsidRPr="00EC2482">
        <w:rPr>
          <w:rFonts w:ascii="Calibri" w:hAnsi="Calibri" w:cs="Calibri"/>
          <w:sz w:val="22"/>
          <w:szCs w:val="22"/>
          <w:lang w:val="en-US"/>
        </w:rPr>
        <w:t xml:space="preserve">but is expected to contribute from 2022 </w:t>
      </w:r>
      <w:r w:rsidR="001B33CF" w:rsidRPr="00EC2482">
        <w:rPr>
          <w:rFonts w:ascii="Calibri" w:hAnsi="Calibri" w:cs="Calibri"/>
          <w:sz w:val="22"/>
          <w:szCs w:val="22"/>
          <w:lang w:val="en-US"/>
        </w:rPr>
        <w:t>onwards</w:t>
      </w:r>
      <w:r w:rsidRPr="00EC2482">
        <w:rPr>
          <w:rFonts w:ascii="Calibri" w:hAnsi="Calibri" w:cs="Calibri"/>
          <w:sz w:val="22"/>
          <w:szCs w:val="22"/>
          <w:lang w:val="en-US"/>
        </w:rPr>
        <w:t xml:space="preserve">, consistent with </w:t>
      </w:r>
      <w:r w:rsidR="00F40BBC" w:rsidRPr="00EC2482">
        <w:rPr>
          <w:rFonts w:ascii="Calibri" w:hAnsi="Calibri" w:cs="Calibri"/>
          <w:sz w:val="22"/>
          <w:szCs w:val="22"/>
          <w:lang w:val="en-US"/>
        </w:rPr>
        <w:t>Westermo</w:t>
      </w:r>
      <w:r w:rsidRPr="00EC2482">
        <w:rPr>
          <w:rFonts w:ascii="Calibri" w:hAnsi="Calibri" w:cs="Calibri"/>
          <w:sz w:val="22"/>
          <w:szCs w:val="22"/>
          <w:lang w:val="en-US"/>
        </w:rPr>
        <w:t xml:space="preserve">’s profitability level. </w:t>
      </w:r>
    </w:p>
    <w:p w14:paraId="5D8A931B" w14:textId="283A5F9B" w:rsidR="005E519A" w:rsidRDefault="005E519A" w:rsidP="00484BC7">
      <w:pPr>
        <w:pStyle w:val="PlainText"/>
        <w:rPr>
          <w:rFonts w:ascii="Calibri" w:hAnsi="Calibri" w:cs="Calibri"/>
          <w:sz w:val="22"/>
          <w:szCs w:val="22"/>
          <w:lang w:val="en-US"/>
        </w:rPr>
      </w:pPr>
    </w:p>
    <w:p w14:paraId="6711F01E" w14:textId="77777777" w:rsidR="005E519A" w:rsidRPr="005E519A" w:rsidRDefault="005E519A" w:rsidP="005E519A">
      <w:pPr>
        <w:pStyle w:val="PlainText"/>
        <w:rPr>
          <w:rFonts w:ascii="Calibri" w:hAnsi="Calibri" w:cs="Calibri"/>
          <w:b/>
          <w:bCs/>
          <w:sz w:val="22"/>
          <w:szCs w:val="22"/>
        </w:rPr>
      </w:pPr>
      <w:r w:rsidRPr="005E519A">
        <w:rPr>
          <w:rFonts w:ascii="Calibri" w:hAnsi="Calibri" w:cs="Calibri"/>
          <w:b/>
          <w:bCs/>
          <w:sz w:val="22"/>
          <w:szCs w:val="22"/>
        </w:rPr>
        <w:t>Financial targets for the Group</w:t>
      </w:r>
    </w:p>
    <w:p w14:paraId="093C10B0" w14:textId="00FE3B48" w:rsidR="005E519A" w:rsidRPr="005E519A" w:rsidRDefault="005E519A" w:rsidP="005E519A">
      <w:pPr>
        <w:pStyle w:val="PlainText"/>
        <w:rPr>
          <w:rFonts w:ascii="Calibri" w:hAnsi="Calibri" w:cs="Calibri"/>
          <w:sz w:val="22"/>
          <w:szCs w:val="22"/>
        </w:rPr>
      </w:pPr>
      <w:r w:rsidRPr="005E519A">
        <w:rPr>
          <w:rFonts w:ascii="Calibri" w:hAnsi="Calibri" w:cs="Calibri"/>
          <w:sz w:val="22"/>
          <w:szCs w:val="22"/>
        </w:rPr>
        <w:t xml:space="preserve">The Board of Directors has set financial targets for </w:t>
      </w:r>
      <w:proofErr w:type="spellStart"/>
      <w:r w:rsidRPr="005E519A">
        <w:rPr>
          <w:rFonts w:ascii="Calibri" w:hAnsi="Calibri" w:cs="Calibri"/>
          <w:sz w:val="22"/>
          <w:szCs w:val="22"/>
        </w:rPr>
        <w:t>Beijer</w:t>
      </w:r>
      <w:proofErr w:type="spellEnd"/>
      <w:r>
        <w:rPr>
          <w:rFonts w:ascii="Calibri" w:hAnsi="Calibri" w:cs="Calibri"/>
          <w:sz w:val="22"/>
          <w:szCs w:val="22"/>
        </w:rPr>
        <w:t xml:space="preserve"> </w:t>
      </w:r>
      <w:r w:rsidRPr="005E519A">
        <w:rPr>
          <w:rFonts w:ascii="Calibri" w:hAnsi="Calibri" w:cs="Calibri"/>
          <w:sz w:val="22"/>
          <w:szCs w:val="22"/>
        </w:rPr>
        <w:t>Electronics Group. The targets are that the Group will</w:t>
      </w:r>
      <w:r>
        <w:rPr>
          <w:rFonts w:ascii="Calibri" w:hAnsi="Calibri" w:cs="Calibri"/>
          <w:sz w:val="22"/>
          <w:szCs w:val="22"/>
        </w:rPr>
        <w:t xml:space="preserve"> </w:t>
      </w:r>
      <w:r w:rsidRPr="005E519A">
        <w:rPr>
          <w:rFonts w:ascii="Calibri" w:hAnsi="Calibri" w:cs="Calibri"/>
          <w:sz w:val="22"/>
          <w:szCs w:val="22"/>
        </w:rPr>
        <w:t>have a minimum organic growth rate of 7% per year, and</w:t>
      </w:r>
      <w:r>
        <w:rPr>
          <w:rFonts w:ascii="Calibri" w:hAnsi="Calibri" w:cs="Calibri"/>
          <w:sz w:val="22"/>
          <w:szCs w:val="22"/>
        </w:rPr>
        <w:t xml:space="preserve"> </w:t>
      </w:r>
      <w:r w:rsidRPr="005E519A">
        <w:rPr>
          <w:rFonts w:ascii="Calibri" w:hAnsi="Calibri" w:cs="Calibri"/>
          <w:sz w:val="22"/>
          <w:szCs w:val="22"/>
        </w:rPr>
        <w:t>achieve a minimum EBIT margin of 10%, measured as an</w:t>
      </w:r>
      <w:r>
        <w:rPr>
          <w:rFonts w:ascii="Calibri" w:hAnsi="Calibri" w:cs="Calibri"/>
          <w:sz w:val="22"/>
          <w:szCs w:val="22"/>
        </w:rPr>
        <w:t xml:space="preserve"> </w:t>
      </w:r>
      <w:r w:rsidRPr="005E519A">
        <w:rPr>
          <w:rFonts w:ascii="Calibri" w:hAnsi="Calibri" w:cs="Calibri"/>
          <w:sz w:val="22"/>
          <w:szCs w:val="22"/>
        </w:rPr>
        <w:t>average over a business cycle.</w:t>
      </w:r>
    </w:p>
    <w:p w14:paraId="62728D41" w14:textId="77777777" w:rsidR="005E519A" w:rsidRPr="00EC2482" w:rsidRDefault="005E519A" w:rsidP="00484BC7">
      <w:pPr>
        <w:pStyle w:val="PlainText"/>
        <w:rPr>
          <w:rFonts w:ascii="Calibri" w:hAnsi="Calibri" w:cs="Calibri"/>
          <w:sz w:val="22"/>
          <w:szCs w:val="22"/>
          <w:lang w:val="en-US"/>
        </w:rPr>
      </w:pPr>
    </w:p>
    <w:p w14:paraId="148B40A0" w14:textId="77777777" w:rsidR="005E519A" w:rsidRPr="005E519A" w:rsidRDefault="005E519A" w:rsidP="005E519A">
      <w:pPr>
        <w:pStyle w:val="PlainText"/>
        <w:rPr>
          <w:rFonts w:ascii="Calibri" w:hAnsi="Calibri" w:cs="Calibri"/>
          <w:b/>
          <w:bCs/>
          <w:sz w:val="22"/>
          <w:szCs w:val="22"/>
        </w:rPr>
      </w:pPr>
      <w:r w:rsidRPr="005E519A">
        <w:rPr>
          <w:rFonts w:ascii="Calibri" w:hAnsi="Calibri" w:cs="Calibri"/>
          <w:b/>
          <w:bCs/>
          <w:sz w:val="22"/>
          <w:szCs w:val="22"/>
        </w:rPr>
        <w:t>Outlook for the full year</w:t>
      </w:r>
    </w:p>
    <w:p w14:paraId="198BD52E" w14:textId="7DC31793" w:rsidR="005E519A" w:rsidRPr="005E519A" w:rsidRDefault="005E519A" w:rsidP="005E519A">
      <w:pPr>
        <w:pStyle w:val="PlainText"/>
        <w:rPr>
          <w:rFonts w:ascii="Calibri" w:hAnsi="Calibri" w:cs="Calibri"/>
          <w:sz w:val="22"/>
          <w:szCs w:val="22"/>
        </w:rPr>
      </w:pPr>
      <w:r w:rsidRPr="00EC2482">
        <w:rPr>
          <w:rFonts w:ascii="Calibri" w:hAnsi="Calibri" w:cs="Calibri"/>
          <w:sz w:val="22"/>
          <w:szCs w:val="22"/>
          <w:lang w:val="en-US"/>
        </w:rPr>
        <w:t xml:space="preserve">BEIJER GROUP </w:t>
      </w:r>
      <w:r w:rsidRPr="005E519A">
        <w:rPr>
          <w:rFonts w:ascii="Calibri" w:hAnsi="Calibri" w:cs="Calibri"/>
          <w:sz w:val="22"/>
          <w:szCs w:val="22"/>
        </w:rPr>
        <w:t>has good potential to achieve better</w:t>
      </w:r>
      <w:r>
        <w:rPr>
          <w:rFonts w:ascii="Calibri" w:hAnsi="Calibri" w:cs="Calibri"/>
          <w:sz w:val="22"/>
          <w:szCs w:val="22"/>
        </w:rPr>
        <w:t xml:space="preserve"> </w:t>
      </w:r>
      <w:r w:rsidRPr="005E519A">
        <w:rPr>
          <w:rFonts w:ascii="Calibri" w:hAnsi="Calibri" w:cs="Calibri"/>
          <w:sz w:val="22"/>
          <w:szCs w:val="22"/>
        </w:rPr>
        <w:t>financial performance in 2021 than in 2020.</w:t>
      </w:r>
    </w:p>
    <w:p w14:paraId="6C9B4AC7" w14:textId="35B54CA2" w:rsidR="009662A0" w:rsidRPr="00EC2482" w:rsidRDefault="009662A0" w:rsidP="00484BC7">
      <w:pPr>
        <w:pStyle w:val="PlainText"/>
        <w:rPr>
          <w:rFonts w:ascii="Calibri" w:hAnsi="Calibri" w:cs="Calibri"/>
          <w:sz w:val="22"/>
          <w:szCs w:val="22"/>
          <w:lang w:val="en-US"/>
        </w:rPr>
      </w:pPr>
    </w:p>
    <w:p w14:paraId="316014EA" w14:textId="77777777"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 Including restructuring expense of 15,000,000 SEK.</w:t>
      </w:r>
    </w:p>
    <w:p w14:paraId="4E0F312B" w14:textId="77777777" w:rsidR="000908CC" w:rsidRPr="00EC2482" w:rsidRDefault="000908CC" w:rsidP="000908CC">
      <w:pPr>
        <w:pStyle w:val="PlainText"/>
        <w:rPr>
          <w:rFonts w:ascii="Calibri" w:hAnsi="Calibri" w:cs="Calibri"/>
          <w:sz w:val="22"/>
          <w:szCs w:val="22"/>
          <w:lang w:val="en-US"/>
        </w:rPr>
      </w:pPr>
    </w:p>
    <w:p w14:paraId="37DE287F" w14:textId="77777777"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 xml:space="preserve">Paid-up capital after deducting for transaction expenses </w:t>
      </w:r>
    </w:p>
    <w:p w14:paraId="60C45CDD" w14:textId="682B641F"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Sales of treasury shares</w:t>
      </w:r>
    </w:p>
    <w:p w14:paraId="63ACF14C" w14:textId="7CB1C9FF" w:rsidR="000908CC" w:rsidRPr="00EC2482" w:rsidRDefault="000908CC" w:rsidP="000908CC">
      <w:pPr>
        <w:pStyle w:val="PlainText"/>
        <w:rPr>
          <w:rFonts w:ascii="Calibri" w:hAnsi="Calibri" w:cs="Calibri"/>
          <w:sz w:val="22"/>
          <w:szCs w:val="22"/>
          <w:lang w:val="en-US"/>
        </w:rPr>
      </w:pPr>
    </w:p>
    <w:p w14:paraId="7DEC28FD" w14:textId="77777777"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Cash flow from acquisitions of subsidiaries</w:t>
      </w:r>
    </w:p>
    <w:p w14:paraId="67ED7675" w14:textId="6D1C6C2C"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 xml:space="preserve">Free cash flow </w:t>
      </w:r>
    </w:p>
    <w:p w14:paraId="766EB3D1" w14:textId="0FF53F0E" w:rsidR="000908CC" w:rsidRPr="00EC2482" w:rsidRDefault="000908CC" w:rsidP="000908CC">
      <w:pPr>
        <w:pStyle w:val="PlainText"/>
        <w:rPr>
          <w:rFonts w:ascii="Calibri" w:hAnsi="Calibri" w:cs="Calibri"/>
          <w:sz w:val="22"/>
          <w:szCs w:val="22"/>
          <w:lang w:val="en-US"/>
        </w:rPr>
      </w:pPr>
    </w:p>
    <w:p w14:paraId="7C17AFBA" w14:textId="54A91B33"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Repurchase of treasury shares</w:t>
      </w:r>
    </w:p>
    <w:p w14:paraId="33BD5A7F" w14:textId="50090AC0"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Sale of treasury shares</w:t>
      </w:r>
    </w:p>
    <w:p w14:paraId="02459195" w14:textId="05EE45DD" w:rsidR="000908CC" w:rsidRPr="00EC2482" w:rsidRDefault="000908CC" w:rsidP="000908CC">
      <w:pPr>
        <w:pStyle w:val="PlainText"/>
        <w:rPr>
          <w:rFonts w:ascii="Calibri" w:hAnsi="Calibri" w:cs="Calibri"/>
          <w:sz w:val="22"/>
          <w:szCs w:val="22"/>
          <w:lang w:val="en-US"/>
        </w:rPr>
      </w:pPr>
      <w:r w:rsidRPr="00EC2482">
        <w:rPr>
          <w:rFonts w:ascii="Calibri" w:hAnsi="Calibri" w:cs="Calibri"/>
          <w:sz w:val="22"/>
          <w:szCs w:val="22"/>
          <w:lang w:val="en-US"/>
        </w:rPr>
        <w:t xml:space="preserve">Share-based payment </w:t>
      </w:r>
    </w:p>
    <w:p w14:paraId="0749B2E1" w14:textId="77777777" w:rsidR="000908CC" w:rsidRPr="00EC2482" w:rsidRDefault="000908CC" w:rsidP="00484BC7">
      <w:pPr>
        <w:pStyle w:val="PlainText"/>
        <w:rPr>
          <w:rFonts w:ascii="Calibri" w:hAnsi="Calibri" w:cs="Calibri"/>
          <w:sz w:val="22"/>
          <w:szCs w:val="22"/>
          <w:lang w:val="en-US"/>
        </w:rPr>
      </w:pPr>
    </w:p>
    <w:p w14:paraId="6D74C3B5" w14:textId="3B3B8CA7" w:rsidR="009662A0" w:rsidRPr="00EC2482" w:rsidRDefault="009662A0" w:rsidP="00484BC7">
      <w:pPr>
        <w:pStyle w:val="PlainText"/>
        <w:rPr>
          <w:rFonts w:ascii="Calibri" w:hAnsi="Calibri" w:cs="Calibri"/>
          <w:b/>
          <w:bCs/>
          <w:sz w:val="22"/>
          <w:szCs w:val="22"/>
          <w:lang w:val="en-US"/>
        </w:rPr>
      </w:pPr>
      <w:r w:rsidRPr="00EC2482">
        <w:rPr>
          <w:rFonts w:ascii="Calibri" w:hAnsi="Calibri" w:cs="Calibri"/>
          <w:b/>
          <w:bCs/>
          <w:sz w:val="22"/>
          <w:szCs w:val="22"/>
          <w:lang w:val="en-US"/>
        </w:rPr>
        <w:t>The market’s most reliable data communication for energy systems</w:t>
      </w:r>
    </w:p>
    <w:p w14:paraId="0BA6F49E" w14:textId="2B60572C" w:rsidR="009662A0" w:rsidRPr="00EC2482" w:rsidRDefault="0081567A" w:rsidP="00484BC7">
      <w:pPr>
        <w:pStyle w:val="PlainText"/>
        <w:rPr>
          <w:rFonts w:ascii="Calibri" w:hAnsi="Calibri" w:cs="Calibri"/>
          <w:sz w:val="22"/>
          <w:szCs w:val="22"/>
          <w:lang w:val="en-US"/>
        </w:rPr>
      </w:pPr>
      <w:r w:rsidRPr="00EC2482">
        <w:rPr>
          <w:rFonts w:ascii="Calibri" w:hAnsi="Calibri" w:cs="Calibri"/>
          <w:sz w:val="22"/>
          <w:szCs w:val="22"/>
          <w:lang w:val="en-US"/>
        </w:rPr>
        <w:t>Westermo</w:t>
      </w:r>
      <w:r w:rsidR="009662A0" w:rsidRPr="00EC2482">
        <w:rPr>
          <w:rFonts w:ascii="Calibri" w:hAnsi="Calibri" w:cs="Calibri"/>
          <w:sz w:val="22"/>
          <w:szCs w:val="22"/>
          <w:lang w:val="en-US"/>
        </w:rPr>
        <w:t xml:space="preserve"> has recently introduced two new IEC61850-3-certified products enabling the automation of substations and digitalizing energy systems. Without doubt, the standards applying to data communication in substations and other types of energy application are among the most exacting imaginable. </w:t>
      </w:r>
      <w:r w:rsidRPr="00EC2482">
        <w:rPr>
          <w:rFonts w:ascii="Calibri" w:hAnsi="Calibri" w:cs="Calibri"/>
          <w:sz w:val="22"/>
          <w:szCs w:val="22"/>
          <w:lang w:val="en-US"/>
        </w:rPr>
        <w:t>Westermo</w:t>
      </w:r>
      <w:r w:rsidR="009662A0" w:rsidRPr="00EC2482">
        <w:rPr>
          <w:rFonts w:ascii="Calibri" w:hAnsi="Calibri" w:cs="Calibri"/>
          <w:sz w:val="22"/>
          <w:szCs w:val="22"/>
          <w:lang w:val="en-US"/>
        </w:rPr>
        <w:t xml:space="preserve"> is accustomed to delivering the market’s most robust network solutions, which satisfy these challenging standards. One of its new products, Merlin 4600, a mobile router for robust and secure cellular communication, is one of its latest products. The second is a rack switch, RedFox 5700, which takes secure and mission-critical data communication to a</w:t>
      </w:r>
      <w:r w:rsidR="00C94B57" w:rsidRPr="00EC2482">
        <w:rPr>
          <w:rFonts w:ascii="Calibri" w:hAnsi="Calibri" w:cs="Calibri"/>
          <w:sz w:val="22"/>
          <w:szCs w:val="22"/>
          <w:lang w:val="en-US"/>
        </w:rPr>
        <w:t xml:space="preserve"> new</w:t>
      </w:r>
      <w:r w:rsidR="009662A0" w:rsidRPr="00EC2482">
        <w:rPr>
          <w:rFonts w:ascii="Calibri" w:hAnsi="Calibri" w:cs="Calibri"/>
          <w:sz w:val="22"/>
          <w:szCs w:val="22"/>
          <w:lang w:val="en-US"/>
        </w:rPr>
        <w:t xml:space="preserve"> level. RedFox 5700 has </w:t>
      </w:r>
      <w:r w:rsidR="000908CC" w:rsidRPr="00EC2482">
        <w:rPr>
          <w:rFonts w:ascii="Calibri" w:hAnsi="Calibri" w:cs="Calibri"/>
          <w:sz w:val="22"/>
          <w:szCs w:val="22"/>
          <w:lang w:val="en-US"/>
        </w:rPr>
        <w:t>been</w:t>
      </w:r>
      <w:r w:rsidR="009662A0" w:rsidRPr="00EC2482">
        <w:rPr>
          <w:rFonts w:ascii="Calibri" w:hAnsi="Calibri" w:cs="Calibri"/>
          <w:sz w:val="22"/>
          <w:szCs w:val="22"/>
          <w:lang w:val="en-US"/>
        </w:rPr>
        <w:t xml:space="preserve"> </w:t>
      </w:r>
      <w:r w:rsidR="000908CC" w:rsidRPr="00EC2482">
        <w:rPr>
          <w:rFonts w:ascii="Calibri" w:hAnsi="Calibri" w:cs="Calibri"/>
          <w:sz w:val="22"/>
          <w:szCs w:val="22"/>
          <w:lang w:val="en-US"/>
        </w:rPr>
        <w:t xml:space="preserve">rated </w:t>
      </w:r>
      <w:r w:rsidR="009662A0" w:rsidRPr="00EC2482">
        <w:rPr>
          <w:rFonts w:ascii="Calibri" w:hAnsi="Calibri" w:cs="Calibri"/>
          <w:sz w:val="22"/>
          <w:szCs w:val="22"/>
          <w:lang w:val="en-US"/>
        </w:rPr>
        <w:t xml:space="preserve">KEMA Gold, the highest certification </w:t>
      </w:r>
      <w:r w:rsidR="000908CC" w:rsidRPr="00EC2482">
        <w:rPr>
          <w:rFonts w:ascii="Calibri" w:hAnsi="Calibri" w:cs="Calibri"/>
          <w:sz w:val="22"/>
          <w:szCs w:val="22"/>
          <w:lang w:val="en-US"/>
        </w:rPr>
        <w:t>standard</w:t>
      </w:r>
      <w:r w:rsidR="009662A0" w:rsidRPr="00EC2482">
        <w:rPr>
          <w:rFonts w:ascii="Calibri" w:hAnsi="Calibri" w:cs="Calibri"/>
          <w:sz w:val="22"/>
          <w:szCs w:val="22"/>
          <w:lang w:val="en-US"/>
        </w:rPr>
        <w:t xml:space="preserve"> in this segment.</w:t>
      </w:r>
    </w:p>
    <w:p w14:paraId="0F7B6A5C" w14:textId="600F555A" w:rsidR="000908CC" w:rsidRPr="00EC2482" w:rsidRDefault="000908CC" w:rsidP="00484BC7">
      <w:pPr>
        <w:pStyle w:val="PlainText"/>
        <w:rPr>
          <w:rFonts w:ascii="Calibri" w:hAnsi="Calibri" w:cs="Calibri"/>
          <w:sz w:val="22"/>
          <w:szCs w:val="22"/>
          <w:lang w:val="en-US"/>
        </w:rPr>
      </w:pPr>
    </w:p>
    <w:p w14:paraId="533207C9" w14:textId="7A16957C" w:rsidR="009662A0" w:rsidRPr="00EC2482" w:rsidRDefault="009662A0" w:rsidP="00484BC7">
      <w:pPr>
        <w:pStyle w:val="PlainText"/>
        <w:rPr>
          <w:rFonts w:ascii="Calibri" w:hAnsi="Calibri" w:cs="Calibri"/>
          <w:sz w:val="22"/>
          <w:szCs w:val="22"/>
          <w:lang w:val="en-US"/>
        </w:rPr>
      </w:pPr>
      <w:r w:rsidRPr="00EC2482">
        <w:rPr>
          <w:rFonts w:ascii="Calibri" w:hAnsi="Calibri" w:cs="Calibri"/>
          <w:sz w:val="22"/>
          <w:szCs w:val="22"/>
          <w:lang w:val="en-US"/>
        </w:rPr>
        <w:t>Read more at</w:t>
      </w:r>
      <w:r w:rsidR="000908CC" w:rsidRPr="00EC2482">
        <w:rPr>
          <w:rFonts w:ascii="Calibri" w:hAnsi="Calibri" w:cs="Calibri"/>
          <w:sz w:val="22"/>
          <w:szCs w:val="22"/>
          <w:lang w:val="en-US"/>
        </w:rPr>
        <w:t xml:space="preserve"> westermo.com</w:t>
      </w:r>
    </w:p>
    <w:p w14:paraId="32E89F6D" w14:textId="5C3D8C24" w:rsidR="00DA3E0A" w:rsidRPr="00EC2482" w:rsidRDefault="00DA3E0A" w:rsidP="00DA3E0A">
      <w:pPr>
        <w:pStyle w:val="PlainText"/>
        <w:rPr>
          <w:rFonts w:ascii="Calibri" w:hAnsi="Calibri" w:cs="Calibri"/>
          <w:sz w:val="22"/>
          <w:szCs w:val="22"/>
          <w:lang w:val="en-US"/>
        </w:rPr>
      </w:pPr>
    </w:p>
    <w:p w14:paraId="33C25E3C" w14:textId="77777777" w:rsidR="005F1E9A" w:rsidRPr="00EC2482" w:rsidRDefault="005F1E9A" w:rsidP="00DA3E0A">
      <w:pPr>
        <w:pStyle w:val="PlainText"/>
        <w:rPr>
          <w:rFonts w:ascii="Calibri" w:hAnsi="Calibri" w:cs="Calibri"/>
          <w:sz w:val="22"/>
          <w:szCs w:val="22"/>
          <w:lang w:val="en-US"/>
        </w:rPr>
      </w:pPr>
    </w:p>
    <w:sectPr w:rsidR="005F1E9A" w:rsidRPr="00EC2482" w:rsidSect="00236E9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9D"/>
    <w:rsid w:val="00017A30"/>
    <w:rsid w:val="00032878"/>
    <w:rsid w:val="0008276A"/>
    <w:rsid w:val="000908CC"/>
    <w:rsid w:val="0009794A"/>
    <w:rsid w:val="000A7AEF"/>
    <w:rsid w:val="000B1E81"/>
    <w:rsid w:val="000D6CC3"/>
    <w:rsid w:val="000D799B"/>
    <w:rsid w:val="000E0C62"/>
    <w:rsid w:val="000F050C"/>
    <w:rsid w:val="00150B11"/>
    <w:rsid w:val="0017119D"/>
    <w:rsid w:val="001A333F"/>
    <w:rsid w:val="001A4DA5"/>
    <w:rsid w:val="001B33CF"/>
    <w:rsid w:val="001B3F12"/>
    <w:rsid w:val="001B6E27"/>
    <w:rsid w:val="001C220D"/>
    <w:rsid w:val="001C4758"/>
    <w:rsid w:val="001E6021"/>
    <w:rsid w:val="001F36E0"/>
    <w:rsid w:val="001F5BB4"/>
    <w:rsid w:val="00216348"/>
    <w:rsid w:val="00230090"/>
    <w:rsid w:val="00230682"/>
    <w:rsid w:val="00236E98"/>
    <w:rsid w:val="002450FB"/>
    <w:rsid w:val="002D7061"/>
    <w:rsid w:val="003005E9"/>
    <w:rsid w:val="00307D6D"/>
    <w:rsid w:val="00360BA0"/>
    <w:rsid w:val="00365610"/>
    <w:rsid w:val="00366D01"/>
    <w:rsid w:val="00367FFA"/>
    <w:rsid w:val="0037303A"/>
    <w:rsid w:val="00380B79"/>
    <w:rsid w:val="003A312F"/>
    <w:rsid w:val="003C1F98"/>
    <w:rsid w:val="003F7DAE"/>
    <w:rsid w:val="00407351"/>
    <w:rsid w:val="00414FF7"/>
    <w:rsid w:val="00422E83"/>
    <w:rsid w:val="004248A4"/>
    <w:rsid w:val="004262EF"/>
    <w:rsid w:val="00473C18"/>
    <w:rsid w:val="00484BC7"/>
    <w:rsid w:val="00486B4B"/>
    <w:rsid w:val="00495AFC"/>
    <w:rsid w:val="004A1A6A"/>
    <w:rsid w:val="004E2174"/>
    <w:rsid w:val="00562504"/>
    <w:rsid w:val="00571C3C"/>
    <w:rsid w:val="00586D97"/>
    <w:rsid w:val="005A77F7"/>
    <w:rsid w:val="005C53B7"/>
    <w:rsid w:val="005C7BE2"/>
    <w:rsid w:val="005D321D"/>
    <w:rsid w:val="005E01E3"/>
    <w:rsid w:val="005E1459"/>
    <w:rsid w:val="005E519A"/>
    <w:rsid w:val="005E6631"/>
    <w:rsid w:val="005F1756"/>
    <w:rsid w:val="005F1E9A"/>
    <w:rsid w:val="005F300B"/>
    <w:rsid w:val="00617957"/>
    <w:rsid w:val="00641F3E"/>
    <w:rsid w:val="006500BB"/>
    <w:rsid w:val="00653237"/>
    <w:rsid w:val="006535EE"/>
    <w:rsid w:val="00657B41"/>
    <w:rsid w:val="00657FF8"/>
    <w:rsid w:val="00673471"/>
    <w:rsid w:val="006B2813"/>
    <w:rsid w:val="006B4E45"/>
    <w:rsid w:val="006B60F2"/>
    <w:rsid w:val="006C3130"/>
    <w:rsid w:val="007015E3"/>
    <w:rsid w:val="007222B5"/>
    <w:rsid w:val="00733DF8"/>
    <w:rsid w:val="00736B4F"/>
    <w:rsid w:val="007400FD"/>
    <w:rsid w:val="00744FEE"/>
    <w:rsid w:val="0079027D"/>
    <w:rsid w:val="007F5CBA"/>
    <w:rsid w:val="0081567A"/>
    <w:rsid w:val="0083166F"/>
    <w:rsid w:val="0083712E"/>
    <w:rsid w:val="00864D93"/>
    <w:rsid w:val="0087399B"/>
    <w:rsid w:val="008802A7"/>
    <w:rsid w:val="00896DED"/>
    <w:rsid w:val="008A78D5"/>
    <w:rsid w:val="008C3B6F"/>
    <w:rsid w:val="008C6C48"/>
    <w:rsid w:val="0090398B"/>
    <w:rsid w:val="00903C93"/>
    <w:rsid w:val="00904BBA"/>
    <w:rsid w:val="009078E1"/>
    <w:rsid w:val="00912887"/>
    <w:rsid w:val="009358A4"/>
    <w:rsid w:val="009662A0"/>
    <w:rsid w:val="009D1F24"/>
    <w:rsid w:val="009E44E8"/>
    <w:rsid w:val="00A1488F"/>
    <w:rsid w:val="00A16DDA"/>
    <w:rsid w:val="00A32BE7"/>
    <w:rsid w:val="00A34646"/>
    <w:rsid w:val="00A53C63"/>
    <w:rsid w:val="00A571E5"/>
    <w:rsid w:val="00A70523"/>
    <w:rsid w:val="00AB0C15"/>
    <w:rsid w:val="00AB640A"/>
    <w:rsid w:val="00AF04F1"/>
    <w:rsid w:val="00B43B47"/>
    <w:rsid w:val="00B4500E"/>
    <w:rsid w:val="00B52151"/>
    <w:rsid w:val="00B546C2"/>
    <w:rsid w:val="00B620B4"/>
    <w:rsid w:val="00B82184"/>
    <w:rsid w:val="00B84AE4"/>
    <w:rsid w:val="00B90EC0"/>
    <w:rsid w:val="00B96034"/>
    <w:rsid w:val="00BA0AC2"/>
    <w:rsid w:val="00BA2E05"/>
    <w:rsid w:val="00BC7A4F"/>
    <w:rsid w:val="00C04239"/>
    <w:rsid w:val="00C129B5"/>
    <w:rsid w:val="00C20912"/>
    <w:rsid w:val="00C27587"/>
    <w:rsid w:val="00C31EF4"/>
    <w:rsid w:val="00C574DB"/>
    <w:rsid w:val="00C85988"/>
    <w:rsid w:val="00C94B57"/>
    <w:rsid w:val="00C97829"/>
    <w:rsid w:val="00CA01B7"/>
    <w:rsid w:val="00CC7F0A"/>
    <w:rsid w:val="00CD5342"/>
    <w:rsid w:val="00D534FA"/>
    <w:rsid w:val="00D62891"/>
    <w:rsid w:val="00DA3E0A"/>
    <w:rsid w:val="00DB4C34"/>
    <w:rsid w:val="00DC2A1D"/>
    <w:rsid w:val="00DC71D9"/>
    <w:rsid w:val="00DD0E83"/>
    <w:rsid w:val="00DD349C"/>
    <w:rsid w:val="00DD4C2A"/>
    <w:rsid w:val="00E4193F"/>
    <w:rsid w:val="00E454DB"/>
    <w:rsid w:val="00E66169"/>
    <w:rsid w:val="00E81CDE"/>
    <w:rsid w:val="00E86C30"/>
    <w:rsid w:val="00EA6392"/>
    <w:rsid w:val="00EB3067"/>
    <w:rsid w:val="00EC0B6E"/>
    <w:rsid w:val="00EC2482"/>
    <w:rsid w:val="00ED2F0F"/>
    <w:rsid w:val="00ED51DD"/>
    <w:rsid w:val="00F07F5C"/>
    <w:rsid w:val="00F40BBC"/>
    <w:rsid w:val="00F52863"/>
    <w:rsid w:val="00FA027C"/>
    <w:rsid w:val="00FA1E1A"/>
    <w:rsid w:val="00FB0E51"/>
    <w:rsid w:val="00FC0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F561"/>
  <w15:chartTrackingRefBased/>
  <w15:docId w15:val="{F5A191E0-8813-0049-BAED-9DDA2D11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64DF9"/>
    <w:rPr>
      <w:rFonts w:ascii="Consolas" w:hAnsi="Consolas" w:cs="Consolas"/>
      <w:sz w:val="21"/>
      <w:szCs w:val="21"/>
    </w:rPr>
  </w:style>
  <w:style w:type="character" w:customStyle="1" w:styleId="PlainTextChar">
    <w:name w:val="Plain Text Char"/>
    <w:basedOn w:val="DefaultParagraphFont"/>
    <w:link w:val="PlainText"/>
    <w:uiPriority w:val="99"/>
    <w:rsid w:val="00A64DF9"/>
    <w:rPr>
      <w:rFonts w:ascii="Consolas" w:hAnsi="Consolas" w:cs="Consolas"/>
      <w:sz w:val="21"/>
      <w:szCs w:val="21"/>
    </w:rPr>
  </w:style>
  <w:style w:type="paragraph" w:styleId="BalloonText">
    <w:name w:val="Balloon Text"/>
    <w:basedOn w:val="Normal"/>
    <w:link w:val="BalloonTextChar"/>
    <w:uiPriority w:val="99"/>
    <w:semiHidden/>
    <w:unhideWhenUsed/>
    <w:rsid w:val="000827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76A"/>
    <w:rPr>
      <w:rFonts w:ascii="Segoe UI" w:hAnsi="Segoe UI" w:cs="Segoe UI"/>
      <w:sz w:val="18"/>
      <w:szCs w:val="18"/>
    </w:rPr>
  </w:style>
  <w:style w:type="character" w:styleId="CommentReference">
    <w:name w:val="annotation reference"/>
    <w:basedOn w:val="DefaultParagraphFont"/>
    <w:uiPriority w:val="99"/>
    <w:semiHidden/>
    <w:unhideWhenUsed/>
    <w:rsid w:val="0008276A"/>
    <w:rPr>
      <w:sz w:val="16"/>
      <w:szCs w:val="16"/>
    </w:rPr>
  </w:style>
  <w:style w:type="paragraph" w:styleId="CommentText">
    <w:name w:val="annotation text"/>
    <w:basedOn w:val="Normal"/>
    <w:link w:val="CommentTextChar"/>
    <w:uiPriority w:val="99"/>
    <w:semiHidden/>
    <w:unhideWhenUsed/>
    <w:rsid w:val="0008276A"/>
    <w:rPr>
      <w:sz w:val="20"/>
      <w:szCs w:val="20"/>
    </w:rPr>
  </w:style>
  <w:style w:type="character" w:customStyle="1" w:styleId="CommentTextChar">
    <w:name w:val="Comment Text Char"/>
    <w:basedOn w:val="DefaultParagraphFont"/>
    <w:link w:val="CommentText"/>
    <w:uiPriority w:val="99"/>
    <w:semiHidden/>
    <w:rsid w:val="0008276A"/>
    <w:rPr>
      <w:sz w:val="20"/>
      <w:szCs w:val="20"/>
    </w:rPr>
  </w:style>
  <w:style w:type="paragraph" w:styleId="CommentSubject">
    <w:name w:val="annotation subject"/>
    <w:basedOn w:val="CommentText"/>
    <w:next w:val="CommentText"/>
    <w:link w:val="CommentSubjectChar"/>
    <w:uiPriority w:val="99"/>
    <w:semiHidden/>
    <w:unhideWhenUsed/>
    <w:rsid w:val="0008276A"/>
    <w:rPr>
      <w:b/>
      <w:bCs/>
    </w:rPr>
  </w:style>
  <w:style w:type="character" w:customStyle="1" w:styleId="CommentSubjectChar">
    <w:name w:val="Comment Subject Char"/>
    <w:basedOn w:val="CommentTextChar"/>
    <w:link w:val="CommentSubject"/>
    <w:uiPriority w:val="99"/>
    <w:semiHidden/>
    <w:rsid w:val="0008276A"/>
    <w:rPr>
      <w:b/>
      <w:bCs/>
      <w:sz w:val="20"/>
      <w:szCs w:val="20"/>
    </w:rPr>
  </w:style>
  <w:style w:type="paragraph" w:styleId="Revision">
    <w:name w:val="Revision"/>
    <w:hidden/>
    <w:uiPriority w:val="99"/>
    <w:semiHidden/>
    <w:rsid w:val="00367FFA"/>
  </w:style>
  <w:style w:type="paragraph" w:styleId="HTMLPreformatted">
    <w:name w:val="HTML Preformatted"/>
    <w:basedOn w:val="Normal"/>
    <w:link w:val="HTMLPreformattedChar"/>
    <w:uiPriority w:val="99"/>
    <w:semiHidden/>
    <w:unhideWhenUsed/>
    <w:rsid w:val="005F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1E9A"/>
    <w:rPr>
      <w:rFonts w:ascii="Courier New" w:eastAsia="Times New Roman" w:hAnsi="Courier New" w:cs="Courier New"/>
      <w:sz w:val="20"/>
      <w:szCs w:val="20"/>
      <w:lang w:eastAsia="en-GB"/>
    </w:rPr>
  </w:style>
  <w:style w:type="character" w:customStyle="1" w:styleId="y2iqfc">
    <w:name w:val="y2iqfc"/>
    <w:basedOn w:val="DefaultParagraphFont"/>
    <w:rsid w:val="005F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094323">
      <w:bodyDiv w:val="1"/>
      <w:marLeft w:val="0"/>
      <w:marRight w:val="0"/>
      <w:marTop w:val="0"/>
      <w:marBottom w:val="0"/>
      <w:divBdr>
        <w:top w:val="none" w:sz="0" w:space="0" w:color="auto"/>
        <w:left w:val="none" w:sz="0" w:space="0" w:color="auto"/>
        <w:bottom w:val="none" w:sz="0" w:space="0" w:color="auto"/>
        <w:right w:val="none" w:sz="0" w:space="0" w:color="auto"/>
      </w:divBdr>
    </w:div>
    <w:div w:id="1815022191">
      <w:bodyDiv w:val="1"/>
      <w:marLeft w:val="0"/>
      <w:marRight w:val="0"/>
      <w:marTop w:val="0"/>
      <w:marBottom w:val="0"/>
      <w:divBdr>
        <w:top w:val="none" w:sz="0" w:space="0" w:color="auto"/>
        <w:left w:val="none" w:sz="0" w:space="0" w:color="auto"/>
        <w:bottom w:val="none" w:sz="0" w:space="0" w:color="auto"/>
        <w:right w:val="none" w:sz="0" w:space="0" w:color="auto"/>
      </w:divBdr>
    </w:div>
    <w:div w:id="19281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Charles Turner</dc:creator>
  <cp:keywords/>
  <dc:description/>
  <cp:lastModifiedBy>Adam Charles Turner</cp:lastModifiedBy>
  <cp:revision>5</cp:revision>
  <dcterms:created xsi:type="dcterms:W3CDTF">2021-07-12T10:38:00Z</dcterms:created>
  <dcterms:modified xsi:type="dcterms:W3CDTF">2021-07-12T19:27:00Z</dcterms:modified>
</cp:coreProperties>
</file>