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37D17" w14:textId="77777777" w:rsidR="00243431" w:rsidRPr="00451833" w:rsidRDefault="00243431" w:rsidP="00243431">
      <w:pPr>
        <w:pStyle w:val="PlainText"/>
        <w:rPr>
          <w:rFonts w:ascii="Arial" w:hAnsi="Arial" w:cs="Arial"/>
          <w:sz w:val="26"/>
          <w:szCs w:val="26"/>
          <w:lang w:val="sv-SE"/>
        </w:rPr>
      </w:pPr>
    </w:p>
    <w:p w14:paraId="5B928F34" w14:textId="77777777" w:rsidR="00243431" w:rsidRPr="00451833" w:rsidRDefault="00243431" w:rsidP="00243431">
      <w:pPr>
        <w:pStyle w:val="PlainText"/>
        <w:rPr>
          <w:rFonts w:ascii="Arial" w:hAnsi="Arial" w:cs="Arial"/>
          <w:sz w:val="26"/>
          <w:szCs w:val="26"/>
          <w:lang w:val="sv-SE"/>
        </w:rPr>
      </w:pPr>
    </w:p>
    <w:p w14:paraId="208CB268" w14:textId="77777777" w:rsidR="00243431" w:rsidRPr="00451833" w:rsidRDefault="00243431" w:rsidP="00243431">
      <w:pPr>
        <w:pStyle w:val="PlainText"/>
        <w:rPr>
          <w:rFonts w:ascii="Arial" w:hAnsi="Arial" w:cs="Arial"/>
          <w:sz w:val="26"/>
          <w:szCs w:val="26"/>
          <w:lang w:val="sv-SE"/>
        </w:rPr>
      </w:pPr>
    </w:p>
    <w:p w14:paraId="50A50491" w14:textId="77777777" w:rsidR="00243431" w:rsidRPr="00451833" w:rsidRDefault="00243431" w:rsidP="00243431">
      <w:pPr>
        <w:pStyle w:val="PlainText"/>
        <w:rPr>
          <w:rFonts w:ascii="Arial" w:hAnsi="Arial" w:cs="Arial"/>
          <w:sz w:val="26"/>
          <w:szCs w:val="26"/>
          <w:lang w:val="sv-SE"/>
        </w:rPr>
      </w:pPr>
    </w:p>
    <w:p w14:paraId="65ACFEC6" w14:textId="77777777" w:rsidR="00243431" w:rsidRPr="00451833" w:rsidRDefault="00243431" w:rsidP="00243431">
      <w:pPr>
        <w:pStyle w:val="PlainText"/>
        <w:rPr>
          <w:rFonts w:ascii="Arial" w:hAnsi="Arial" w:cs="Arial"/>
          <w:sz w:val="26"/>
          <w:szCs w:val="26"/>
          <w:lang w:val="sv-SE"/>
        </w:rPr>
      </w:pPr>
    </w:p>
    <w:p w14:paraId="38B6D270" w14:textId="77777777" w:rsidR="00243431" w:rsidRPr="00451833" w:rsidRDefault="00243431" w:rsidP="00243431">
      <w:pPr>
        <w:pStyle w:val="PlainText"/>
        <w:rPr>
          <w:rFonts w:ascii="Arial" w:hAnsi="Arial" w:cs="Arial"/>
          <w:sz w:val="26"/>
          <w:szCs w:val="26"/>
          <w:lang w:val="sv-SE"/>
        </w:rPr>
      </w:pPr>
    </w:p>
    <w:p w14:paraId="58B3EABA" w14:textId="77777777" w:rsidR="00243431" w:rsidRPr="00451833" w:rsidRDefault="00243431" w:rsidP="00243431">
      <w:pPr>
        <w:pStyle w:val="PlainText"/>
        <w:rPr>
          <w:rFonts w:ascii="Arial" w:hAnsi="Arial" w:cs="Arial"/>
          <w:sz w:val="26"/>
          <w:szCs w:val="26"/>
          <w:lang w:val="sv-SE"/>
        </w:rPr>
      </w:pPr>
    </w:p>
    <w:p w14:paraId="0940CBD3" w14:textId="77777777" w:rsidR="00243431" w:rsidRPr="00451833" w:rsidRDefault="00243431" w:rsidP="00243431">
      <w:pPr>
        <w:pStyle w:val="PlainText"/>
        <w:rPr>
          <w:rFonts w:ascii="Arial" w:hAnsi="Arial" w:cs="Arial"/>
          <w:sz w:val="26"/>
          <w:szCs w:val="26"/>
          <w:lang w:val="sv-SE"/>
        </w:rPr>
      </w:pPr>
    </w:p>
    <w:p w14:paraId="15D8007F" w14:textId="77777777" w:rsidR="00243431" w:rsidRPr="00451833" w:rsidRDefault="00243431" w:rsidP="00243431">
      <w:pPr>
        <w:pStyle w:val="PlainText"/>
        <w:rPr>
          <w:rFonts w:ascii="Arial" w:hAnsi="Arial" w:cs="Arial"/>
          <w:sz w:val="26"/>
          <w:szCs w:val="26"/>
          <w:lang w:val="sv-SE"/>
        </w:rPr>
      </w:pPr>
    </w:p>
    <w:p w14:paraId="1A97CD60" w14:textId="77777777" w:rsidR="00243431" w:rsidRPr="00451833" w:rsidRDefault="00243431" w:rsidP="00243431">
      <w:pPr>
        <w:pStyle w:val="PlainText"/>
        <w:rPr>
          <w:rFonts w:ascii="Arial" w:hAnsi="Arial" w:cs="Arial"/>
          <w:sz w:val="26"/>
          <w:szCs w:val="26"/>
          <w:lang w:val="sv-SE"/>
        </w:rPr>
      </w:pPr>
    </w:p>
    <w:p w14:paraId="4CAE890E" w14:textId="77777777" w:rsidR="00243431" w:rsidRPr="00451833" w:rsidRDefault="00243431" w:rsidP="00243431">
      <w:pPr>
        <w:pStyle w:val="PlainText"/>
        <w:rPr>
          <w:rFonts w:ascii="Arial" w:hAnsi="Arial" w:cs="Arial"/>
          <w:sz w:val="26"/>
          <w:szCs w:val="26"/>
          <w:lang w:val="sv-SE"/>
        </w:rPr>
      </w:pPr>
    </w:p>
    <w:p w14:paraId="5ECCCC3B" w14:textId="77777777" w:rsidR="00243431" w:rsidRPr="00451833" w:rsidRDefault="00243431" w:rsidP="00243431">
      <w:pPr>
        <w:pStyle w:val="PlainText"/>
        <w:rPr>
          <w:rFonts w:ascii="Arial" w:hAnsi="Arial" w:cs="Arial"/>
          <w:sz w:val="26"/>
          <w:szCs w:val="26"/>
          <w:lang w:val="sv-SE"/>
        </w:rPr>
      </w:pPr>
    </w:p>
    <w:p w14:paraId="71C3CDB8"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Fortsatt markant återhämtning</w:t>
      </w:r>
    </w:p>
    <w:p w14:paraId="7FB80752" w14:textId="77777777" w:rsidR="00243431" w:rsidRPr="00451833" w:rsidRDefault="00243431" w:rsidP="00243431">
      <w:pPr>
        <w:pStyle w:val="PlainText"/>
        <w:rPr>
          <w:rFonts w:ascii="Arial" w:hAnsi="Arial" w:cs="Arial"/>
          <w:sz w:val="26"/>
          <w:szCs w:val="26"/>
          <w:lang w:val="sv-SE"/>
        </w:rPr>
      </w:pPr>
    </w:p>
    <w:p w14:paraId="51FDE22E" w14:textId="77777777" w:rsidR="00243431" w:rsidRPr="00451833" w:rsidRDefault="00243431" w:rsidP="00243431">
      <w:pPr>
        <w:pStyle w:val="PlainText"/>
        <w:rPr>
          <w:rFonts w:ascii="Arial" w:hAnsi="Arial" w:cs="Arial"/>
          <w:sz w:val="26"/>
          <w:szCs w:val="26"/>
          <w:lang w:val="sv-SE"/>
        </w:rPr>
      </w:pPr>
    </w:p>
    <w:p w14:paraId="13DACF43" w14:textId="77777777" w:rsidR="00243431" w:rsidRPr="00451833" w:rsidRDefault="00243431" w:rsidP="00243431">
      <w:pPr>
        <w:pStyle w:val="PlainText"/>
        <w:rPr>
          <w:rFonts w:ascii="Arial" w:hAnsi="Arial" w:cs="Arial"/>
          <w:sz w:val="26"/>
          <w:szCs w:val="26"/>
          <w:lang w:val="sv-SE"/>
        </w:rPr>
      </w:pPr>
    </w:p>
    <w:p w14:paraId="4C4DFAEE" w14:textId="01C168BE" w:rsidR="00243431" w:rsidRPr="00451833" w:rsidRDefault="00243431" w:rsidP="00243431">
      <w:pPr>
        <w:pStyle w:val="PlainText"/>
        <w:rPr>
          <w:rFonts w:ascii="Arial" w:hAnsi="Arial" w:cs="Arial"/>
          <w:sz w:val="26"/>
          <w:szCs w:val="26"/>
          <w:lang w:val="sv-SE"/>
        </w:rPr>
      </w:pPr>
      <w:proofErr w:type="spellStart"/>
      <w:r w:rsidRPr="00451833">
        <w:rPr>
          <w:rFonts w:ascii="Arial" w:hAnsi="Arial" w:cs="Arial"/>
          <w:sz w:val="26"/>
          <w:szCs w:val="26"/>
          <w:lang w:val="sv-SE"/>
        </w:rPr>
        <w:t>Ework</w:t>
      </w:r>
      <w:proofErr w:type="spellEnd"/>
      <w:r w:rsidRPr="00451833">
        <w:rPr>
          <w:rFonts w:ascii="Arial" w:hAnsi="Arial" w:cs="Arial"/>
          <w:sz w:val="26"/>
          <w:szCs w:val="26"/>
          <w:lang w:val="sv-SE"/>
        </w:rPr>
        <w:t xml:space="preserve"> inledde 2021 med fortsatt markant återhämtning i första kvartalet. Positiv försäljningsutveckling, sänkta kostnader och en ökad effektivitet i vår affär möjliggjorde ett rörelseresultat om 27,6 MSEK. Resultatet är nära förra årets nivå trots lägre intäkter av pandemirelaterade orsaker.</w:t>
      </w:r>
    </w:p>
    <w:p w14:paraId="66A06223"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Zoran Covic, VD</w:t>
      </w:r>
    </w:p>
    <w:p w14:paraId="31E1C536" w14:textId="77777777" w:rsidR="00243431" w:rsidRPr="00451833" w:rsidRDefault="00243431" w:rsidP="00243431">
      <w:pPr>
        <w:pStyle w:val="PlainText"/>
        <w:rPr>
          <w:rFonts w:ascii="Arial" w:hAnsi="Arial" w:cs="Arial"/>
          <w:sz w:val="26"/>
          <w:szCs w:val="26"/>
          <w:lang w:val="sv-SE"/>
        </w:rPr>
      </w:pPr>
    </w:p>
    <w:p w14:paraId="3D57830E" w14:textId="77777777" w:rsidR="00243431" w:rsidRPr="00451833" w:rsidRDefault="00243431" w:rsidP="00243431">
      <w:pPr>
        <w:pStyle w:val="PlainText"/>
        <w:rPr>
          <w:rFonts w:ascii="Arial" w:hAnsi="Arial" w:cs="Arial"/>
          <w:sz w:val="26"/>
          <w:szCs w:val="26"/>
          <w:lang w:val="sv-SE"/>
        </w:rPr>
      </w:pPr>
    </w:p>
    <w:p w14:paraId="614B9324" w14:textId="77777777" w:rsidR="00243431" w:rsidRPr="00451833" w:rsidRDefault="00243431" w:rsidP="00243431">
      <w:pPr>
        <w:pStyle w:val="PlainText"/>
        <w:rPr>
          <w:rFonts w:ascii="Arial" w:hAnsi="Arial" w:cs="Arial"/>
          <w:sz w:val="26"/>
          <w:szCs w:val="26"/>
          <w:lang w:val="sv-SE"/>
        </w:rPr>
      </w:pPr>
    </w:p>
    <w:p w14:paraId="2B58AADD"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xml:space="preserve">
Första kvartalet 2021 jämfört med 2020</w:t>
      </w:r>
    </w:p>
    <w:p w14:paraId="039FB183"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Nettoomsättningen minskade 7 procent till 3 165 MSEK (3 413).</w:t>
      </w:r>
    </w:p>
    <w:p w14:paraId="20699E2C"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Rörelseresultat minskade 3 procent till 27,6 MSEK (28,5).</w:t>
      </w:r>
    </w:p>
    <w:p w14:paraId="0EE5BE93"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Resultat efter finansiella poster ökade 4 procent till 28,6 MSEK (27,5).</w:t>
      </w:r>
    </w:p>
    <w:p w14:paraId="1ECCD6E9"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Orderingången minskade 10 procent till 3 991 MSEK (4 426).</w:t>
      </w:r>
    </w:p>
    <w:p w14:paraId="335D6364"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Resultat efter skatt per aktie före och efter utspädning uppgick till 1,29 SEK (1,30).</w:t>
      </w:r>
    </w:p>
    <w:p w14:paraId="20BAB664"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xml:space="preserve">• </w:t>
      </w:r>
    </w:p>
    <w:p w14:paraId="35F3E39C"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xml:space="preserve">
Resultatet har belastats med kostnader för organisationsförändringar om 3,1 MSEK.</w:t>
      </w:r>
    </w:p>
    <w:p w14:paraId="686FA3DF"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Verksamheten i Polen började redovisas som eget segment.</w:t>
      </w:r>
    </w:p>
    <w:p w14:paraId="1DEE97CD"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Marknaden fortsatte att återhämta sig och efterfrågan på konsulttjänster ökade jämfört med föregående kvartal.</w:t>
      </w:r>
    </w:p>
    <w:p w14:paraId="65425BA0"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Bolaget har förstärkts i den tidigare kommunicerade uppfattningen att omsättning och resultat kan växa 2021.</w:t>
      </w:r>
    </w:p>
    <w:p w14:paraId="3DC20641" w14:textId="77777777" w:rsidR="00243431" w:rsidRPr="00451833" w:rsidRDefault="00243431" w:rsidP="00243431">
      <w:pPr>
        <w:pStyle w:val="PlainText"/>
        <w:rPr>
          <w:rFonts w:ascii="Arial" w:hAnsi="Arial" w:cs="Arial"/>
          <w:sz w:val="26"/>
          <w:szCs w:val="26"/>
          <w:lang w:val="sv-SE"/>
        </w:rPr>
      </w:pPr>
    </w:p>
    <w:p w14:paraId="00ECAF7E" w14:textId="77777777" w:rsidR="00243431" w:rsidRPr="00451833" w:rsidRDefault="00243431" w:rsidP="00243431">
      <w:pPr>
        <w:pStyle w:val="PlainText"/>
        <w:rPr>
          <w:rFonts w:ascii="Arial" w:hAnsi="Arial" w:cs="Arial"/>
          <w:sz w:val="26"/>
          <w:szCs w:val="26"/>
          <w:lang w:val="sv-SE"/>
        </w:rPr>
      </w:pPr>
    </w:p>
    <w:p w14:paraId="13153703"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VD HAR ORDET</w:t>
      </w:r>
    </w:p>
    <w:p w14:paraId="2FEC3772" w14:textId="77777777" w:rsidR="00243431" w:rsidRPr="00451833" w:rsidRDefault="00243431" w:rsidP="00243431">
      <w:pPr>
        <w:pStyle w:val="PlainText"/>
        <w:rPr>
          <w:rFonts w:ascii="Arial" w:hAnsi="Arial" w:cs="Arial"/>
          <w:sz w:val="26"/>
          <w:szCs w:val="26"/>
          <w:lang w:val="sv-SE"/>
        </w:rPr>
      </w:pPr>
    </w:p>
    <w:p w14:paraId="1417EF17" w14:textId="77777777" w:rsidR="00243431" w:rsidRPr="00451833" w:rsidRDefault="00243431" w:rsidP="00243431">
      <w:pPr>
        <w:pStyle w:val="PlainText"/>
        <w:rPr>
          <w:rFonts w:ascii="Arial" w:hAnsi="Arial" w:cs="Arial"/>
          <w:sz w:val="26"/>
          <w:szCs w:val="26"/>
          <w:lang w:val="sv-SE"/>
        </w:rPr>
      </w:pPr>
    </w:p>
    <w:p w14:paraId="753BF8F1"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Fortsatt markant återhämtning</w:t>
      </w:r>
    </w:p>
    <w:p w14:paraId="18CA24DC" w14:textId="77777777" w:rsidR="00243431" w:rsidRPr="00451833" w:rsidRDefault="00243431" w:rsidP="00243431">
      <w:pPr>
        <w:pStyle w:val="PlainText"/>
        <w:rPr>
          <w:rFonts w:ascii="Arial" w:hAnsi="Arial" w:cs="Arial"/>
          <w:sz w:val="26"/>
          <w:szCs w:val="26"/>
          <w:lang w:val="sv-SE"/>
        </w:rPr>
      </w:pPr>
    </w:p>
    <w:p w14:paraId="1DF4CBFD" w14:textId="77777777" w:rsidR="00243431" w:rsidRPr="00451833" w:rsidRDefault="00243431" w:rsidP="00243431">
      <w:pPr>
        <w:pStyle w:val="PlainText"/>
        <w:rPr>
          <w:rFonts w:ascii="Arial" w:hAnsi="Arial" w:cs="Arial"/>
          <w:sz w:val="26"/>
          <w:szCs w:val="26"/>
          <w:lang w:val="sv-SE"/>
        </w:rPr>
      </w:pPr>
    </w:p>
    <w:p w14:paraId="53426800" w14:textId="77777777" w:rsidR="00243431" w:rsidRPr="00451833" w:rsidRDefault="00243431" w:rsidP="00243431">
      <w:pPr>
        <w:pStyle w:val="PlainText"/>
        <w:rPr>
          <w:rFonts w:ascii="Arial" w:hAnsi="Arial" w:cs="Arial"/>
          <w:sz w:val="26"/>
          <w:szCs w:val="26"/>
          <w:lang w:val="sv-SE"/>
        </w:rPr>
      </w:pPr>
    </w:p>
    <w:p w14:paraId="359C9F98" w14:textId="73DBF71E" w:rsidR="00243431" w:rsidRPr="00451833" w:rsidRDefault="00243431" w:rsidP="00243431">
      <w:pPr>
        <w:pStyle w:val="PlainText"/>
        <w:rPr>
          <w:rFonts w:ascii="Arial" w:hAnsi="Arial" w:cs="Arial"/>
          <w:sz w:val="26"/>
          <w:szCs w:val="26"/>
          <w:lang w:val="sv-SE"/>
        </w:rPr>
      </w:pPr>
      <w:proofErr w:type="spellStart"/>
      <w:r w:rsidRPr="00451833">
        <w:rPr>
          <w:rFonts w:ascii="Arial" w:hAnsi="Arial" w:cs="Arial"/>
          <w:sz w:val="26"/>
          <w:szCs w:val="26"/>
          <w:lang w:val="sv-SE"/>
        </w:rPr>
        <w:t>Ework</w:t>
      </w:r>
      <w:proofErr w:type="spellEnd"/>
      <w:r w:rsidRPr="00451833">
        <w:rPr>
          <w:rFonts w:ascii="Arial" w:hAnsi="Arial" w:cs="Arial"/>
          <w:sz w:val="26"/>
          <w:szCs w:val="26"/>
          <w:lang w:val="sv-SE"/>
        </w:rPr>
        <w:t xml:space="preserve"> inledde 2021 med fortsatt markant återhämtning i första kvartalet. Positiv försäljningsutveckling, sänkta kostnader och en ökad effektivitet i vår affär möjliggjorde ett rörelseresultat om 27,6 MSEK. Resultatet är nära förra årets nivå trots lägre intäkter av pandemirelaterade orsaker.</w:t>
      </w:r>
    </w:p>
    <w:p w14:paraId="54A34AA8" w14:textId="77777777" w:rsidR="00243431" w:rsidRPr="00451833" w:rsidRDefault="00243431" w:rsidP="00243431">
      <w:pPr>
        <w:pStyle w:val="PlainText"/>
        <w:rPr>
          <w:rFonts w:ascii="Arial" w:hAnsi="Arial" w:cs="Arial"/>
          <w:sz w:val="26"/>
          <w:szCs w:val="26"/>
          <w:lang w:val="sv-SE"/>
        </w:rPr>
      </w:pPr>
    </w:p>
    <w:p w14:paraId="1773F0F7" w14:textId="77777777" w:rsidR="00243431" w:rsidRPr="00451833" w:rsidRDefault="00243431" w:rsidP="00243431">
      <w:pPr>
        <w:pStyle w:val="PlainText"/>
        <w:rPr>
          <w:rFonts w:ascii="Arial" w:hAnsi="Arial" w:cs="Arial"/>
          <w:sz w:val="26"/>
          <w:szCs w:val="26"/>
          <w:lang w:val="sv-SE"/>
        </w:rPr>
      </w:pPr>
    </w:p>
    <w:p w14:paraId="55EFF6B7" w14:textId="77777777" w:rsidR="00243431" w:rsidRPr="00451833" w:rsidRDefault="00243431" w:rsidP="00243431">
      <w:pPr>
        <w:pStyle w:val="PlainText"/>
        <w:rPr>
          <w:rFonts w:ascii="Arial" w:hAnsi="Arial" w:cs="Arial"/>
          <w:sz w:val="26"/>
          <w:szCs w:val="26"/>
          <w:lang w:val="sv-SE"/>
        </w:rPr>
      </w:pPr>
    </w:p>
    <w:p w14:paraId="71D8B327"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xml:space="preserve">
Den positiva trenden i </w:t>
      </w:r>
      <w:proofErr w:type="spellStart"/>
      <w:r w:rsidRPr="00451833">
        <w:rPr>
          <w:rFonts w:ascii="Arial" w:hAnsi="Arial" w:cs="Arial"/>
          <w:sz w:val="26"/>
          <w:szCs w:val="26"/>
          <w:lang w:val="sv-SE"/>
        </w:rPr>
        <w:t>Eworks</w:t>
      </w:r>
      <w:proofErr w:type="spellEnd"/>
      <w:r w:rsidRPr="00451833">
        <w:rPr>
          <w:rFonts w:ascii="Arial" w:hAnsi="Arial" w:cs="Arial"/>
          <w:sz w:val="26"/>
          <w:szCs w:val="26"/>
          <w:lang w:val="sv-SE"/>
        </w:rPr>
        <w:t xml:space="preserve"> utveckling som vi berättade om efter fjärde kvartalet förstärktes under årets första kvartal. Efterfrågan på konsulttjänster ökade och antalet konsulter på uppdrag fortsatte att öka. Affärer där vi tillsätter konsulter till nya uppdrag utgjorde en högre andel av försäljningsmixen både jämfört med föregående år</w:t>
      </w:r>
    </w:p>
    <w:p w14:paraId="215DD5DB"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och jämfört med föregående kvartal. Utvecklingen skapar förutsättningar för en fortsatt god marginalutveckling kommande kvartal.</w:t>
      </w:r>
    </w:p>
    <w:p w14:paraId="27E2019C" w14:textId="5782F0C3" w:rsidR="00243431" w:rsidRPr="00451833" w:rsidRDefault="00A42D79" w:rsidP="00243431">
      <w:pPr>
        <w:pStyle w:val="PlainText"/>
        <w:rPr>
          <w:rFonts w:ascii="Arial" w:hAnsi="Arial" w:cs="Arial"/>
          <w:sz w:val="26"/>
          <w:szCs w:val="26"/>
          <w:lang w:val="sv-SE"/>
        </w:rPr>
      </w:pPr>
      <w:r>
        <w:rPr>
          <w:rFonts w:ascii="Arial" w:hAnsi="Arial" w:cs="Arial"/>
          <w:sz w:val="26"/>
          <w:szCs w:val="26"/>
          <w:lang w:val="sv-SE"/>
        </w:rPr>
        <w:t xml:space="preserve"> </w:t>
      </w:r>
      <w:r w:rsidR="00243431" w:rsidRPr="00451833">
        <w:rPr>
          <w:rFonts w:ascii="Arial" w:hAnsi="Arial" w:cs="Arial"/>
          <w:sz w:val="26"/>
          <w:szCs w:val="26"/>
          <w:lang w:val="sv-SE"/>
        </w:rPr>
        <w:t xml:space="preserve">Vår digitala affär och den egenutvecklade plattformen </w:t>
      </w:r>
      <w:proofErr w:type="spellStart"/>
      <w:r w:rsidR="00243431" w:rsidRPr="00451833">
        <w:rPr>
          <w:rFonts w:ascii="Arial" w:hAnsi="Arial" w:cs="Arial"/>
          <w:sz w:val="26"/>
          <w:szCs w:val="26"/>
          <w:lang w:val="sv-SE"/>
        </w:rPr>
        <w:t>Verama</w:t>
      </w:r>
      <w:proofErr w:type="spellEnd"/>
      <w:r w:rsidR="00243431" w:rsidRPr="00451833">
        <w:rPr>
          <w:rFonts w:ascii="Arial" w:hAnsi="Arial" w:cs="Arial"/>
          <w:sz w:val="26"/>
          <w:szCs w:val="26"/>
          <w:lang w:val="sv-SE"/>
        </w:rPr>
        <w:t xml:space="preserve"> har också bidragit till förbättringen av rörelsemarginalen. Den skapar en uppskattad kundnytta, förstärker vår marknadsposition och effektiviserar vår leverans.</w:t>
      </w:r>
    </w:p>
    <w:p w14:paraId="2464895A"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Antalet användare växer stadigt både på kundsidan och i leverantörsportalen. Våra utvecklingskostnader har i kvartalet sjunkit till en betydligt lägre nivå jämfört med</w:t>
      </w:r>
    </w:p>
    <w:p w14:paraId="3FF606B4" w14:textId="540DB378"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föregående år, samtidigt som vi planenligt tar högre avskrivningar på våra digitala investeringar.</w:t>
      </w:r>
    </w:p>
    <w:p w14:paraId="5C6C0C64" w14:textId="2C24DBD6" w:rsidR="00243431" w:rsidRPr="00451833" w:rsidRDefault="00A42D79" w:rsidP="00243431">
      <w:pPr>
        <w:pStyle w:val="PlainText"/>
        <w:rPr>
          <w:rFonts w:ascii="Arial" w:hAnsi="Arial" w:cs="Arial"/>
          <w:sz w:val="26"/>
          <w:szCs w:val="26"/>
          <w:lang w:val="sv-SE"/>
        </w:rPr>
      </w:pPr>
      <w:r>
        <w:rPr>
          <w:rFonts w:ascii="Arial" w:hAnsi="Arial" w:cs="Arial"/>
          <w:sz w:val="26"/>
          <w:szCs w:val="26"/>
          <w:lang w:val="sv-SE"/>
        </w:rPr>
        <w:t xml:space="preserve"> </w:t>
      </w:r>
      <w:r w:rsidR="00243431" w:rsidRPr="00451833">
        <w:rPr>
          <w:rFonts w:ascii="Arial" w:hAnsi="Arial" w:cs="Arial"/>
          <w:sz w:val="26"/>
          <w:szCs w:val="26"/>
          <w:lang w:val="sv-SE"/>
        </w:rPr>
        <w:t>De kostnadsminskningar som</w:t>
      </w:r>
      <w:r>
        <w:rPr>
          <w:rFonts w:ascii="Arial" w:hAnsi="Arial" w:cs="Arial"/>
          <w:sz w:val="26"/>
          <w:szCs w:val="26"/>
          <w:lang w:val="sv-SE"/>
        </w:rPr>
        <w:t xml:space="preserve"> </w:t>
      </w:r>
      <w:r w:rsidR="00243431" w:rsidRPr="00451833">
        <w:rPr>
          <w:rFonts w:ascii="Arial" w:hAnsi="Arial" w:cs="Arial"/>
          <w:sz w:val="26"/>
          <w:szCs w:val="26"/>
          <w:lang w:val="sv-SE"/>
        </w:rPr>
        <w:t>vi</w:t>
      </w:r>
      <w:r>
        <w:rPr>
          <w:rFonts w:ascii="Arial" w:hAnsi="Arial" w:cs="Arial"/>
          <w:sz w:val="26"/>
          <w:szCs w:val="26"/>
          <w:lang w:val="sv-SE"/>
        </w:rPr>
        <w:t xml:space="preserve"> </w:t>
      </w:r>
      <w:r w:rsidR="00243431" w:rsidRPr="00451833">
        <w:rPr>
          <w:rFonts w:ascii="Arial" w:hAnsi="Arial" w:cs="Arial"/>
          <w:sz w:val="26"/>
          <w:szCs w:val="26"/>
          <w:lang w:val="sv-SE"/>
        </w:rPr>
        <w:t>kommunicerade förra året håller i sig enligt plan. Värt att notera är att vi i kvartalet tog 3,1 MSEK i icke återkommande kostnader för organisationsförändringar.</w:t>
      </w:r>
    </w:p>
    <w:p w14:paraId="382452D6" w14:textId="68405FF2" w:rsidR="00243431" w:rsidRPr="00451833" w:rsidRDefault="00A42D79" w:rsidP="00243431">
      <w:pPr>
        <w:pStyle w:val="PlainText"/>
        <w:rPr>
          <w:rFonts w:ascii="Arial" w:hAnsi="Arial" w:cs="Arial"/>
          <w:sz w:val="26"/>
          <w:szCs w:val="26"/>
          <w:lang w:val="sv-SE"/>
        </w:rPr>
      </w:pPr>
      <w:r>
        <w:rPr>
          <w:rFonts w:ascii="Arial" w:hAnsi="Arial" w:cs="Arial"/>
          <w:sz w:val="26"/>
          <w:szCs w:val="26"/>
          <w:lang w:val="sv-SE"/>
        </w:rPr>
        <w:t xml:space="preserve"> </w:t>
      </w:r>
      <w:r w:rsidR="00243431" w:rsidRPr="00451833">
        <w:rPr>
          <w:rFonts w:ascii="Arial" w:hAnsi="Arial" w:cs="Arial"/>
          <w:sz w:val="26"/>
          <w:szCs w:val="26"/>
          <w:lang w:val="sv-SE"/>
        </w:rPr>
        <w:t>Nettoomsättningen minskade cirka 7 procent jämfört med första kvartalet förra året, men trenden kvartal för kvartal är alltså tydligt positiv sedan föregående kvartal.</w:t>
      </w:r>
    </w:p>
    <w:p w14:paraId="648AB4E8" w14:textId="0C554BBD" w:rsidR="00243431" w:rsidRPr="00451833" w:rsidRDefault="00A42D79" w:rsidP="00243431">
      <w:pPr>
        <w:pStyle w:val="PlainText"/>
        <w:rPr>
          <w:rFonts w:ascii="Arial" w:hAnsi="Arial" w:cs="Arial"/>
          <w:sz w:val="26"/>
          <w:szCs w:val="26"/>
          <w:lang w:val="sv-SE"/>
        </w:rPr>
      </w:pPr>
      <w:r>
        <w:rPr>
          <w:rFonts w:ascii="Arial" w:hAnsi="Arial" w:cs="Arial"/>
          <w:sz w:val="26"/>
          <w:szCs w:val="26"/>
          <w:lang w:val="sv-SE"/>
        </w:rPr>
        <w:t xml:space="preserve"> </w:t>
      </w:r>
      <w:r w:rsidR="00243431" w:rsidRPr="00451833">
        <w:rPr>
          <w:rFonts w:ascii="Arial" w:hAnsi="Arial" w:cs="Arial"/>
          <w:sz w:val="26"/>
          <w:szCs w:val="26"/>
          <w:lang w:val="sv-SE"/>
        </w:rPr>
        <w:t>Pandemin är alltjämt en utmaning för organisationen med fortsatt stort inslag av distansarbete. Våra medarbetare</w:t>
      </w:r>
    </w:p>
    <w:p w14:paraId="384B07F7" w14:textId="77777777" w:rsidR="00243431" w:rsidRPr="00451833" w:rsidRDefault="00243431" w:rsidP="00243431">
      <w:pPr>
        <w:pStyle w:val="PlainText"/>
        <w:rPr>
          <w:rFonts w:ascii="Arial" w:hAnsi="Arial" w:cs="Arial"/>
          <w:sz w:val="26"/>
          <w:szCs w:val="26"/>
          <w:lang w:val="sv-SE"/>
        </w:rPr>
      </w:pPr>
    </w:p>
    <w:p w14:paraId="317D66D9"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xml:space="preserve">
har visat en beundransvärd anpassningsförmåga och håller trycket uppe i både försäljning och leverans.</w:t>
      </w:r>
    </w:p>
    <w:p w14:paraId="32DF5DB0" w14:textId="2E9865D7" w:rsidR="00243431" w:rsidRPr="00451833" w:rsidRDefault="00A42D79" w:rsidP="00243431">
      <w:pPr>
        <w:pStyle w:val="PlainText"/>
        <w:rPr>
          <w:rFonts w:ascii="Arial" w:hAnsi="Arial" w:cs="Arial"/>
          <w:sz w:val="26"/>
          <w:szCs w:val="26"/>
          <w:lang w:val="sv-SE"/>
        </w:rPr>
      </w:pPr>
      <w:r>
        <w:rPr>
          <w:rFonts w:ascii="Arial" w:hAnsi="Arial" w:cs="Arial"/>
          <w:sz w:val="26"/>
          <w:szCs w:val="26"/>
          <w:lang w:val="sv-SE"/>
        </w:rPr>
        <w:t xml:space="preserve"> </w:t>
      </w:r>
      <w:r w:rsidR="00243431" w:rsidRPr="00451833">
        <w:rPr>
          <w:rFonts w:ascii="Arial" w:hAnsi="Arial" w:cs="Arial"/>
          <w:sz w:val="26"/>
          <w:szCs w:val="26"/>
          <w:lang w:val="sv-SE"/>
        </w:rPr>
        <w:t>Den pandemirelaterade nedgången i efterfrågan jämfört med föregående år har främst berört Sverige och Finland, medan Danmark och Norge har haft en mer gynnsam exponering mot branscher där påverkan är lägre. Norge fortsätter att sticka ut med en särskilt positiv utveckling av både omsättning och resultat. Från och med den här rapporten särredovisar vi verksamheten i Polen, som tidigare inkluderades i segmentet Sverige. Det är ett kvitto på att vår satsning där har en långsiktig bärkraft och att verksamheten nu är</w:t>
      </w:r>
    </w:p>
    <w:p w14:paraId="3E19EE06"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väl etablerad. Det första kvartalets siffror visar på en fortsatt stark utveckling i Polen.</w:t>
      </w:r>
    </w:p>
    <w:p w14:paraId="03CD21CB" w14:textId="1EECA87A" w:rsidR="00243431" w:rsidRPr="00451833" w:rsidRDefault="00A42D79" w:rsidP="00243431">
      <w:pPr>
        <w:pStyle w:val="PlainText"/>
        <w:rPr>
          <w:rFonts w:ascii="Arial" w:hAnsi="Arial" w:cs="Arial"/>
          <w:sz w:val="26"/>
          <w:szCs w:val="26"/>
          <w:lang w:val="sv-SE"/>
        </w:rPr>
      </w:pPr>
      <w:r>
        <w:rPr>
          <w:rFonts w:ascii="Arial" w:hAnsi="Arial" w:cs="Arial"/>
          <w:sz w:val="26"/>
          <w:szCs w:val="26"/>
          <w:lang w:val="sv-SE"/>
        </w:rPr>
        <w:lastRenderedPageBreak/>
        <w:t xml:space="preserve"> </w:t>
      </w:r>
      <w:r w:rsidR="00243431" w:rsidRPr="00451833">
        <w:rPr>
          <w:rFonts w:ascii="Arial" w:hAnsi="Arial" w:cs="Arial"/>
          <w:sz w:val="26"/>
          <w:szCs w:val="26"/>
          <w:lang w:val="sv-SE"/>
        </w:rPr>
        <w:t xml:space="preserve">Under kvartalet har vi inlett en nysatsning på </w:t>
      </w:r>
      <w:proofErr w:type="spellStart"/>
      <w:r w:rsidR="00243431" w:rsidRPr="00451833">
        <w:rPr>
          <w:rFonts w:ascii="Arial" w:hAnsi="Arial" w:cs="Arial"/>
          <w:sz w:val="26"/>
          <w:szCs w:val="26"/>
          <w:lang w:val="sv-SE"/>
        </w:rPr>
        <w:t>PayExpress</w:t>
      </w:r>
      <w:proofErr w:type="spellEnd"/>
      <w:r w:rsidR="00243431" w:rsidRPr="00451833">
        <w:rPr>
          <w:rFonts w:ascii="Arial" w:hAnsi="Arial" w:cs="Arial"/>
          <w:sz w:val="26"/>
          <w:szCs w:val="26"/>
          <w:lang w:val="sv-SE"/>
        </w:rPr>
        <w:t>, som möjliggör förlängda betalningsvillkor för kunder och att konsulter får snabbare betalt. Här ser vi intressanta affärsmöjligheter.</w:t>
      </w:r>
    </w:p>
    <w:p w14:paraId="6F961267" w14:textId="66FC557A" w:rsidR="00243431" w:rsidRPr="00451833" w:rsidRDefault="00A42D79" w:rsidP="00243431">
      <w:pPr>
        <w:pStyle w:val="PlainText"/>
        <w:rPr>
          <w:rFonts w:ascii="Arial" w:hAnsi="Arial" w:cs="Arial"/>
          <w:sz w:val="26"/>
          <w:szCs w:val="26"/>
          <w:lang w:val="sv-SE"/>
        </w:rPr>
      </w:pPr>
      <w:r>
        <w:rPr>
          <w:rFonts w:ascii="Arial" w:hAnsi="Arial" w:cs="Arial"/>
          <w:sz w:val="26"/>
          <w:szCs w:val="26"/>
          <w:lang w:val="sv-SE"/>
        </w:rPr>
        <w:t xml:space="preserve"> </w:t>
      </w:r>
      <w:r w:rsidR="00243431" w:rsidRPr="00451833">
        <w:rPr>
          <w:rFonts w:ascii="Arial" w:hAnsi="Arial" w:cs="Arial"/>
          <w:sz w:val="26"/>
          <w:szCs w:val="26"/>
          <w:lang w:val="sv-SE"/>
        </w:rPr>
        <w:t>I vår senaste bokslutskommuniké pekade vi i utsikterna för 2021 på möjligheten att åter växa både omsättning och resultat och ytterligare förstärka vår marknadsposition.</w:t>
      </w:r>
    </w:p>
    <w:p w14:paraId="6B4CF951"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Den bilden har förstärkts under första kvartalet. Stockholm den 28 april 2021</w:t>
      </w:r>
    </w:p>
    <w:p w14:paraId="03059B08" w14:textId="77777777" w:rsidR="00243431" w:rsidRPr="00451833" w:rsidRDefault="00243431" w:rsidP="00243431">
      <w:pPr>
        <w:pStyle w:val="PlainText"/>
        <w:rPr>
          <w:rFonts w:ascii="Arial" w:hAnsi="Arial" w:cs="Arial"/>
          <w:sz w:val="26"/>
          <w:szCs w:val="26"/>
          <w:lang w:val="sv-SE"/>
        </w:rPr>
      </w:pPr>
    </w:p>
    <w:p w14:paraId="0919261A" w14:textId="77777777" w:rsidR="00243431" w:rsidRPr="00451833" w:rsidRDefault="00243431" w:rsidP="00243431">
      <w:pPr>
        <w:pStyle w:val="PlainText"/>
        <w:rPr>
          <w:rFonts w:ascii="Arial" w:hAnsi="Arial" w:cs="Arial"/>
          <w:sz w:val="26"/>
          <w:szCs w:val="26"/>
          <w:lang w:val="sv-SE"/>
        </w:rPr>
      </w:pPr>
    </w:p>
    <w:p w14:paraId="24D75CA9"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Zoran Covic, VD</w:t>
      </w:r>
    </w:p>
    <w:p w14:paraId="750A861D" w14:textId="77777777" w:rsidR="00243431" w:rsidRPr="00451833" w:rsidRDefault="00243431" w:rsidP="00243431">
      <w:pPr>
        <w:pStyle w:val="PlainText"/>
        <w:rPr>
          <w:rFonts w:ascii="Arial" w:hAnsi="Arial" w:cs="Arial"/>
          <w:sz w:val="26"/>
          <w:szCs w:val="26"/>
          <w:lang w:val="sv-SE"/>
        </w:rPr>
      </w:pPr>
    </w:p>
    <w:p w14:paraId="7361DF83" w14:textId="77777777" w:rsidR="00451833" w:rsidRDefault="00451833" w:rsidP="00243431">
      <w:pPr>
        <w:pStyle w:val="PlainText"/>
        <w:rPr>
          <w:rFonts w:ascii="Arial" w:hAnsi="Arial" w:cs="Arial"/>
          <w:sz w:val="26"/>
          <w:szCs w:val="26"/>
          <w:lang w:val="sv-SE"/>
        </w:rPr>
      </w:pPr>
    </w:p>
    <w:p w14:paraId="63A4A9A3" w14:textId="579111BA"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FÖRSTA KVARTALET 2021</w:t>
      </w:r>
    </w:p>
    <w:p w14:paraId="3F0CB725" w14:textId="77777777" w:rsidR="00243431" w:rsidRPr="00451833" w:rsidRDefault="00243431" w:rsidP="00243431">
      <w:pPr>
        <w:pStyle w:val="PlainText"/>
        <w:rPr>
          <w:rFonts w:ascii="Arial" w:hAnsi="Arial" w:cs="Arial"/>
          <w:sz w:val="26"/>
          <w:szCs w:val="26"/>
          <w:lang w:val="sv-SE"/>
        </w:rPr>
      </w:pPr>
    </w:p>
    <w:p w14:paraId="65DAD39E" w14:textId="77777777" w:rsidR="00243431" w:rsidRPr="00451833" w:rsidRDefault="00243431" w:rsidP="00243431">
      <w:pPr>
        <w:pStyle w:val="PlainText"/>
        <w:rPr>
          <w:rFonts w:ascii="Arial" w:hAnsi="Arial" w:cs="Arial"/>
          <w:sz w:val="26"/>
          <w:szCs w:val="26"/>
          <w:lang w:val="sv-SE"/>
        </w:rPr>
      </w:pPr>
    </w:p>
    <w:p w14:paraId="16F531B0"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Ökande efterfrågan fortsatt trend</w:t>
      </w:r>
    </w:p>
    <w:p w14:paraId="577FE5E2" w14:textId="77777777" w:rsidR="00243431" w:rsidRPr="00451833" w:rsidRDefault="00243431" w:rsidP="00243431">
      <w:pPr>
        <w:pStyle w:val="PlainText"/>
        <w:rPr>
          <w:rFonts w:ascii="Arial" w:hAnsi="Arial" w:cs="Arial"/>
          <w:sz w:val="26"/>
          <w:szCs w:val="26"/>
          <w:lang w:val="sv-SE"/>
        </w:rPr>
      </w:pPr>
    </w:p>
    <w:p w14:paraId="60A2EABD" w14:textId="77777777" w:rsidR="00243431" w:rsidRPr="00451833" w:rsidRDefault="00243431" w:rsidP="00243431">
      <w:pPr>
        <w:pStyle w:val="PlainText"/>
        <w:rPr>
          <w:rFonts w:ascii="Arial" w:hAnsi="Arial" w:cs="Arial"/>
          <w:sz w:val="26"/>
          <w:szCs w:val="26"/>
          <w:lang w:val="sv-SE"/>
        </w:rPr>
      </w:pPr>
    </w:p>
    <w:p w14:paraId="6514341E" w14:textId="77777777" w:rsidR="00243431" w:rsidRPr="00451833" w:rsidRDefault="00243431" w:rsidP="00243431">
      <w:pPr>
        <w:pStyle w:val="PlainText"/>
        <w:rPr>
          <w:rFonts w:ascii="Arial" w:hAnsi="Arial" w:cs="Arial"/>
          <w:sz w:val="26"/>
          <w:szCs w:val="26"/>
          <w:lang w:val="sv-SE"/>
        </w:rPr>
      </w:pPr>
    </w:p>
    <w:p w14:paraId="53204C79" w14:textId="77777777" w:rsidR="00243431" w:rsidRPr="00451833" w:rsidRDefault="00243431" w:rsidP="00243431">
      <w:pPr>
        <w:pStyle w:val="PlainText"/>
        <w:rPr>
          <w:rFonts w:ascii="Arial" w:hAnsi="Arial" w:cs="Arial"/>
          <w:sz w:val="26"/>
          <w:szCs w:val="26"/>
          <w:lang w:val="sv-SE"/>
        </w:rPr>
      </w:pPr>
    </w:p>
    <w:p w14:paraId="1922952D" w14:textId="6AD1B2CC"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Marknad</w:t>
      </w:r>
    </w:p>
    <w:p w14:paraId="5EC1A34E" w14:textId="35E7E912"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xml:space="preserve">Trenden med ökande efterfrågan på konsulter till nya uppdrag som inleddes under föregående år fortsatte under första kvartalet, efter en kraftig </w:t>
      </w:r>
      <w:proofErr w:type="spellStart"/>
      <w:r w:rsidRPr="00451833">
        <w:rPr>
          <w:rFonts w:ascii="Arial" w:hAnsi="Arial" w:cs="Arial"/>
          <w:sz w:val="26"/>
          <w:szCs w:val="26"/>
          <w:lang w:val="sv-SE"/>
        </w:rPr>
        <w:t>covidrelaterad</w:t>
      </w:r>
      <w:proofErr w:type="spellEnd"/>
      <w:r w:rsidRPr="00451833">
        <w:rPr>
          <w:rFonts w:ascii="Arial" w:hAnsi="Arial" w:cs="Arial"/>
          <w:sz w:val="26"/>
          <w:szCs w:val="26"/>
          <w:lang w:val="sv-SE"/>
        </w:rPr>
        <w:t xml:space="preserve"> nedgång under andra och tredje kvartalet 2020. Efterfrågan på konsulttillsättningar, det vill säga när </w:t>
      </w:r>
      <w:proofErr w:type="spellStart"/>
      <w:r w:rsidRPr="00451833">
        <w:rPr>
          <w:rFonts w:ascii="Arial" w:hAnsi="Arial" w:cs="Arial"/>
          <w:sz w:val="26"/>
          <w:szCs w:val="26"/>
          <w:lang w:val="sv-SE"/>
        </w:rPr>
        <w:t>Ework</w:t>
      </w:r>
      <w:proofErr w:type="spellEnd"/>
      <w:r w:rsidRPr="00451833">
        <w:rPr>
          <w:rFonts w:ascii="Arial" w:hAnsi="Arial" w:cs="Arial"/>
          <w:sz w:val="26"/>
          <w:szCs w:val="26"/>
          <w:lang w:val="sv-SE"/>
        </w:rPr>
        <w:t xml:space="preserve"> får i uppdrag att hitta rätt konsult till uppdraget, ökade och utgjorde en fortsatt ökande andel av försäljningsmixen. Antalet konsulter på uppdrag under kvartalet var som mest 10 259 (10 542). </w:t>
      </w:r>
      <w:proofErr w:type="spellStart"/>
      <w:r w:rsidRPr="00451833">
        <w:rPr>
          <w:rFonts w:ascii="Arial" w:hAnsi="Arial" w:cs="Arial"/>
          <w:sz w:val="26"/>
          <w:szCs w:val="26"/>
          <w:lang w:val="sv-SE"/>
        </w:rPr>
        <w:t>Eworks</w:t>
      </w:r>
      <w:proofErr w:type="spellEnd"/>
      <w:r w:rsidRPr="00451833">
        <w:rPr>
          <w:rFonts w:ascii="Arial" w:hAnsi="Arial" w:cs="Arial"/>
          <w:sz w:val="26"/>
          <w:szCs w:val="26"/>
          <w:lang w:val="sv-SE"/>
        </w:rPr>
        <w:t xml:space="preserve"> efterfrågeindikatorer tyder på fortsatt återhämtning i efterfrågan på konsulttjänster.</w:t>
      </w:r>
    </w:p>
    <w:p w14:paraId="45A2DDDF" w14:textId="77777777" w:rsidR="00243431" w:rsidRPr="00451833" w:rsidRDefault="00243431" w:rsidP="00243431">
      <w:pPr>
        <w:pStyle w:val="PlainText"/>
        <w:rPr>
          <w:rFonts w:ascii="Arial" w:hAnsi="Arial" w:cs="Arial"/>
          <w:sz w:val="26"/>
          <w:szCs w:val="26"/>
          <w:lang w:val="sv-SE"/>
        </w:rPr>
      </w:pPr>
    </w:p>
    <w:p w14:paraId="14269B7E"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Affärsmodell och intäktsströmmar</w:t>
      </w:r>
    </w:p>
    <w:p w14:paraId="2827DE55"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xml:space="preserve">Under kvartalet fortsatte etableringen av </w:t>
      </w:r>
      <w:proofErr w:type="spellStart"/>
      <w:r w:rsidRPr="00451833">
        <w:rPr>
          <w:rFonts w:ascii="Arial" w:hAnsi="Arial" w:cs="Arial"/>
          <w:sz w:val="26"/>
          <w:szCs w:val="26"/>
          <w:lang w:val="sv-SE"/>
        </w:rPr>
        <w:t>Eworks</w:t>
      </w:r>
      <w:proofErr w:type="spellEnd"/>
      <w:r w:rsidRPr="00451833">
        <w:rPr>
          <w:rFonts w:ascii="Arial" w:hAnsi="Arial" w:cs="Arial"/>
          <w:sz w:val="26"/>
          <w:szCs w:val="26"/>
          <w:lang w:val="sv-SE"/>
        </w:rPr>
        <w:t xml:space="preserve"> digitala plattform </w:t>
      </w:r>
      <w:proofErr w:type="spellStart"/>
      <w:r w:rsidRPr="00451833">
        <w:rPr>
          <w:rFonts w:ascii="Arial" w:hAnsi="Arial" w:cs="Arial"/>
          <w:sz w:val="26"/>
          <w:szCs w:val="26"/>
          <w:lang w:val="sv-SE"/>
        </w:rPr>
        <w:t>Verama</w:t>
      </w:r>
      <w:proofErr w:type="spellEnd"/>
      <w:r w:rsidRPr="00451833">
        <w:rPr>
          <w:rFonts w:ascii="Arial" w:hAnsi="Arial" w:cs="Arial"/>
          <w:sz w:val="26"/>
          <w:szCs w:val="26"/>
          <w:lang w:val="sv-SE"/>
        </w:rPr>
        <w:t xml:space="preserve"> hos allt fler kunder. Implementering pågår nu hos kunder i tre länder. Plattformen </w:t>
      </w:r>
      <w:proofErr w:type="spellStart"/>
      <w:r w:rsidRPr="00451833">
        <w:rPr>
          <w:rFonts w:ascii="Arial" w:hAnsi="Arial" w:cs="Arial"/>
          <w:sz w:val="26"/>
          <w:szCs w:val="26"/>
          <w:lang w:val="sv-SE"/>
        </w:rPr>
        <w:t>fortsät</w:t>
      </w:r>
      <w:proofErr w:type="spellEnd"/>
      <w:r w:rsidRPr="00451833">
        <w:rPr>
          <w:rFonts w:ascii="Arial" w:hAnsi="Arial" w:cs="Arial"/>
          <w:sz w:val="26"/>
          <w:szCs w:val="26"/>
          <w:lang w:val="sv-SE"/>
        </w:rPr>
        <w:t>-</w:t>
      </w:r>
    </w:p>
    <w:p w14:paraId="1C892724" w14:textId="1C09716D"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xml:space="preserve">ter att förstärka </w:t>
      </w:r>
      <w:proofErr w:type="spellStart"/>
      <w:r w:rsidRPr="00451833">
        <w:rPr>
          <w:rFonts w:ascii="Arial" w:hAnsi="Arial" w:cs="Arial"/>
          <w:sz w:val="26"/>
          <w:szCs w:val="26"/>
          <w:lang w:val="sv-SE"/>
        </w:rPr>
        <w:t>Eworks</w:t>
      </w:r>
      <w:proofErr w:type="spellEnd"/>
      <w:r w:rsidRPr="00451833">
        <w:rPr>
          <w:rFonts w:ascii="Arial" w:hAnsi="Arial" w:cs="Arial"/>
          <w:sz w:val="26"/>
          <w:szCs w:val="26"/>
          <w:lang w:val="sv-SE"/>
        </w:rPr>
        <w:t xml:space="preserve"> position genom att bidra till att öka den totala affären med kunderna. Ett växande antal användare i </w:t>
      </w:r>
      <w:proofErr w:type="spellStart"/>
      <w:r w:rsidRPr="00451833">
        <w:rPr>
          <w:rFonts w:ascii="Arial" w:hAnsi="Arial" w:cs="Arial"/>
          <w:sz w:val="26"/>
          <w:szCs w:val="26"/>
          <w:lang w:val="sv-SE"/>
        </w:rPr>
        <w:t>Veramas</w:t>
      </w:r>
      <w:proofErr w:type="spellEnd"/>
      <w:r w:rsidRPr="00451833">
        <w:rPr>
          <w:rFonts w:ascii="Arial" w:hAnsi="Arial" w:cs="Arial"/>
          <w:sz w:val="26"/>
          <w:szCs w:val="26"/>
          <w:lang w:val="sv-SE"/>
        </w:rPr>
        <w:t xml:space="preserve"> </w:t>
      </w:r>
      <w:proofErr w:type="spellStart"/>
      <w:r w:rsidRPr="00451833">
        <w:rPr>
          <w:rFonts w:ascii="Arial" w:hAnsi="Arial" w:cs="Arial"/>
          <w:sz w:val="26"/>
          <w:szCs w:val="26"/>
          <w:lang w:val="sv-SE"/>
        </w:rPr>
        <w:t>leverantörsoch</w:t>
      </w:r>
      <w:proofErr w:type="spellEnd"/>
      <w:r w:rsidRPr="00451833">
        <w:rPr>
          <w:rFonts w:ascii="Arial" w:hAnsi="Arial" w:cs="Arial"/>
          <w:sz w:val="26"/>
          <w:szCs w:val="26"/>
          <w:lang w:val="sv-SE"/>
        </w:rPr>
        <w:t xml:space="preserve"> konsultdel bidrag till en positiv utveckling som förstärkte marknadsplatsen.</w:t>
      </w:r>
    </w:p>
    <w:p w14:paraId="54AF55C3" w14:textId="77777777" w:rsidR="00243431" w:rsidRPr="00451833" w:rsidRDefault="00243431" w:rsidP="00243431">
      <w:pPr>
        <w:pStyle w:val="PlainText"/>
        <w:rPr>
          <w:rFonts w:ascii="Arial" w:hAnsi="Arial" w:cs="Arial"/>
          <w:sz w:val="26"/>
          <w:szCs w:val="26"/>
          <w:lang w:val="sv-SE"/>
        </w:rPr>
      </w:pPr>
    </w:p>
    <w:p w14:paraId="6579F0D4"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Koncernens nettoomsättning</w:t>
      </w:r>
    </w:p>
    <w:p w14:paraId="1218F0CD" w14:textId="3B4CC318"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Koncernens nettoomsättning för</w:t>
      </w:r>
      <w:r w:rsidR="00A42D79">
        <w:rPr>
          <w:rFonts w:ascii="Arial" w:hAnsi="Arial" w:cs="Arial"/>
          <w:sz w:val="26"/>
          <w:szCs w:val="26"/>
          <w:lang w:val="sv-SE"/>
        </w:rPr>
        <w:t xml:space="preserve"> </w:t>
      </w:r>
      <w:r w:rsidRPr="00451833">
        <w:rPr>
          <w:rFonts w:ascii="Arial" w:hAnsi="Arial" w:cs="Arial"/>
          <w:sz w:val="26"/>
          <w:szCs w:val="26"/>
          <w:lang w:val="sv-SE"/>
        </w:rPr>
        <w:t>första</w:t>
      </w:r>
      <w:r w:rsidR="00A42D79">
        <w:rPr>
          <w:rFonts w:ascii="Arial" w:hAnsi="Arial" w:cs="Arial"/>
          <w:sz w:val="26"/>
          <w:szCs w:val="26"/>
          <w:lang w:val="sv-SE"/>
        </w:rPr>
        <w:t xml:space="preserve"> </w:t>
      </w:r>
      <w:r w:rsidRPr="00451833">
        <w:rPr>
          <w:rFonts w:ascii="Arial" w:hAnsi="Arial" w:cs="Arial"/>
          <w:sz w:val="26"/>
          <w:szCs w:val="26"/>
          <w:lang w:val="sv-SE"/>
        </w:rPr>
        <w:t>kvartalet</w:t>
      </w:r>
      <w:r w:rsidR="00A42D79">
        <w:rPr>
          <w:rFonts w:ascii="Arial" w:hAnsi="Arial" w:cs="Arial"/>
          <w:sz w:val="26"/>
          <w:szCs w:val="26"/>
          <w:lang w:val="sv-SE"/>
        </w:rPr>
        <w:t xml:space="preserve"> </w:t>
      </w:r>
      <w:r w:rsidRPr="00451833">
        <w:rPr>
          <w:rFonts w:ascii="Arial" w:hAnsi="Arial" w:cs="Arial"/>
          <w:sz w:val="26"/>
          <w:szCs w:val="26"/>
          <w:lang w:val="sv-SE"/>
        </w:rPr>
        <w:t>uppgick till 3 165 MSEK (3 413), en minskning med 7 procent.</w:t>
      </w:r>
    </w:p>
    <w:p w14:paraId="61DA9EA5"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Jämförelsen görs mot ett kvartal som endast marginellt påverkades av pandemieffekter. Nedgången förklaras därför av lägre efterfrågan på konsulttjänster till följd av pandemin och till viss del något lägre priser för uppdrag inledda under de svaga andra och tredje kvartalen</w:t>
      </w:r>
    </w:p>
    <w:p w14:paraId="1B05064C"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lastRenderedPageBreak/>
        <w:t>2020 samt även påverkan av valutaeffekter. Priserna har dock återgått till nivåer etablerade före pandemin, och försäljningsmixen försköts i positiv riktning med en stigande andel konsulttillsättningar. Intäktsbasen i form av konsulter på uppdrag ökade men var fortsatt något lägre än vid motsvarande tidpunkt föregående år.</w:t>
      </w:r>
    </w:p>
    <w:p w14:paraId="2ACF49BB" w14:textId="77777777" w:rsidR="00243431" w:rsidRPr="00451833" w:rsidRDefault="00243431" w:rsidP="00243431">
      <w:pPr>
        <w:pStyle w:val="PlainText"/>
        <w:rPr>
          <w:rFonts w:ascii="Arial" w:hAnsi="Arial" w:cs="Arial"/>
          <w:sz w:val="26"/>
          <w:szCs w:val="26"/>
          <w:lang w:val="sv-SE"/>
        </w:rPr>
      </w:pPr>
    </w:p>
    <w:p w14:paraId="6D4C66A5" w14:textId="09C53A11"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Koncernens resultat</w:t>
      </w:r>
    </w:p>
    <w:p w14:paraId="270AAE5F" w14:textId="026B64B5"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Koncernens rörelseresultat för första kvartalet uppgick till 27,6 MSEK (28,5). Resultatminskningen förklaras av att intäkterna var lägre än första kvartalet föregående år. Under kvartalet togs också kostnader för organisationsförändringar om</w:t>
      </w:r>
      <w:r w:rsidR="00A42D79">
        <w:rPr>
          <w:rFonts w:ascii="Arial" w:hAnsi="Arial" w:cs="Arial"/>
          <w:sz w:val="26"/>
          <w:szCs w:val="26"/>
          <w:lang w:val="sv-SE"/>
        </w:rPr>
        <w:t xml:space="preserve"> </w:t>
      </w:r>
      <w:r w:rsidRPr="00451833">
        <w:rPr>
          <w:rFonts w:ascii="Arial" w:hAnsi="Arial" w:cs="Arial"/>
          <w:sz w:val="26"/>
          <w:szCs w:val="26"/>
          <w:lang w:val="sv-SE"/>
        </w:rPr>
        <w:t>3,1</w:t>
      </w:r>
      <w:r w:rsidR="00A42D79">
        <w:rPr>
          <w:rFonts w:ascii="Arial" w:hAnsi="Arial" w:cs="Arial"/>
          <w:sz w:val="26"/>
          <w:szCs w:val="26"/>
          <w:lang w:val="sv-SE"/>
        </w:rPr>
        <w:t xml:space="preserve"> </w:t>
      </w:r>
      <w:r w:rsidRPr="00451833">
        <w:rPr>
          <w:rFonts w:ascii="Arial" w:hAnsi="Arial" w:cs="Arial"/>
          <w:sz w:val="26"/>
          <w:szCs w:val="26"/>
          <w:lang w:val="sv-SE"/>
        </w:rPr>
        <w:t>MSEK.</w:t>
      </w:r>
      <w:r w:rsidR="00A42D79">
        <w:rPr>
          <w:rFonts w:ascii="Arial" w:hAnsi="Arial" w:cs="Arial"/>
          <w:sz w:val="26"/>
          <w:szCs w:val="26"/>
          <w:lang w:val="sv-SE"/>
        </w:rPr>
        <w:t xml:space="preserve"> </w:t>
      </w:r>
      <w:r w:rsidRPr="00451833">
        <w:rPr>
          <w:rFonts w:ascii="Arial" w:hAnsi="Arial" w:cs="Arial"/>
          <w:sz w:val="26"/>
          <w:szCs w:val="26"/>
          <w:lang w:val="sv-SE"/>
        </w:rPr>
        <w:t xml:space="preserve">Resultatnedgången har begränsats genom en positiv förskjutning av försäljningsmixen mot affärer med högre marginal samt att kostnadsmassan sänkts jämfört med föregående år. Kostnaderna för </w:t>
      </w:r>
      <w:proofErr w:type="spellStart"/>
      <w:r w:rsidRPr="00451833">
        <w:rPr>
          <w:rFonts w:ascii="Arial" w:hAnsi="Arial" w:cs="Arial"/>
          <w:sz w:val="26"/>
          <w:szCs w:val="26"/>
          <w:lang w:val="sv-SE"/>
        </w:rPr>
        <w:t>Eworks</w:t>
      </w:r>
      <w:proofErr w:type="spellEnd"/>
      <w:r w:rsidRPr="00451833">
        <w:rPr>
          <w:rFonts w:ascii="Arial" w:hAnsi="Arial" w:cs="Arial"/>
          <w:sz w:val="26"/>
          <w:szCs w:val="26"/>
          <w:lang w:val="sv-SE"/>
        </w:rPr>
        <w:t xml:space="preserve"> digitala satsning har minskat under perioden, liksom aktiverade kostnader i enlighet</w:t>
      </w:r>
    </w:p>
    <w:p w14:paraId="5FD031AD" w14:textId="13419872"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med nedanstående tabell. Avskrivningar på tidigare aktiverade utvecklingskostnader har dock ökat planenligt.</w:t>
      </w:r>
    </w:p>
    <w:p w14:paraId="510E9868" w14:textId="29AC66C5" w:rsidR="00243431" w:rsidRPr="00451833" w:rsidRDefault="00A42D79" w:rsidP="00243431">
      <w:pPr>
        <w:pStyle w:val="PlainText"/>
        <w:rPr>
          <w:rFonts w:ascii="Arial" w:hAnsi="Arial" w:cs="Arial"/>
          <w:sz w:val="26"/>
          <w:szCs w:val="26"/>
          <w:lang w:val="sv-SE"/>
        </w:rPr>
      </w:pPr>
      <w:r>
        <w:rPr>
          <w:rFonts w:ascii="Arial" w:hAnsi="Arial" w:cs="Arial"/>
          <w:sz w:val="26"/>
          <w:szCs w:val="26"/>
          <w:lang w:val="sv-SE"/>
        </w:rPr>
        <w:t xml:space="preserve"> </w:t>
      </w:r>
      <w:r w:rsidR="00243431" w:rsidRPr="00451833">
        <w:rPr>
          <w:rFonts w:ascii="Arial" w:hAnsi="Arial" w:cs="Arial"/>
          <w:sz w:val="26"/>
          <w:szCs w:val="26"/>
          <w:lang w:val="sv-SE"/>
        </w:rPr>
        <w:t>Resultatet efter finansiella poster uppgick till 28,6 MSEK (27,5) för det första kvartalet. Finansnettot förbättrades till 1,0 MSEK (–1,0) varav räntekostnader utgjorde</w:t>
      </w:r>
    </w:p>
    <w:p w14:paraId="37F9B076"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–1,1 MSEK (–1,9). Resultat efter skatt uppgick till 22,2 MSEK (22,5).</w:t>
      </w:r>
    </w:p>
    <w:p w14:paraId="00F3812D" w14:textId="77777777" w:rsidR="00243431" w:rsidRPr="00451833" w:rsidRDefault="00243431" w:rsidP="00243431">
      <w:pPr>
        <w:pStyle w:val="PlainText"/>
        <w:rPr>
          <w:rFonts w:ascii="Arial" w:hAnsi="Arial" w:cs="Arial"/>
          <w:sz w:val="26"/>
          <w:szCs w:val="26"/>
          <w:lang w:val="sv-SE"/>
        </w:rPr>
      </w:pPr>
    </w:p>
    <w:p w14:paraId="18AF5AD1"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Kommentarer till utvecklingen</w:t>
      </w:r>
    </w:p>
    <w:p w14:paraId="1A3BB1A3" w14:textId="6D3848CC"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Koncernens orderingång uppgick i det första kvartalet till 3 991 MSEK (4 426). I orderingången ingår nya uppdrag och förlängningar. Antalet</w:t>
      </w:r>
      <w:r w:rsidR="00A42D79">
        <w:rPr>
          <w:rFonts w:ascii="Arial" w:hAnsi="Arial" w:cs="Arial"/>
          <w:sz w:val="26"/>
          <w:szCs w:val="26"/>
          <w:lang w:val="sv-SE"/>
        </w:rPr>
        <w:t xml:space="preserve"> </w:t>
      </w:r>
      <w:r w:rsidRPr="00451833">
        <w:rPr>
          <w:rFonts w:ascii="Arial" w:hAnsi="Arial" w:cs="Arial"/>
          <w:sz w:val="26"/>
          <w:szCs w:val="26"/>
          <w:lang w:val="sv-SE"/>
        </w:rPr>
        <w:t>konsulter</w:t>
      </w:r>
      <w:r w:rsidR="00A42D79">
        <w:rPr>
          <w:rFonts w:ascii="Arial" w:hAnsi="Arial" w:cs="Arial"/>
          <w:sz w:val="26"/>
          <w:szCs w:val="26"/>
          <w:lang w:val="sv-SE"/>
        </w:rPr>
        <w:t xml:space="preserve"> </w:t>
      </w:r>
      <w:r w:rsidRPr="00451833">
        <w:rPr>
          <w:rFonts w:ascii="Arial" w:hAnsi="Arial" w:cs="Arial"/>
          <w:sz w:val="26"/>
          <w:szCs w:val="26"/>
          <w:lang w:val="sv-SE"/>
        </w:rPr>
        <w:t>på</w:t>
      </w:r>
      <w:r w:rsidR="00A42D79">
        <w:rPr>
          <w:rFonts w:ascii="Arial" w:hAnsi="Arial" w:cs="Arial"/>
          <w:sz w:val="26"/>
          <w:szCs w:val="26"/>
          <w:lang w:val="sv-SE"/>
        </w:rPr>
        <w:t xml:space="preserve"> </w:t>
      </w:r>
      <w:r w:rsidRPr="00451833">
        <w:rPr>
          <w:rFonts w:ascii="Arial" w:hAnsi="Arial" w:cs="Arial"/>
          <w:sz w:val="26"/>
          <w:szCs w:val="26"/>
          <w:lang w:val="sv-SE"/>
        </w:rPr>
        <w:t>uppdrag</w:t>
      </w:r>
      <w:r w:rsidR="00A42D79">
        <w:rPr>
          <w:rFonts w:ascii="Arial" w:hAnsi="Arial" w:cs="Arial"/>
          <w:sz w:val="26"/>
          <w:szCs w:val="26"/>
          <w:lang w:val="sv-SE"/>
        </w:rPr>
        <w:t xml:space="preserve"> </w:t>
      </w:r>
      <w:r w:rsidRPr="00451833">
        <w:rPr>
          <w:rFonts w:ascii="Arial" w:hAnsi="Arial" w:cs="Arial"/>
          <w:sz w:val="26"/>
          <w:szCs w:val="26"/>
          <w:lang w:val="sv-SE"/>
        </w:rPr>
        <w:t>under det första kvartalet uppgick som mest till 10 259 (10 542).</w:t>
      </w:r>
    </w:p>
    <w:p w14:paraId="7F1A718C" w14:textId="77777777" w:rsidR="00243431" w:rsidRPr="00451833" w:rsidRDefault="00243431" w:rsidP="00243431">
      <w:pPr>
        <w:pStyle w:val="PlainText"/>
        <w:rPr>
          <w:rFonts w:ascii="Arial" w:hAnsi="Arial" w:cs="Arial"/>
          <w:sz w:val="26"/>
          <w:szCs w:val="26"/>
          <w:lang w:val="sv-SE"/>
        </w:rPr>
      </w:pPr>
    </w:p>
    <w:p w14:paraId="3482FA50"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Sverige</w:t>
      </w:r>
    </w:p>
    <w:p w14:paraId="1FC9A741"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Den svenska verksamheten utvecklades positivt jämfört med föregående kvartal. Kvartalets nettoomsättning uppgick till 2 406 MSEK (2 700).</w:t>
      </w:r>
    </w:p>
    <w:p w14:paraId="16223A70" w14:textId="5BEC0FF9" w:rsidR="00243431" w:rsidRPr="00451833" w:rsidRDefault="00A42D79" w:rsidP="00243431">
      <w:pPr>
        <w:pStyle w:val="PlainText"/>
        <w:rPr>
          <w:rFonts w:ascii="Arial" w:hAnsi="Arial" w:cs="Arial"/>
          <w:sz w:val="26"/>
          <w:szCs w:val="26"/>
          <w:lang w:val="sv-SE"/>
        </w:rPr>
      </w:pPr>
      <w:r>
        <w:rPr>
          <w:rFonts w:ascii="Arial" w:hAnsi="Arial" w:cs="Arial"/>
          <w:sz w:val="26"/>
          <w:szCs w:val="26"/>
          <w:lang w:val="sv-SE"/>
        </w:rPr>
        <w:t xml:space="preserve"> </w:t>
      </w:r>
      <w:r w:rsidR="00243431" w:rsidRPr="00451833">
        <w:rPr>
          <w:rFonts w:ascii="Arial" w:hAnsi="Arial" w:cs="Arial"/>
          <w:sz w:val="26"/>
          <w:szCs w:val="26"/>
          <w:lang w:val="sv-SE"/>
        </w:rPr>
        <w:t>Minskningen jämfört med föregående år förklaras av nedgången i efterfrågan huvudsakligen relaterat till covid-19-effekter samt till viss del fortsatta effekter av kostnadspress på konsultarvoden för uppdrag förhandlade under föregående år. Personalminskningar och</w:t>
      </w:r>
    </w:p>
    <w:p w14:paraId="261D8EA5" w14:textId="1F6AECF9"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generella kostnadsbesparingar hade effekt under kvartalet. Den polska verksamheten som tidigare redovisades i</w:t>
      </w:r>
      <w:r w:rsidR="00451833">
        <w:rPr>
          <w:rFonts w:ascii="Arial" w:hAnsi="Arial" w:cs="Arial"/>
          <w:sz w:val="26"/>
          <w:szCs w:val="26"/>
          <w:lang w:val="sv-SE"/>
        </w:rPr>
        <w:t xml:space="preserve"> </w:t>
      </w:r>
      <w:r w:rsidRPr="00451833">
        <w:rPr>
          <w:rFonts w:ascii="Arial" w:hAnsi="Arial" w:cs="Arial"/>
          <w:sz w:val="26"/>
          <w:szCs w:val="26"/>
          <w:lang w:val="sv-SE"/>
        </w:rPr>
        <w:t>segmentet Sverige har nu särredovisats och jämförelsetalen omräknats.</w:t>
      </w:r>
    </w:p>
    <w:p w14:paraId="56F60F41"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Rörelseresultatet uppgick till 12,4 MSEK (18,8).</w:t>
      </w:r>
    </w:p>
    <w:p w14:paraId="38B41D1C" w14:textId="77777777" w:rsidR="00243431" w:rsidRPr="00451833" w:rsidRDefault="00243431" w:rsidP="00243431">
      <w:pPr>
        <w:pStyle w:val="PlainText"/>
        <w:rPr>
          <w:rFonts w:ascii="Arial" w:hAnsi="Arial" w:cs="Arial"/>
          <w:sz w:val="26"/>
          <w:szCs w:val="26"/>
          <w:lang w:val="sv-SE"/>
        </w:rPr>
      </w:pPr>
    </w:p>
    <w:p w14:paraId="70CD959C"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Norge</w:t>
      </w:r>
    </w:p>
    <w:p w14:paraId="19F164BB" w14:textId="59158553"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xml:space="preserve">Den norska verksamhetens nettoomsättning steg med 17 procent till 427,7 MSEK (364,0). Rörelseresultatet ökade med 90 procent till 9,7 MSEK (5,1). Ökningen av omsättning och resultat beror på en fortsatt stark utveckling av marknadspositionen och fortsatt stark efterfrågan från såväl befintliga som nya kunder. Den norska verksamheten påverkades marginellt av covid-19-effekter </w:t>
      </w:r>
      <w:r w:rsidRPr="00451833">
        <w:rPr>
          <w:rFonts w:ascii="Arial" w:hAnsi="Arial" w:cs="Arial"/>
          <w:sz w:val="26"/>
          <w:szCs w:val="26"/>
          <w:lang w:val="sv-SE"/>
        </w:rPr>
        <w:lastRenderedPageBreak/>
        <w:t>till följd av dess exponering mot branscher där påverkan under perioden var begränsad.</w:t>
      </w:r>
    </w:p>
    <w:p w14:paraId="5CB21281" w14:textId="77777777" w:rsidR="00243431" w:rsidRPr="00451833" w:rsidRDefault="00243431" w:rsidP="00243431">
      <w:pPr>
        <w:pStyle w:val="PlainText"/>
        <w:rPr>
          <w:rFonts w:ascii="Arial" w:hAnsi="Arial" w:cs="Arial"/>
          <w:sz w:val="26"/>
          <w:szCs w:val="26"/>
          <w:lang w:val="sv-SE"/>
        </w:rPr>
      </w:pPr>
    </w:p>
    <w:p w14:paraId="367CBE06"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Danmark</w:t>
      </w:r>
    </w:p>
    <w:p w14:paraId="6A92B9E1" w14:textId="452C64E2"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Den danska verksamhetens</w:t>
      </w:r>
      <w:r w:rsidR="00A42D79">
        <w:rPr>
          <w:rFonts w:ascii="Arial" w:hAnsi="Arial" w:cs="Arial"/>
          <w:sz w:val="26"/>
          <w:szCs w:val="26"/>
          <w:lang w:val="sv-SE"/>
        </w:rPr>
        <w:t xml:space="preserve"> </w:t>
      </w:r>
      <w:r w:rsidRPr="00451833">
        <w:rPr>
          <w:rFonts w:ascii="Arial" w:hAnsi="Arial" w:cs="Arial"/>
          <w:sz w:val="26"/>
          <w:szCs w:val="26"/>
          <w:lang w:val="sv-SE"/>
        </w:rPr>
        <w:t>nettoomsättningen</w:t>
      </w:r>
      <w:r w:rsidR="00A42D79">
        <w:rPr>
          <w:rFonts w:ascii="Arial" w:hAnsi="Arial" w:cs="Arial"/>
          <w:sz w:val="26"/>
          <w:szCs w:val="26"/>
          <w:lang w:val="sv-SE"/>
        </w:rPr>
        <w:t xml:space="preserve"> </w:t>
      </w:r>
      <w:r w:rsidRPr="00451833">
        <w:rPr>
          <w:rFonts w:ascii="Arial" w:hAnsi="Arial" w:cs="Arial"/>
          <w:sz w:val="26"/>
          <w:szCs w:val="26"/>
          <w:lang w:val="sv-SE"/>
        </w:rPr>
        <w:t>steg</w:t>
      </w:r>
      <w:r w:rsidR="00A42D79">
        <w:rPr>
          <w:rFonts w:ascii="Arial" w:hAnsi="Arial" w:cs="Arial"/>
          <w:sz w:val="26"/>
          <w:szCs w:val="26"/>
          <w:lang w:val="sv-SE"/>
        </w:rPr>
        <w:t xml:space="preserve"> </w:t>
      </w:r>
      <w:r w:rsidRPr="00451833">
        <w:rPr>
          <w:rFonts w:ascii="Arial" w:hAnsi="Arial" w:cs="Arial"/>
          <w:sz w:val="26"/>
          <w:szCs w:val="26"/>
          <w:lang w:val="sv-SE"/>
        </w:rPr>
        <w:t>med 18 procent till 140,8 MSEK (119,6). Rörelseresultatet för perioden ökade till 0,3 MSEK (–0,3). Den danska verksamheten</w:t>
      </w:r>
    </w:p>
    <w:p w14:paraId="19F1D471"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var fortsatt marginellt påverkad av covid-19-effekter till följd av dess exponering mot branscher där påverkan under perioden var begränsad.</w:t>
      </w:r>
    </w:p>
    <w:p w14:paraId="6D6FB582" w14:textId="77777777" w:rsidR="00243431" w:rsidRPr="00451833" w:rsidRDefault="00243431" w:rsidP="00243431">
      <w:pPr>
        <w:pStyle w:val="PlainText"/>
        <w:rPr>
          <w:rFonts w:ascii="Arial" w:hAnsi="Arial" w:cs="Arial"/>
          <w:sz w:val="26"/>
          <w:szCs w:val="26"/>
          <w:lang w:val="sv-SE"/>
        </w:rPr>
      </w:pPr>
    </w:p>
    <w:p w14:paraId="719340D9"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Finland</w:t>
      </w:r>
    </w:p>
    <w:p w14:paraId="392BB227" w14:textId="45B903A6"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Den finska verksamheten hade svag efterfrågan och sjunkande intäkter, främst till följd av pandemirelaterade orsaker. Nettoomsättningen uppgick till 86,3 MSEK (130,8). Rörelseresultatet uppgick till 1,4 MSEK (2,7).</w:t>
      </w:r>
    </w:p>
    <w:p w14:paraId="5C5E5C9B" w14:textId="65CDE286"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Resultatminskningen beror på lägre intäkter, men motverkades av genomförda organisatoriska åtgärder och fokus på lönsamhet.</w:t>
      </w:r>
    </w:p>
    <w:p w14:paraId="2B13895E" w14:textId="77777777" w:rsidR="00243431" w:rsidRPr="00451833" w:rsidRDefault="00243431" w:rsidP="00243431">
      <w:pPr>
        <w:pStyle w:val="PlainText"/>
        <w:rPr>
          <w:rFonts w:ascii="Arial" w:hAnsi="Arial" w:cs="Arial"/>
          <w:sz w:val="26"/>
          <w:szCs w:val="26"/>
          <w:lang w:val="sv-SE"/>
        </w:rPr>
      </w:pPr>
    </w:p>
    <w:p w14:paraId="27899392"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Polen</w:t>
      </w:r>
    </w:p>
    <w:p w14:paraId="63EF1942"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Den polska verksamheten redovisas från och med denna rapport som ett eget segment. Det redovisades tidigare i segmentet Sverige. Verksamheten utvecklades positivt med ökande omsättning och rörelseresultat. Nettoomsättningen ökade med 6 procent till 104,6 MSEK (98,5). Rörelse-</w:t>
      </w:r>
    </w:p>
    <w:p w14:paraId="66A8F548"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resultatet ökade med 77 procent till 3,9 MSEK (2,2).</w:t>
      </w:r>
    </w:p>
    <w:p w14:paraId="7AD6B21B" w14:textId="77777777" w:rsidR="00243431" w:rsidRPr="00451833" w:rsidRDefault="00243431" w:rsidP="00243431">
      <w:pPr>
        <w:pStyle w:val="PlainText"/>
        <w:rPr>
          <w:rFonts w:ascii="Arial" w:hAnsi="Arial" w:cs="Arial"/>
          <w:sz w:val="26"/>
          <w:szCs w:val="26"/>
          <w:lang w:val="sv-SE"/>
        </w:rPr>
      </w:pPr>
    </w:p>
    <w:p w14:paraId="197BA5AE"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Finansiell ställning och kassaflöde</w:t>
      </w:r>
    </w:p>
    <w:p w14:paraId="378FBF08"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Soliditeten uppgick vid slutet av perioden till 5,9 procent (4,6). Den högre soliditeten beror på lägre kapitalbindning till följd av att omsättningen var lägre än föregående år.</w:t>
      </w:r>
    </w:p>
    <w:p w14:paraId="1CC405E9" w14:textId="1246064D" w:rsidR="00243431" w:rsidRPr="00451833" w:rsidRDefault="00A42D79" w:rsidP="00243431">
      <w:pPr>
        <w:pStyle w:val="PlainText"/>
        <w:rPr>
          <w:rFonts w:ascii="Arial" w:hAnsi="Arial" w:cs="Arial"/>
          <w:sz w:val="26"/>
          <w:szCs w:val="26"/>
          <w:lang w:val="sv-SE"/>
        </w:rPr>
      </w:pPr>
      <w:r>
        <w:rPr>
          <w:rFonts w:ascii="Arial" w:hAnsi="Arial" w:cs="Arial"/>
          <w:sz w:val="26"/>
          <w:szCs w:val="26"/>
          <w:lang w:val="sv-SE"/>
        </w:rPr>
        <w:t xml:space="preserve"> </w:t>
      </w:r>
      <w:r w:rsidR="00243431" w:rsidRPr="00451833">
        <w:rPr>
          <w:rFonts w:ascii="Arial" w:hAnsi="Arial" w:cs="Arial"/>
          <w:sz w:val="26"/>
          <w:szCs w:val="26"/>
          <w:lang w:val="sv-SE"/>
        </w:rPr>
        <w:t xml:space="preserve">Kassaflödet från den löpande verksamheten för första kvartalet uppgick till 114,0 MSEK (–53,1). Betalningar från kunder och till konsulter sker vid månadsskiftena. En liten förskjutning av </w:t>
      </w:r>
      <w:proofErr w:type="spellStart"/>
      <w:r w:rsidR="00243431" w:rsidRPr="00451833">
        <w:rPr>
          <w:rFonts w:ascii="Arial" w:hAnsi="Arial" w:cs="Arial"/>
          <w:sz w:val="26"/>
          <w:szCs w:val="26"/>
          <w:lang w:val="sv-SE"/>
        </w:rPr>
        <w:t>ineller</w:t>
      </w:r>
      <w:proofErr w:type="spellEnd"/>
      <w:r w:rsidR="00243431" w:rsidRPr="00451833">
        <w:rPr>
          <w:rFonts w:ascii="Arial" w:hAnsi="Arial" w:cs="Arial"/>
          <w:sz w:val="26"/>
          <w:szCs w:val="26"/>
          <w:lang w:val="sv-SE"/>
        </w:rPr>
        <w:t xml:space="preserve"> utbetalningar kan leda till en stor effekt på kassaflödet vid ett specifikt tillfälle. Företaget innehar en kredit om 550 MSEK (550) som avser tilläggstjänster med förskottsbetalning. Som säkerhet för krediten har kundfordringar pantsatts. Därtill har bolaget en</w:t>
      </w:r>
      <w:r w:rsidR="00451833">
        <w:rPr>
          <w:rFonts w:ascii="Arial" w:hAnsi="Arial" w:cs="Arial"/>
          <w:sz w:val="26"/>
          <w:szCs w:val="26"/>
          <w:lang w:val="sv-SE"/>
        </w:rPr>
        <w:t xml:space="preserve"> </w:t>
      </w:r>
      <w:r w:rsidR="00243431" w:rsidRPr="00451833">
        <w:rPr>
          <w:rFonts w:ascii="Arial" w:hAnsi="Arial" w:cs="Arial"/>
          <w:sz w:val="26"/>
          <w:szCs w:val="26"/>
          <w:lang w:val="sv-SE"/>
        </w:rPr>
        <w:t>checkkredit om 30 MSEK (30). Totalt icke utnyttjat kreditutrymme vid periodens slut var 431 MSEK (77) till följd av lägre volymer av förskottsbetalningar och en mer aktiv likviditetshantering.</w:t>
      </w:r>
    </w:p>
    <w:p w14:paraId="2723878C" w14:textId="77777777" w:rsidR="00243431" w:rsidRPr="00451833" w:rsidRDefault="00243431" w:rsidP="00243431">
      <w:pPr>
        <w:pStyle w:val="PlainText"/>
        <w:rPr>
          <w:rFonts w:ascii="Arial" w:hAnsi="Arial" w:cs="Arial"/>
          <w:sz w:val="26"/>
          <w:szCs w:val="26"/>
          <w:lang w:val="sv-SE"/>
        </w:rPr>
      </w:pPr>
    </w:p>
    <w:p w14:paraId="1913DFC7"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Personal</w:t>
      </w:r>
    </w:p>
    <w:p w14:paraId="2A7C8792"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Medelantalet anställda under kvartalet uppgick till 276 (304). Under perioden belastas resultatet med kostnader om 3,1 MSEK för organisationsförändringar.</w:t>
      </w:r>
    </w:p>
    <w:p w14:paraId="0669C150" w14:textId="77777777" w:rsidR="00243431" w:rsidRPr="00451833" w:rsidRDefault="00243431" w:rsidP="00243431">
      <w:pPr>
        <w:pStyle w:val="PlainText"/>
        <w:rPr>
          <w:rFonts w:ascii="Arial" w:hAnsi="Arial" w:cs="Arial"/>
          <w:sz w:val="26"/>
          <w:szCs w:val="26"/>
          <w:lang w:val="sv-SE"/>
        </w:rPr>
      </w:pPr>
    </w:p>
    <w:p w14:paraId="2229C24D"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Moderbolaget</w:t>
      </w:r>
    </w:p>
    <w:p w14:paraId="370FCC34" w14:textId="325DF8DB"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Moderbolagets nettoomsättning för</w:t>
      </w:r>
      <w:r w:rsidR="00A42D79">
        <w:rPr>
          <w:rFonts w:ascii="Arial" w:hAnsi="Arial" w:cs="Arial"/>
          <w:sz w:val="26"/>
          <w:szCs w:val="26"/>
          <w:lang w:val="sv-SE"/>
        </w:rPr>
        <w:t xml:space="preserve"> </w:t>
      </w:r>
      <w:r w:rsidRPr="00451833">
        <w:rPr>
          <w:rFonts w:ascii="Arial" w:hAnsi="Arial" w:cs="Arial"/>
          <w:sz w:val="26"/>
          <w:szCs w:val="26"/>
          <w:lang w:val="sv-SE"/>
        </w:rPr>
        <w:t>första</w:t>
      </w:r>
      <w:r w:rsidR="00A42D79">
        <w:rPr>
          <w:rFonts w:ascii="Arial" w:hAnsi="Arial" w:cs="Arial"/>
          <w:sz w:val="26"/>
          <w:szCs w:val="26"/>
          <w:lang w:val="sv-SE"/>
        </w:rPr>
        <w:t xml:space="preserve"> </w:t>
      </w:r>
      <w:r w:rsidRPr="00451833">
        <w:rPr>
          <w:rFonts w:ascii="Arial" w:hAnsi="Arial" w:cs="Arial"/>
          <w:sz w:val="26"/>
          <w:szCs w:val="26"/>
          <w:lang w:val="sv-SE"/>
        </w:rPr>
        <w:t>kvartalet uppgick till 2 401 MSEK (2 693). Resultatet efter finansiella poster uppgick till 14,5 MSEK (16,7) och resultatet efter skatt till 11,5 MSEK (13,1).</w:t>
      </w:r>
    </w:p>
    <w:p w14:paraId="7419C4A0" w14:textId="470841C2" w:rsidR="00243431" w:rsidRPr="00451833" w:rsidRDefault="00A42D79" w:rsidP="00243431">
      <w:pPr>
        <w:pStyle w:val="PlainText"/>
        <w:rPr>
          <w:rFonts w:ascii="Arial" w:hAnsi="Arial" w:cs="Arial"/>
          <w:sz w:val="26"/>
          <w:szCs w:val="26"/>
          <w:lang w:val="sv-SE"/>
        </w:rPr>
      </w:pPr>
      <w:r>
        <w:rPr>
          <w:rFonts w:ascii="Arial" w:hAnsi="Arial" w:cs="Arial"/>
          <w:sz w:val="26"/>
          <w:szCs w:val="26"/>
          <w:lang w:val="sv-SE"/>
        </w:rPr>
        <w:lastRenderedPageBreak/>
        <w:t xml:space="preserve"> </w:t>
      </w:r>
      <w:r w:rsidR="00243431" w:rsidRPr="00451833">
        <w:rPr>
          <w:rFonts w:ascii="Arial" w:hAnsi="Arial" w:cs="Arial"/>
          <w:sz w:val="26"/>
          <w:szCs w:val="26"/>
          <w:lang w:val="sv-SE"/>
        </w:rPr>
        <w:t>Moderbolagets eget kapital uppgick vid kvartalets utgång till 167,9 MSEK (155,0) och soliditeten till 6,3 procent (4,8). I enligt med beslut på extra bolagsstämma gjordes en utdelning till aktieägare med 2,00 kr per aktie, totalt 34,5 MSEK, under kvartalet. Ovanstående kommentarer om koncernens resultat och finansiella ställning gäller även moderbolaget i tillämpliga delar.</w:t>
      </w:r>
    </w:p>
    <w:p w14:paraId="1B9910E2" w14:textId="77777777" w:rsidR="00243431" w:rsidRPr="00451833" w:rsidRDefault="00243431" w:rsidP="00243431">
      <w:pPr>
        <w:pStyle w:val="PlainText"/>
        <w:rPr>
          <w:rFonts w:ascii="Arial" w:hAnsi="Arial" w:cs="Arial"/>
          <w:sz w:val="26"/>
          <w:szCs w:val="26"/>
          <w:lang w:val="sv-SE"/>
        </w:rPr>
      </w:pPr>
    </w:p>
    <w:p w14:paraId="5A297129"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Händelser efter rapportperiodens utgång Inga väsentliga händelser har inträffat efter rapportperioden.</w:t>
      </w:r>
    </w:p>
    <w:p w14:paraId="02E7218B" w14:textId="77777777" w:rsidR="00243431" w:rsidRPr="00451833" w:rsidRDefault="00243431" w:rsidP="00243431">
      <w:pPr>
        <w:pStyle w:val="PlainText"/>
        <w:rPr>
          <w:rFonts w:ascii="Arial" w:hAnsi="Arial" w:cs="Arial"/>
          <w:sz w:val="26"/>
          <w:szCs w:val="26"/>
          <w:lang w:val="sv-SE"/>
        </w:rPr>
      </w:pPr>
    </w:p>
    <w:p w14:paraId="77FE7755"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Väsentliga risker och osäkerhetsfaktorer</w:t>
      </w:r>
    </w:p>
    <w:p w14:paraId="7834EDAA" w14:textId="3D651E83" w:rsidR="00243431" w:rsidRPr="00451833" w:rsidRDefault="00243431" w:rsidP="00243431">
      <w:pPr>
        <w:pStyle w:val="PlainText"/>
        <w:rPr>
          <w:rFonts w:ascii="Arial" w:hAnsi="Arial" w:cs="Arial"/>
          <w:sz w:val="26"/>
          <w:szCs w:val="26"/>
          <w:lang w:val="sv-SE"/>
        </w:rPr>
      </w:pPr>
      <w:proofErr w:type="spellStart"/>
      <w:r w:rsidRPr="00451833">
        <w:rPr>
          <w:rFonts w:ascii="Arial" w:hAnsi="Arial" w:cs="Arial"/>
          <w:sz w:val="26"/>
          <w:szCs w:val="26"/>
          <w:lang w:val="sv-SE"/>
        </w:rPr>
        <w:t>Eworks</w:t>
      </w:r>
      <w:proofErr w:type="spellEnd"/>
      <w:r w:rsidRPr="00451833">
        <w:rPr>
          <w:rFonts w:ascii="Arial" w:hAnsi="Arial" w:cs="Arial"/>
          <w:sz w:val="26"/>
          <w:szCs w:val="26"/>
          <w:lang w:val="sv-SE"/>
        </w:rPr>
        <w:t xml:space="preserve"> väsentliga affärsrisker består, för koncernen såväl som för moderbolaget, av minskad efterfrågan på konsulttjänster, svårigheter att attrahera och behålla kompetent personal, kreditrisker samt valutarisker i mindre omfattning. </w:t>
      </w:r>
      <w:proofErr w:type="spellStart"/>
      <w:r w:rsidRPr="00451833">
        <w:rPr>
          <w:rFonts w:ascii="Arial" w:hAnsi="Arial" w:cs="Arial"/>
          <w:sz w:val="26"/>
          <w:szCs w:val="26"/>
          <w:lang w:val="sv-SE"/>
        </w:rPr>
        <w:t>Eworks</w:t>
      </w:r>
      <w:proofErr w:type="spellEnd"/>
      <w:r w:rsidRPr="00451833">
        <w:rPr>
          <w:rFonts w:ascii="Arial" w:hAnsi="Arial" w:cs="Arial"/>
          <w:sz w:val="26"/>
          <w:szCs w:val="26"/>
          <w:lang w:val="sv-SE"/>
        </w:rPr>
        <w:t xml:space="preserve"> risker påverkas av den pågående covid-19-pandemin och dess effekter på samhället och ekonomin. Detta innebär risk för lägre efterfrågan på konsulttjänster. Samtidigt kan myndighetsbeslut och</w:t>
      </w:r>
    </w:p>
    <w:p w14:paraId="218E985B"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xml:space="preserve">nödvändiga hänsyn till säkerhetsaspekter medföra risk för störningar i verksamheten såväl avseende </w:t>
      </w:r>
      <w:proofErr w:type="spellStart"/>
      <w:r w:rsidRPr="00451833">
        <w:rPr>
          <w:rFonts w:ascii="Arial" w:hAnsi="Arial" w:cs="Arial"/>
          <w:sz w:val="26"/>
          <w:szCs w:val="26"/>
          <w:lang w:val="sv-SE"/>
        </w:rPr>
        <w:t>Eworks</w:t>
      </w:r>
      <w:proofErr w:type="spellEnd"/>
      <w:r w:rsidRPr="00451833">
        <w:rPr>
          <w:rFonts w:ascii="Arial" w:hAnsi="Arial" w:cs="Arial"/>
          <w:sz w:val="26"/>
          <w:szCs w:val="26"/>
          <w:lang w:val="sv-SE"/>
        </w:rPr>
        <w:t xml:space="preserve"> egna anställda som för konsulter på uppdrag. För en utförligare beskrivning av väsentliga risker och osäkerhetsfaktorer hänvisas till </w:t>
      </w:r>
      <w:proofErr w:type="spellStart"/>
      <w:r w:rsidRPr="00451833">
        <w:rPr>
          <w:rFonts w:ascii="Arial" w:hAnsi="Arial" w:cs="Arial"/>
          <w:sz w:val="26"/>
          <w:szCs w:val="26"/>
          <w:lang w:val="sv-SE"/>
        </w:rPr>
        <w:t>Eworks</w:t>
      </w:r>
      <w:proofErr w:type="spellEnd"/>
      <w:r w:rsidRPr="00451833">
        <w:rPr>
          <w:rFonts w:ascii="Arial" w:hAnsi="Arial" w:cs="Arial"/>
          <w:sz w:val="26"/>
          <w:szCs w:val="26"/>
          <w:lang w:val="sv-SE"/>
        </w:rPr>
        <w:t xml:space="preserve"> årsredovisning.</w:t>
      </w:r>
    </w:p>
    <w:p w14:paraId="7677AFCD" w14:textId="106EC79B" w:rsidR="00243431" w:rsidRPr="00451833" w:rsidRDefault="00A42D79" w:rsidP="00243431">
      <w:pPr>
        <w:pStyle w:val="PlainText"/>
        <w:rPr>
          <w:rFonts w:ascii="Arial" w:hAnsi="Arial" w:cs="Arial"/>
          <w:sz w:val="26"/>
          <w:szCs w:val="26"/>
          <w:lang w:val="sv-SE"/>
        </w:rPr>
      </w:pPr>
      <w:r>
        <w:rPr>
          <w:rFonts w:ascii="Arial" w:hAnsi="Arial" w:cs="Arial"/>
          <w:sz w:val="26"/>
          <w:szCs w:val="26"/>
          <w:lang w:val="sv-SE"/>
        </w:rPr>
        <w:t xml:space="preserve"> </w:t>
      </w:r>
      <w:r w:rsidR="00243431" w:rsidRPr="00451833">
        <w:rPr>
          <w:rFonts w:ascii="Arial" w:hAnsi="Arial" w:cs="Arial"/>
          <w:sz w:val="26"/>
          <w:szCs w:val="26"/>
          <w:lang w:val="sv-SE"/>
        </w:rPr>
        <w:t xml:space="preserve">Koncernen har sedan tidigare reserverat 7,0 MSEK avseende den skattetvist i Norge som omnämns i tidigare kvartalsrapporter. </w:t>
      </w:r>
      <w:proofErr w:type="spellStart"/>
      <w:r w:rsidR="00243431" w:rsidRPr="00451833">
        <w:rPr>
          <w:rFonts w:ascii="Arial" w:hAnsi="Arial" w:cs="Arial"/>
          <w:sz w:val="26"/>
          <w:szCs w:val="26"/>
          <w:lang w:val="sv-SE"/>
        </w:rPr>
        <w:t>Ework</w:t>
      </w:r>
      <w:proofErr w:type="spellEnd"/>
      <w:r w:rsidR="00243431" w:rsidRPr="00451833">
        <w:rPr>
          <w:rFonts w:ascii="Arial" w:hAnsi="Arial" w:cs="Arial"/>
          <w:sz w:val="26"/>
          <w:szCs w:val="26"/>
          <w:lang w:val="sv-SE"/>
        </w:rPr>
        <w:t xml:space="preserve"> har förpliktigats att solidariskt betala ett skattebelopp som en leverantör har underlåtit att betala. </w:t>
      </w:r>
      <w:proofErr w:type="spellStart"/>
      <w:r w:rsidR="00243431" w:rsidRPr="00451833">
        <w:rPr>
          <w:rFonts w:ascii="Arial" w:hAnsi="Arial" w:cs="Arial"/>
          <w:sz w:val="26"/>
          <w:szCs w:val="26"/>
          <w:lang w:val="sv-SE"/>
        </w:rPr>
        <w:t>Ework</w:t>
      </w:r>
      <w:proofErr w:type="spellEnd"/>
      <w:r w:rsidR="00243431" w:rsidRPr="00451833">
        <w:rPr>
          <w:rFonts w:ascii="Arial" w:hAnsi="Arial" w:cs="Arial"/>
          <w:sz w:val="26"/>
          <w:szCs w:val="26"/>
          <w:lang w:val="sv-SE"/>
        </w:rPr>
        <w:t xml:space="preserve"> överväger att överklaga beslutet och har vidtagit åtgärder för att i framtiden undvika att drabbas av sådana brister hos leverantörer.</w:t>
      </w:r>
    </w:p>
    <w:p w14:paraId="17473747" w14:textId="77777777" w:rsidR="00451833" w:rsidRDefault="00451833" w:rsidP="00243431">
      <w:pPr>
        <w:pStyle w:val="PlainText"/>
        <w:rPr>
          <w:rFonts w:ascii="Arial" w:hAnsi="Arial" w:cs="Arial"/>
          <w:sz w:val="26"/>
          <w:szCs w:val="26"/>
          <w:lang w:val="sv-SE"/>
        </w:rPr>
      </w:pPr>
    </w:p>
    <w:p w14:paraId="0764BFE2" w14:textId="15F5F1BA"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Övrig information</w:t>
      </w:r>
    </w:p>
    <w:p w14:paraId="3F21F660" w14:textId="6B50628D"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Bolaget har två utestående optionsprogram som ingår i ett incitamentsprogram för ledande befattningshavare beslutat av årsstämman 2017. Totalt beslutades att utge 120 000 teckningsoptioner per år under perioden 2017-2019.</w:t>
      </w:r>
    </w:p>
    <w:p w14:paraId="14F5A056"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Under 2019 gavs 47 600 optioner ut med lösenpris</w:t>
      </w:r>
    </w:p>
    <w:p w14:paraId="2E14C674"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86,84 SEK, vilka förfaller 2022. Under 2018 gavs 87 500 optioner ut med lösenpris 113,66 SEK, vilka förfaller 2021.</w:t>
      </w:r>
    </w:p>
    <w:p w14:paraId="6E0E275B" w14:textId="77777777" w:rsidR="00243431" w:rsidRPr="00451833" w:rsidRDefault="00243431" w:rsidP="00243431">
      <w:pPr>
        <w:pStyle w:val="PlainText"/>
        <w:rPr>
          <w:rFonts w:ascii="Arial" w:hAnsi="Arial" w:cs="Arial"/>
          <w:sz w:val="26"/>
          <w:szCs w:val="26"/>
          <w:lang w:val="sv-SE"/>
        </w:rPr>
      </w:pPr>
    </w:p>
    <w:p w14:paraId="3008B862"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Utsikter</w:t>
      </w:r>
    </w:p>
    <w:p w14:paraId="599657D9"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I bokslutskommunikén för 2020 meddelades följande utsikter:</w:t>
      </w:r>
    </w:p>
    <w:p w14:paraId="77B50E46" w14:textId="05E1A8B2"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 xml:space="preserve">"Den allmänna osäkerheten i ekonomin till följd av den globala covid-19-pandemin har fortsatt att påverka </w:t>
      </w:r>
      <w:proofErr w:type="spellStart"/>
      <w:r w:rsidRPr="00451833">
        <w:rPr>
          <w:rFonts w:ascii="Arial" w:hAnsi="Arial" w:cs="Arial"/>
          <w:sz w:val="26"/>
          <w:szCs w:val="26"/>
          <w:lang w:val="sv-SE"/>
        </w:rPr>
        <w:t>Eworks</w:t>
      </w:r>
      <w:proofErr w:type="spellEnd"/>
      <w:r w:rsidRPr="00451833">
        <w:rPr>
          <w:rFonts w:ascii="Arial" w:hAnsi="Arial" w:cs="Arial"/>
          <w:sz w:val="26"/>
          <w:szCs w:val="26"/>
          <w:lang w:val="sv-SE"/>
        </w:rPr>
        <w:t xml:space="preserve"> verksamhet med minskade intäkter som följd. Effekten var dock begränsad under fjärde kvartalet. </w:t>
      </w:r>
      <w:proofErr w:type="spellStart"/>
      <w:r w:rsidRPr="00451833">
        <w:rPr>
          <w:rFonts w:ascii="Arial" w:hAnsi="Arial" w:cs="Arial"/>
          <w:sz w:val="26"/>
          <w:szCs w:val="26"/>
          <w:lang w:val="sv-SE"/>
        </w:rPr>
        <w:t>Ework</w:t>
      </w:r>
      <w:proofErr w:type="spellEnd"/>
      <w:r w:rsidRPr="00451833">
        <w:rPr>
          <w:rFonts w:ascii="Arial" w:hAnsi="Arial" w:cs="Arial"/>
          <w:sz w:val="26"/>
          <w:szCs w:val="26"/>
          <w:lang w:val="sv-SE"/>
        </w:rPr>
        <w:t xml:space="preserve"> ser långsiktigt positivt på möjligheterna att fortsätta växa, och i likhet med tidigare konjunkturnedgångar kan affärsmöjligheter öppnas som </w:t>
      </w:r>
      <w:proofErr w:type="spellStart"/>
      <w:r w:rsidRPr="00451833">
        <w:rPr>
          <w:rFonts w:ascii="Arial" w:hAnsi="Arial" w:cs="Arial"/>
          <w:sz w:val="26"/>
          <w:szCs w:val="26"/>
          <w:lang w:val="sv-SE"/>
        </w:rPr>
        <w:t>Ework</w:t>
      </w:r>
      <w:proofErr w:type="spellEnd"/>
      <w:r w:rsidRPr="00451833">
        <w:rPr>
          <w:rFonts w:ascii="Arial" w:hAnsi="Arial" w:cs="Arial"/>
          <w:sz w:val="26"/>
          <w:szCs w:val="26"/>
          <w:lang w:val="sv-SE"/>
        </w:rPr>
        <w:t xml:space="preserve"> har goda förutsättningar att tillvarata. Tidigare kommunicerade kostnadsbesparingar om 50 MSEK jämfört med 2019 väntas ha nått full effekt under 2021. Intäkter och lönsamhet bedöms kunna förbättras 2021 jämfört med 2020.”</w:t>
      </w:r>
    </w:p>
    <w:p w14:paraId="77F18997" w14:textId="77777777" w:rsidR="00243431" w:rsidRPr="00451833" w:rsidRDefault="00243431" w:rsidP="00243431">
      <w:pPr>
        <w:pStyle w:val="PlainText"/>
        <w:rPr>
          <w:rFonts w:ascii="Arial" w:hAnsi="Arial" w:cs="Arial"/>
          <w:sz w:val="26"/>
          <w:szCs w:val="26"/>
          <w:lang w:val="sv-SE"/>
        </w:rPr>
      </w:pPr>
    </w:p>
    <w:p w14:paraId="083850EF" w14:textId="222055F1"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Tidigare kommunicerade kostnadsbesparingar består.</w:t>
      </w:r>
    </w:p>
    <w:p w14:paraId="738583AA" w14:textId="78E5FF2D" w:rsidR="00243431" w:rsidRPr="00451833" w:rsidRDefault="00A42D79" w:rsidP="00243431">
      <w:pPr>
        <w:pStyle w:val="PlainText"/>
        <w:rPr>
          <w:rFonts w:ascii="Arial" w:hAnsi="Arial" w:cs="Arial"/>
          <w:sz w:val="26"/>
          <w:szCs w:val="26"/>
          <w:lang w:val="sv-SE"/>
        </w:rPr>
      </w:pPr>
      <w:r>
        <w:rPr>
          <w:rFonts w:ascii="Arial" w:hAnsi="Arial" w:cs="Arial"/>
          <w:sz w:val="26"/>
          <w:szCs w:val="26"/>
          <w:lang w:val="sv-SE"/>
        </w:rPr>
        <w:lastRenderedPageBreak/>
        <w:t xml:space="preserve"> </w:t>
      </w:r>
      <w:r w:rsidR="00243431" w:rsidRPr="00451833">
        <w:rPr>
          <w:rFonts w:ascii="Arial" w:hAnsi="Arial" w:cs="Arial"/>
          <w:sz w:val="26"/>
          <w:szCs w:val="26"/>
          <w:lang w:val="sv-SE"/>
        </w:rPr>
        <w:t>Bolaget har i kvartalet förstärkts i uppfattningen att omsättning och resultat kan växa 2021.</w:t>
      </w:r>
    </w:p>
    <w:p w14:paraId="6418FC5A" w14:textId="77777777" w:rsidR="00243431" w:rsidRPr="00451833" w:rsidRDefault="00243431" w:rsidP="00243431">
      <w:pPr>
        <w:pStyle w:val="PlainText"/>
        <w:rPr>
          <w:rFonts w:ascii="Arial" w:hAnsi="Arial" w:cs="Arial"/>
          <w:sz w:val="26"/>
          <w:szCs w:val="26"/>
          <w:lang w:val="sv-SE"/>
        </w:rPr>
      </w:pPr>
    </w:p>
    <w:p w14:paraId="2D96029B"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Stockholm den 28 april 2021</w:t>
      </w:r>
    </w:p>
    <w:p w14:paraId="6EEEBC16" w14:textId="77777777" w:rsidR="00243431" w:rsidRPr="00451833" w:rsidRDefault="00243431" w:rsidP="00243431">
      <w:pPr>
        <w:pStyle w:val="PlainText"/>
        <w:rPr>
          <w:rFonts w:ascii="Arial" w:hAnsi="Arial" w:cs="Arial"/>
          <w:sz w:val="26"/>
          <w:szCs w:val="26"/>
          <w:lang w:val="sv-SE"/>
        </w:rPr>
      </w:pPr>
    </w:p>
    <w:p w14:paraId="57B298A5" w14:textId="77777777" w:rsidR="00243431" w:rsidRPr="00451833" w:rsidRDefault="00243431" w:rsidP="00243431">
      <w:pPr>
        <w:pStyle w:val="PlainText"/>
        <w:rPr>
          <w:rFonts w:ascii="Arial" w:hAnsi="Arial" w:cs="Arial"/>
          <w:sz w:val="26"/>
          <w:szCs w:val="26"/>
          <w:lang w:val="sv-SE"/>
        </w:rPr>
      </w:pPr>
    </w:p>
    <w:p w14:paraId="7996C722" w14:textId="77777777"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Zoran Covic, VD</w:t>
      </w:r>
    </w:p>
    <w:p w14:paraId="28625159" w14:textId="77777777" w:rsidR="00243431" w:rsidRPr="00451833" w:rsidRDefault="00243431" w:rsidP="00243431">
      <w:pPr>
        <w:pStyle w:val="PlainText"/>
        <w:rPr>
          <w:rFonts w:ascii="Arial" w:hAnsi="Arial" w:cs="Arial"/>
          <w:sz w:val="26"/>
          <w:szCs w:val="26"/>
          <w:lang w:val="sv-SE"/>
        </w:rPr>
      </w:pPr>
    </w:p>
    <w:p w14:paraId="077DFEEA" w14:textId="4D8DCC67" w:rsidR="00243431" w:rsidRPr="00451833" w:rsidRDefault="00243431" w:rsidP="00243431">
      <w:pPr>
        <w:pStyle w:val="PlainText"/>
        <w:rPr>
          <w:rFonts w:ascii="Arial" w:hAnsi="Arial" w:cs="Arial"/>
          <w:sz w:val="26"/>
          <w:szCs w:val="26"/>
          <w:lang w:val="sv-SE"/>
        </w:rPr>
      </w:pPr>
    </w:p>
    <w:p w14:paraId="60D24CF7" w14:textId="77777777" w:rsidR="00243431" w:rsidRPr="00451833" w:rsidRDefault="00243431" w:rsidP="00243431">
      <w:pPr>
        <w:pStyle w:val="PlainText"/>
        <w:rPr>
          <w:rFonts w:ascii="Arial" w:hAnsi="Arial" w:cs="Arial"/>
          <w:sz w:val="26"/>
          <w:szCs w:val="26"/>
          <w:lang w:val="sv-SE"/>
        </w:rPr>
      </w:pPr>
    </w:p>
    <w:p w14:paraId="7EDF7EBC" w14:textId="26612BA4" w:rsidR="00243431" w:rsidRPr="00451833" w:rsidRDefault="00243431" w:rsidP="00243431">
      <w:pPr>
        <w:pStyle w:val="PlainText"/>
        <w:rPr>
          <w:rFonts w:ascii="Arial" w:hAnsi="Arial" w:cs="Arial"/>
          <w:sz w:val="26"/>
          <w:szCs w:val="26"/>
          <w:lang w:val="sv-SE"/>
        </w:rPr>
      </w:pPr>
      <w:r w:rsidRPr="00451833">
        <w:rPr>
          <w:rFonts w:ascii="Arial" w:hAnsi="Arial" w:cs="Arial"/>
          <w:sz w:val="26"/>
          <w:szCs w:val="26"/>
          <w:lang w:val="sv-SE"/>
        </w:rPr>
        <w:t>I och med att Polens verksamhet nu är väl etablerad redovisas verksamheten från och med denna rapport som ett eget rörelsesegment. Det redovisades tidigare i segmentet Sverige. Jämförelsetalen i segmentet Sverige har omräknats med hänsyn till detta.</w:t>
      </w:r>
    </w:p>
    <w:p w14:paraId="5F0DFEC9" w14:textId="77777777" w:rsidR="00243431" w:rsidRPr="00451833" w:rsidRDefault="00243431" w:rsidP="00243431">
      <w:pPr>
        <w:pStyle w:val="PlainText"/>
        <w:rPr>
          <w:rFonts w:ascii="Arial" w:hAnsi="Arial" w:cs="Arial"/>
          <w:sz w:val="26"/>
          <w:szCs w:val="26"/>
          <w:lang w:val="sv-SE"/>
        </w:rPr>
      </w:pPr>
    </w:p>
    <w:p w14:paraId="7C680CA6" w14:textId="77777777" w:rsidR="00243431" w:rsidRPr="00451833" w:rsidRDefault="00243431" w:rsidP="00243431">
      <w:pPr>
        <w:pStyle w:val="PlainText"/>
        <w:rPr>
          <w:rFonts w:ascii="Arial" w:hAnsi="Arial" w:cs="Arial"/>
          <w:sz w:val="26"/>
          <w:szCs w:val="26"/>
          <w:lang w:val="sv-SE"/>
        </w:rPr>
      </w:pPr>
    </w:p>
    <w:p w14:paraId="3EBA2B20" w14:textId="77777777" w:rsidR="00243431" w:rsidRPr="00451833" w:rsidRDefault="00243431" w:rsidP="00243431">
      <w:pPr>
        <w:pStyle w:val="PlainText"/>
        <w:rPr>
          <w:rFonts w:ascii="Arial" w:hAnsi="Arial" w:cs="Arial"/>
          <w:sz w:val="26"/>
          <w:szCs w:val="26"/>
          <w:lang w:val="sv-SE"/>
        </w:rPr>
      </w:pPr>
    </w:p>
    <w:p w14:paraId="071536FB" w14:textId="77777777" w:rsidR="00243431" w:rsidRPr="00451833" w:rsidRDefault="00243431" w:rsidP="00243431">
      <w:pPr>
        <w:pStyle w:val="PlainText"/>
        <w:rPr>
          <w:rFonts w:ascii="Arial" w:hAnsi="Arial" w:cs="Arial"/>
          <w:sz w:val="26"/>
          <w:szCs w:val="26"/>
          <w:lang w:val="sv-SE"/>
        </w:rPr>
      </w:pPr>
    </w:p>
    <w:p w14:paraId="53EAF22E" w14:textId="77777777" w:rsidR="00243431" w:rsidRPr="00451833" w:rsidRDefault="00243431" w:rsidP="00243431">
      <w:pPr>
        <w:pStyle w:val="PlainText"/>
        <w:rPr>
          <w:rFonts w:ascii="Arial" w:hAnsi="Arial" w:cs="Arial"/>
          <w:sz w:val="26"/>
          <w:szCs w:val="26"/>
          <w:lang w:val="sv-SE"/>
        </w:rPr>
      </w:pPr>
    </w:p>
    <w:p w14:paraId="7759B4FC" w14:textId="77777777" w:rsidR="00243431" w:rsidRPr="00451833" w:rsidRDefault="00243431" w:rsidP="00243431">
      <w:pPr>
        <w:pStyle w:val="PlainText"/>
        <w:rPr>
          <w:rFonts w:ascii="Arial" w:hAnsi="Arial" w:cs="Arial"/>
          <w:sz w:val="26"/>
          <w:szCs w:val="26"/>
          <w:lang w:val="sv-SE"/>
        </w:rPr>
      </w:pPr>
    </w:p>
    <w:p w14:paraId="4781256D" w14:textId="77777777" w:rsidR="00243431" w:rsidRPr="00451833" w:rsidRDefault="00243431" w:rsidP="00243431">
      <w:pPr>
        <w:pStyle w:val="PlainText"/>
        <w:rPr>
          <w:rFonts w:ascii="Arial" w:hAnsi="Arial" w:cs="Arial"/>
          <w:sz w:val="26"/>
          <w:szCs w:val="26"/>
          <w:lang w:val="sv-SE"/>
        </w:rPr>
      </w:pPr>
    </w:p>
    <w:p w14:paraId="4085A66E" w14:textId="77777777" w:rsidR="00243431" w:rsidRPr="00451833" w:rsidRDefault="00243431" w:rsidP="00243431">
      <w:pPr>
        <w:pStyle w:val="PlainText"/>
        <w:rPr>
          <w:rFonts w:ascii="Arial" w:hAnsi="Arial" w:cs="Arial"/>
          <w:sz w:val="26"/>
          <w:szCs w:val="26"/>
          <w:lang w:val="sv-SE"/>
        </w:rPr>
      </w:pPr>
    </w:p>
    <w:p w14:paraId="624EB003" w14:textId="77777777" w:rsidR="00243431" w:rsidRPr="00451833" w:rsidRDefault="00243431" w:rsidP="00243431">
      <w:pPr>
        <w:pStyle w:val="PlainText"/>
        <w:rPr>
          <w:rFonts w:ascii="Arial" w:hAnsi="Arial" w:cs="Arial"/>
          <w:sz w:val="26"/>
          <w:szCs w:val="26"/>
          <w:lang w:val="sv-SE"/>
        </w:rPr>
      </w:pPr>
    </w:p>
    <w:p w14:paraId="7FC34C10" w14:textId="77777777" w:rsidR="00243431" w:rsidRPr="00451833" w:rsidRDefault="00243431" w:rsidP="00243431">
      <w:pPr>
        <w:pStyle w:val="PlainText"/>
        <w:rPr>
          <w:rFonts w:ascii="Arial" w:hAnsi="Arial" w:cs="Arial"/>
          <w:sz w:val="26"/>
          <w:szCs w:val="26"/>
          <w:lang w:val="sv-SE"/>
        </w:rPr>
      </w:pPr>
    </w:p>
    <w:sectPr w:rsidR="00243431" w:rsidRPr="00451833" w:rsidSect="00D9176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9D"/>
    <w:rsid w:val="0017119D"/>
    <w:rsid w:val="00243431"/>
    <w:rsid w:val="00451833"/>
    <w:rsid w:val="00A42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3CA7A7"/>
  <w15:chartTrackingRefBased/>
  <w15:docId w15:val="{44B50D9D-6ADA-C94D-9C9F-A7362946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91767"/>
    <w:rPr>
      <w:rFonts w:ascii="Consolas" w:hAnsi="Consolas" w:cs="Consolas"/>
      <w:sz w:val="21"/>
      <w:szCs w:val="21"/>
    </w:rPr>
  </w:style>
  <w:style w:type="character" w:customStyle="1" w:styleId="PlainTextChar">
    <w:name w:val="Plain Text Char"/>
    <w:basedOn w:val="DefaultParagraphFont"/>
    <w:link w:val="PlainText"/>
    <w:uiPriority w:val="99"/>
    <w:rsid w:val="00D9176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2016</Words>
  <Characters>11494</Characters>
  <Application>Microsoft Office Word</Application>
  <DocSecurity>0</DocSecurity>
  <Lines>95</Lines>
  <Paragraphs>26</Paragraphs>
  <ScaleCrop>false</ScaleCrop>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Charles Turner</dc:creator>
  <cp:keywords/>
  <dc:description/>
  <cp:lastModifiedBy>Adam Charles Turner</cp:lastModifiedBy>
  <cp:revision>3</cp:revision>
  <dcterms:created xsi:type="dcterms:W3CDTF">2021-04-27T08:08:00Z</dcterms:created>
  <dcterms:modified xsi:type="dcterms:W3CDTF">2021-04-27T08:09:00Z</dcterms:modified>
</cp:coreProperties>
</file>