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143E56" w:rsidRDefault="00143E56" w:rsidP="00204A02">
      <w:r w:rsidRPr="00143E56">
        <w:t>CENSUSD</w:t>
      </w:r>
    </w:p>
    <w:p w:rsidR="00204A02" w:rsidRPr="00143E56" w:rsidRDefault="00143E56" w:rsidP="00204A02">
      <w:r w:rsidRPr="00143E56">
        <w:t>Census division</w:t>
      </w:r>
    </w:p>
    <w:p w:rsidR="00204A02" w:rsidRPr="00143E56" w:rsidRDefault="00204A02" w:rsidP="00204A02"/>
    <w:p w:rsidR="00204A02" w:rsidRPr="00143E56" w:rsidRDefault="00204A02" w:rsidP="00204A02">
      <w:r w:rsidRPr="00143E56">
        <w:t>Universe</w:t>
      </w:r>
    </w:p>
    <w:p w:rsidR="00204A02" w:rsidRPr="00143E56" w:rsidRDefault="00143E56" w:rsidP="00204A02">
      <w:r w:rsidRPr="00143E56">
        <w:t>All persons</w:t>
      </w:r>
    </w:p>
    <w:p w:rsidR="00204A02" w:rsidRPr="00143E56" w:rsidRDefault="00204A02" w:rsidP="00204A02"/>
    <w:p w:rsidR="00204A02" w:rsidRPr="00143E56" w:rsidRDefault="00204A02" w:rsidP="00204A02">
      <w:r w:rsidRPr="00143E56">
        <w:t>Description</w:t>
      </w:r>
    </w:p>
    <w:p w:rsidR="00143E56" w:rsidRPr="00143E56" w:rsidRDefault="00143E56" w:rsidP="00143E56">
      <w:pPr>
        <w:pStyle w:val="SdaVar"/>
        <w:rPr>
          <w:rFonts w:ascii="Times New Roman" w:hAnsi="Times New Roman"/>
          <w:sz w:val="24"/>
          <w:szCs w:val="24"/>
        </w:rPr>
      </w:pPr>
      <w:r w:rsidRPr="00143E56">
        <w:rPr>
          <w:rFonts w:ascii="Times New Roman" w:hAnsi="Times New Roman"/>
          <w:sz w:val="24"/>
          <w:szCs w:val="24"/>
        </w:rPr>
        <w:t xml:space="preserve">Census Division is a geographic area consisting of several </w:t>
      </w:r>
      <w:r w:rsidR="005E1A4D">
        <w:rPr>
          <w:rFonts w:ascii="Times New Roman" w:hAnsi="Times New Roman"/>
          <w:sz w:val="24"/>
          <w:szCs w:val="24"/>
        </w:rPr>
        <w:t>s</w:t>
      </w:r>
      <w:r w:rsidRPr="00143E56">
        <w:rPr>
          <w:rFonts w:ascii="Times New Roman" w:hAnsi="Times New Roman"/>
          <w:sz w:val="24"/>
          <w:szCs w:val="24"/>
        </w:rPr>
        <w:t xml:space="preserve">tates defined by the U.S. Department of Commerce, Bureau of the Census. </w:t>
      </w:r>
      <w:r w:rsidR="005E1A4D">
        <w:rPr>
          <w:rFonts w:ascii="Times New Roman" w:hAnsi="Times New Roman"/>
          <w:sz w:val="24"/>
          <w:szCs w:val="24"/>
        </w:rPr>
        <w:t>There are</w:t>
      </w:r>
      <w:r w:rsidRPr="00143E56">
        <w:rPr>
          <w:rFonts w:ascii="Times New Roman" w:hAnsi="Times New Roman"/>
          <w:sz w:val="24"/>
          <w:szCs w:val="24"/>
        </w:rPr>
        <w:t xml:space="preserve"> </w:t>
      </w:r>
      <w:r w:rsidR="005E1A4D">
        <w:rPr>
          <w:rFonts w:ascii="Times New Roman" w:hAnsi="Times New Roman"/>
          <w:sz w:val="24"/>
          <w:szCs w:val="24"/>
        </w:rPr>
        <w:t>nine</w:t>
      </w:r>
      <w:r w:rsidRPr="00143E56">
        <w:rPr>
          <w:rFonts w:ascii="Times New Roman" w:hAnsi="Times New Roman"/>
          <w:sz w:val="24"/>
          <w:szCs w:val="24"/>
        </w:rPr>
        <w:t xml:space="preserve"> </w:t>
      </w:r>
      <w:r w:rsidR="005E1A4D">
        <w:rPr>
          <w:rFonts w:ascii="Times New Roman" w:hAnsi="Times New Roman"/>
          <w:sz w:val="24"/>
          <w:szCs w:val="24"/>
        </w:rPr>
        <w:t xml:space="preserve">Census </w:t>
      </w:r>
      <w:r w:rsidRPr="00143E56">
        <w:rPr>
          <w:rFonts w:ascii="Times New Roman" w:hAnsi="Times New Roman"/>
          <w:sz w:val="24"/>
          <w:szCs w:val="24"/>
        </w:rPr>
        <w:t>divisions.</w:t>
      </w:r>
    </w:p>
    <w:p w:rsidR="00204A02" w:rsidRPr="00143E56" w:rsidRDefault="00204A02" w:rsidP="00204A02"/>
    <w:p w:rsidR="00204A02" w:rsidRPr="00143E56" w:rsidRDefault="00204A02" w:rsidP="00204A02"/>
    <w:p w:rsidR="00204A02" w:rsidRPr="00143E56" w:rsidRDefault="00204A02" w:rsidP="00204A02">
      <w:r w:rsidRPr="00143E56">
        <w:t>Comparability</w:t>
      </w:r>
    </w:p>
    <w:p w:rsidR="00143E56" w:rsidRPr="00143E56" w:rsidRDefault="00143E56" w:rsidP="00143E56">
      <w:r w:rsidRPr="00143E56">
        <w:t>CENSUSD is comparable across years.</w:t>
      </w:r>
    </w:p>
    <w:p w:rsidR="00204A02" w:rsidRPr="00143E56" w:rsidRDefault="00204A02" w:rsidP="00204A02"/>
    <w:p w:rsidR="00204A02" w:rsidRPr="00143E56" w:rsidRDefault="00204A02" w:rsidP="00204A02"/>
    <w:p w:rsidR="00204A02" w:rsidRPr="00143E56" w:rsidRDefault="00204A02" w:rsidP="00204A02"/>
    <w:p w:rsidR="00204A02" w:rsidRPr="00143E56" w:rsidRDefault="00204A02" w:rsidP="00204A02">
      <w:r w:rsidRPr="00143E56">
        <w:t>Question to respondent</w:t>
      </w:r>
    </w:p>
    <w:p w:rsidR="00204A02" w:rsidRPr="00143E56" w:rsidRDefault="00204A02" w:rsidP="00204A02"/>
    <w:p w:rsidR="00204A02" w:rsidRPr="00143E56" w:rsidRDefault="00204A02" w:rsidP="00204A02"/>
    <w:p w:rsidR="00204A02" w:rsidRPr="00143E56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143E56" w:rsidRDefault="00204A02" w:rsidP="00204A02">
      <w:r w:rsidRPr="00143E56">
        <w:t>Instructions to interviewer</w:t>
      </w:r>
    </w:p>
    <w:p w:rsidR="008E3EFF" w:rsidRPr="00143E56" w:rsidRDefault="008E3EFF"/>
    <w:p w:rsidR="00204A02" w:rsidRPr="00143E56" w:rsidRDefault="00204A02"/>
    <w:p w:rsidR="00204A02" w:rsidRPr="00143E56" w:rsidRDefault="00204A02"/>
    <w:sectPr w:rsidR="00204A02" w:rsidRPr="00143E56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E56"/>
    <w:rsid w:val="00143E56"/>
    <w:rsid w:val="00204A02"/>
    <w:rsid w:val="00375CE6"/>
    <w:rsid w:val="005E1A4D"/>
    <w:rsid w:val="00691532"/>
    <w:rsid w:val="0086401E"/>
    <w:rsid w:val="008811B5"/>
    <w:rsid w:val="008E3EFF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2011-04-06T19:59:00Z</dcterms:created>
  <dcterms:modified xsi:type="dcterms:W3CDTF">2011-04-06T19:59:00Z</dcterms:modified>
</cp:coreProperties>
</file>