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OpenFOAM 从入门到精通 · 一对一教学课程大纲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面向电化学方向研究生（电极气泡的生长与脱落）｜ 28 讲 × 1.5 小时 ｜ 共 42 学时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等线" w:cs="等线" w:eastAsia="等线" w:hAnsi="等线"/>
          <w:color w:val="777777"/>
          <w:sz w:val="18"/>
          <w:szCs w:val="18"/>
        </w:rPr>
        <w:t xml:space="preserve">配套讲义：Wolf Dynamics《OpenFOAM® Introductory Training》（1054 页）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一、课程说明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23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23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学员背景</w:t>
            </w:r>
          </w:p>
        </w:tc>
        <w:tc>
          <w:tcPr>
            <w:tcW w:type="dxa" w:w="1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电化学方向研究生，本科材料专业，学过流体力学与传热传质基础，未接触过 CFD；课题为电极表面气泡的生长与脱落（如电解水析氢 / 析氧）。主要短板是数值方法、多相流与界面力学（表面张力、接触角的力学作用）；Linux 零基础或接近零基础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课题主线</w:t>
            </w:r>
          </w:p>
        </w:tc>
        <w:tc>
          <w:tcPr>
            <w:tcW w:type="dxa" w:w="123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以“微电极上单个气泡的生长—脱落”为主线（二维轴对称为主），第 22、27 讲扩展到气泡的电流遮蔽、多气泡聚并与电极覆盖率（三维）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课程目标</w:t>
            </w:r>
          </w:p>
        </w:tc>
        <w:tc>
          <w:tcPr>
            <w:tcW w:type="dxa" w:w="1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能独立完成一个与本专业课题相关的 OpenFOAM 算例全流程：几何 → 网格 → 物理与数值设置 → 并行计算 → 定量后处理 → 验证；能在 interFoam 基础上加入溶解气体传质与电化学边界，完成单气泡生长—脱落模拟并做定量验证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授课形式</w:t>
            </w:r>
          </w:p>
        </w:tc>
        <w:tc>
          <w:tcPr>
            <w:tcW w:type="dxa" w:w="123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一对一线上共享屏幕，边讲边操作；学员同步在自己机器上跟做，每讲留 15–20 分钟现场答疑与调试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单次时长</w:t>
            </w:r>
          </w:p>
        </w:tc>
        <w:tc>
          <w:tcPr>
            <w:tcW w:type="dxa" w:w="1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 小时（1 讲）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总课时</w:t>
            </w:r>
          </w:p>
        </w:tc>
        <w:tc>
          <w:tcPr>
            <w:tcW w:type="dxa" w:w="123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完整版 28 讲 / 42 小时；另提供 22 讲与 16 讲两档弹性方案（见第六节）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主教材</w:t>
            </w:r>
          </w:p>
        </w:tc>
        <w:tc>
          <w:tcPr>
            <w:tcW w:type="dxa" w:w="1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Wolf Dynamics《OpenFOAM® Introductory Training》全套讲义（all-slides.pdf，共 1054 页，Module 1–9）；第 17、21、22、25–27 讲另配补充讲义</w:t>
            </w:r>
          </w:p>
        </w:tc>
      </w:tr>
      <w:tr>
        <w:tc>
          <w:tcPr>
            <w:tcW w:type="dxa" w:w="2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页码约定</w:t>
            </w:r>
          </w:p>
        </w:tc>
        <w:tc>
          <w:tcPr>
            <w:tcW w:type="dxa" w:w="123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表中「课件页码」均指 PDF 文件的页码；讲义右下角印刷的幻灯片编号 = PDF 页码 − 8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软件环境</w:t>
            </w:r>
          </w:p>
        </w:tc>
        <w:tc>
          <w:tcPr>
            <w:tcW w:type="dxa" w:w="1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OpenFOAM v2512（.com 分支，推荐：自带 interIsoFoam 几何 VOF，interFoam 仍是独立求解器、便于第 25–26 讲改造，且与配套的《OpenFOAM 命令与文件大全 v2512》一致），全程统一不混用；ParaView 5.11+；Python 3（numpy / scipy / matplotlib）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二、教学设计原则（本大纲为什么这样排）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先跑通，再讲懂。第 2 讲就让学员完整跑出第一个算例，此时刻意不解释参数——没有整体感的时候讲细节，学员只会被淹没；有了成就感和挂靠点，第 3 讲再回头拆解目录结构，效率高得多。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网格排在数值方法之前。因为学员必须先亲手做出网格、看到不同网格给出不同结果，才会对「为什么要选这个离散格式」产生真实疑问。理论课回答的是已经产生的疑问，而不是凭空灌输。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每一段理论后面紧跟一个有解析解的对照实验。第 16、17 讲的作用就是把第 12–15 讲的理论「钉」在可量化的实验上；此后学员调参有依据，而不是凭玄学试错。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专业算例贯穿始终，而不是堆在最后。第 5 讲的作业就把溃坝改成单气泡上升，第 8 讲画轴对称微电极网格，第 17 讲用它做静止气泡基准，第 26、27 讲扩展成真实的生长—脱落问题。让学员始终看得到「这门课和我的论文有什么关系」。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⑤ 每一步都讲「为什么这么做」。本大纲的第五列即为此设置——上课时这一列的内容要讲出来，而不只是列出操作步骤。学员日后遇到课上没讲过的情况，靠的是理由而不是步骤。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⑥ 排错能力单独设课。第 4 讲专门讲读日志与自助查询，因为学员真实使用中约八成时间花在排错上，这一讲的投入回报率高于任何一节内容课。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⑦ 每讲都有可提交、可批改的作业。作业强制要求写出「为什么这么设置」，只交结果不写理由的退回重做——这是把课堂上的理解固化下来的唯一可靠办法。</w:t>
      </w:r>
    </w:p>
    <w:p>
      <w:pPr>
        <w:keepNext w:val="false"/>
        <w:spacing w:after="90" w:before="0" w:line="28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⑧ 用他的已知承接未知。学员本科材料、学过流体力学与传热传质，研究方向是电化学——他缺的不是方程，而是 CFD 与界面力学。课程刻意在第 15、21、22 讲把他熟悉的扩散边界、Faraday 定律、电极动力学翻译成边界条件与源项，在第 20 讲借他对润湿与电极材料的直观认识讲接触角——从他懂的东西出发去理解 OpenFOAM，比从零灌输多相流理论快得多，也让他更早看到自己的专长在模拟里的位置。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三、课前准备清单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200"/>
        <w:gridCol w:w="67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准备项</w:t>
            </w:r>
          </w:p>
        </w:tc>
        <w:tc>
          <w:tcPr>
            <w:tcW w:type="dxa" w:w="52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具体要求</w:t>
            </w:r>
          </w:p>
        </w:tc>
        <w:tc>
          <w:tcPr>
            <w:tcW w:type="dxa" w:w="67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为什么需要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5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Windows 11 + WSL2 + Ubuntu 22.04，或原生 Ubuntu 双系统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OpenFOAM 是 Linux 原生软件，Windows 版编译与并行支持都受限；WSL2 兼顾易用性与性能，是零基础学员成本最低的方案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硬件</w:t>
            </w:r>
          </w:p>
        </w:tc>
        <w:tc>
          <w:tcPr>
            <w:tcW w:type="dxa" w:w="5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建议 8 核以上 CPU、16 GB 内存、50 GB 可用硬盘；三维多气泡算例需要课题组服务器</w:t>
            </w:r>
          </w:p>
        </w:tc>
        <w:tc>
          <w:tcPr>
            <w:tcW w:type="dxa" w:w="6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第18讲起要做并行扩展性测试，核数太少无法看出规律；气泡算例受毛细时间步限制、步数极多，三维多气泡算例（第 27 讲）在笔记本上跑不动，要提前确认服务器账号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软件安装</w:t>
            </w:r>
          </w:p>
        </w:tc>
        <w:tc>
          <w:tcPr>
            <w:tcW w:type="dxa" w:w="5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 1 讲前自行尝试安装，装不上不要紧，第 1 讲现场解决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先自己试一遍，学员才知道卡在哪；直接给现成环境会让他日后换机器时完全无法自理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预备知识</w:t>
            </w:r>
          </w:p>
        </w:tc>
        <w:tc>
          <w:tcPr>
            <w:tcW w:type="dxa" w:w="5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复习流体力学基本方程（连续、动量）、传热传质中的扩散方程与边界层概念；补看表面张力与 Young–Laplace 方程、接触角与润湿；电化学侧（Faraday 定律、Butler–Volmer）学员熟悉，课上直接用</w:t>
            </w:r>
          </w:p>
        </w:tc>
        <w:tc>
          <w:tcPr>
            <w:tcW w:type="dxa" w:w="6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学员学过流体与传热传质，基本方程不必从头讲；真正的空白是界面力学——第 5、17、20 讲的内容建立在 Young–Laplace 与接触角之上。第 15、21、22 讲则把他熟悉的扩散与电化学知识翻译成边界条件，两头都有基础，中间的桥才搭得起来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文本编辑器</w:t>
            </w:r>
          </w:p>
        </w:tc>
        <w:tc>
          <w:tcPr>
            <w:tcW w:type="dxa" w:w="5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VS Code + Remote-WSL 插件，或 vim 基本操作</w:t>
            </w:r>
          </w:p>
        </w:tc>
        <w:tc>
          <w:tcPr>
            <w:tcW w:type="dxa" w:w="6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OpenFOAM 全部输入都是纯文本字典，编辑效率直接决定上课节奏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课题材料</w:t>
            </w:r>
          </w:p>
        </w:tc>
        <w:tc>
          <w:tcPr>
            <w:tcW w:type="dxa" w:w="52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 1 讲带来学位论文题目与初步设想，以及实验条件：电极材料与尺寸、电流密度、电解液、已观测到的气泡脱落直径与周期</w:t>
            </w:r>
          </w:p>
        </w:tc>
        <w:tc>
          <w:tcPr>
            <w:tcW w:type="dxa" w:w="6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全课程的示例与作业尽量向学员的真实课题靠拢；第 26–28 讲的验证直接用他的实验数据，越早拿到越好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四、课程阶段总览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900"/>
        <w:gridCol w:w="88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讲次</w:t>
            </w:r>
          </w:p>
        </w:tc>
        <w:tc>
          <w:tcPr>
            <w:tcW w:type="dxa" w:w="9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学时</w:t>
            </w:r>
          </w:p>
        </w:tc>
        <w:tc>
          <w:tcPr>
            <w:tcW w:type="dxa" w:w="88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本阶段结束后学员应当能够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一　环境搭建与首次上手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1–4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独立安装并配置 OpenFOAM；在终端中完成算例的运行、监控与清理；读懂求解器日志；面对报错能自己走完「定位 → 查因 → 修复」的流程</w:t>
            </w:r>
          </w:p>
        </w:tc>
      </w:tr>
      <w:tr>
        <w:tc>
          <w:tcPr>
            <w:tcW w:type="dxa" w:w="3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二　典型算例与物理直觉</w:t>
            </w:r>
          </w:p>
        </w:tc>
        <w:tc>
          <w:tcPr>
            <w:tcW w:type="dxa" w:w="1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5–6</w:t>
            </w:r>
          </w:p>
        </w:tc>
        <w:tc>
          <w:tcPr>
            <w:tcW w:type="dxa" w:w="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读懂并修改一个 VOF 两相算例与一个低 Re 绕流算例；把溃坝改造成单气泡上升；用 functionObject 得到可与文献对比的定量结果（上升速度、Cd、St）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三　网格生成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7–11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8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 blockMesh 手工构建二维轴对称微电极计算域，并知道界面区域为什么要等尺寸网格；用 snappyHexMesh 处理结构化电极几何；转换外来网格；用 topoSet + createPatch 切出电极面、圈定种子气泡区域</w:t>
            </w:r>
          </w:p>
        </w:tc>
      </w:tr>
      <w:tr>
        <w:tc>
          <w:tcPr>
            <w:tcW w:type="dxa" w:w="3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四　有限体积法与数值控制</w:t>
            </w:r>
          </w:p>
        </w:tc>
        <w:tc>
          <w:tcPr>
            <w:tcW w:type="dxa" w:w="1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12–17</w:t>
            </w:r>
          </w:p>
        </w:tc>
        <w:tc>
          <w:tcPr>
            <w:tcW w:type="dxa" w:w="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8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解释 fvSchemes / fvSolution 中每一条设置对应方程的哪一项、代价是什么；估算 CFL 与毛细时间步；诊断发散与假收敛；用解析解（行波、Young–Laplace）量化格式误差与寄生流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五　并行与后处理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18–19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把算例分区并行运行并评估扩展性；在计算开始前就设计好数据采集方案；输出气泡等效半径时程、接触线半径与接触角、电极面浓度梯度与电流密度等</w:t>
            </w:r>
          </w:p>
        </w:tc>
      </w:tr>
      <w:tr>
        <w:tc>
          <w:tcPr>
            <w:tcW w:type="dxa" w:w="3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六　界面与多物理模型</w:t>
            </w:r>
          </w:p>
        </w:tc>
        <w:tc>
          <w:tcPr>
            <w:tcW w:type="dxa" w:w="1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20–23</w:t>
            </w:r>
          </w:p>
        </w:tc>
        <w:tc>
          <w:tcPr>
            <w:tcW w:type="dxa" w:w="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按无量纲数判断主导机制，配置表面张力与接触角；求解溶解气体输运与 Faraday 通量边界；求解电势场、理解气泡的遮蔽效应；用源项与自适应加密补充物理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七　二次开发与电极气泡专题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24–28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8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 coded 系列写种子气泡、非线性电极动力学与 Marangoni 力；改造 interFoam 加入溶解气体方程；独立完成单气泡生长—脱落算例并与生长律、Fritz 公式对比验证；对自己的课题给出求解方案选型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五、逐讲详细大纲</w:t>
      </w:r>
    </w:p>
    <w:p>
      <w:pPr>
        <w:keepNext w:val="false"/>
        <w:spacing w:after="140" w:before="0" w:line="250"/>
        <w:jc w:val="left"/>
      </w:pPr>
      <w:r>
        <w:rPr>
          <w:rFonts w:ascii="等线" w:cs="等线" w:eastAsia="等线" w:hAnsi="等线"/>
          <w:b w:val="false"/>
          <w:bCs w:val="false"/>
          <w:i/>
          <w:iCs/>
          <w:color w:val="666666"/>
          <w:sz w:val="17"/>
          <w:szCs w:val="17"/>
        </w:rPr>
        <w:t xml:space="preserve">下表第五列「设计意图」是给授课教师看的备课依据，上课时应当讲出来，而不只是照着第四列念操作步骤。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900"/>
        <w:gridCol w:w="1150"/>
        <w:gridCol w:w="4700"/>
        <w:gridCol w:w="4150"/>
        <w:gridCol w:w="19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讲次</w:t>
            </w:r>
          </w:p>
        </w:tc>
        <w:tc>
          <w:tcPr>
            <w:tcW w:type="dxa" w:w="19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115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课件页码</w:t>
            </w:r>
          </w:p>
        </w:tc>
        <w:tc>
          <w:tcPr>
            <w:tcW w:type="dxa" w:w="47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教学内容要点</w:t>
            </w:r>
          </w:p>
        </w:tc>
        <w:tc>
          <w:tcPr>
            <w:tcW w:type="dxa" w:w="415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设计意图（为什么这样讲）</w:t>
            </w:r>
          </w:p>
        </w:tc>
        <w:tc>
          <w:tcPr>
            <w:tcW w:type="dxa" w:w="19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课后作业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阶段一　环境搭建与首次上手（第1–4讲，6学时）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CFD 工作流全景 · Linux 必备 · OpenFOAM 安装与环境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p.10–51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1 §1–4）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①CFD 完整链条：几何 → 网格 → 物理模型 → 离散 → 求解 → 后处理 → 验证；以“微电极上的一个析氢气泡”为例，把每一段落到实处；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②OpenFOAM 是什么，三大分支（.org / .com / foam-extend）的差异与字典不兼容问题；本课程统一用 v2512（.com）的理由；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③安装：WSL2+Ubuntu / 原生 Linux / Docker 三条路径，现场装一条；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④环境变量与 bashrc：$WM_PROJECT_DIR、$FOAM_RUN、$FOAM_TUTORIALS、$FOAM_SOLVERS、$FOAM_SRC；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⑤Linux 必备命令：ls / cd / cp / rm / find / grep / tail -f / vim 基本操作、管道与重定向；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⑥源码目录组织与一个 application 的标准结构（Make/files、Make/options）。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OpenFOAM 没有图形界面，全部操作在终端完成——不先补 Linux，后面每节课都会卡在“怎么进目录”这种问题上，实际教学效率会被拖垮。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全景图用学员自己课题里的气泡来讲：电化学方向的学员多半用过 COMSOL 这类“一个界面走到底”的软件，必须先让他看到 OpenFOAM 把这条链拆成了哪些独立工具，否则他会一直在找“那个设置界面在哪”。这张图后面每一讲都会回指。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分支差异必须第一节就讲清楚，对本方向更要紧：.org 从 v11 起把 interFoam 改成了 foamRun 下的求解模块，网上的气泡算例两种写法混杂，关键词不通用，这是初学者最高频、也最难自己发现的坑。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独立完成安装并跑通 foamVersion 与 interFoam -help；用 grep 在 $FOAM_SOLVERS 中找出全部 VOF 类多相求解器并列表，标出哪些含相变或传质。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第一个算例：盲跑顶盖驱动方腔 + ParaView 入门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p.52–89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1 §6）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①cavity 算例全流程：blockMesh → icoFoam → paraFoam，不解释参数先跑通；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②日志与后台运行习惯：solver &gt; log 2&gt;&amp;1 &amp;、tail -f log、foamMonitor 画残差；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③ParaView 速成：界面布局、鼠标操作、场变量显示、Slice / Glyph / Plot Over Line / Stream Tracer；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④中途停止与续算（stopAt writeNow / startFrom latestTime）；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⑤算例目录清理（foamCleanTutorials、foamListTimes -rm）。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刻意“先跑通、后讲懂”：第一次实操就看到结果，正反馈最强；此时讲字典细节，学员没有挂靠点，只会被参数淹没。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后台运行 + 日志重定向从第一天就强制养成，因为气泡算例受毛细时间步限制，动辄要跑几十万步、几天时间，前台运行等于把终端锁死，学员早晚要吃这个亏。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ParaView 放在这里而不是最后，是因为学员每一节课都需要“看见”结果来判断自己是否做对了，可视化是贯穿全程的诊断工具而不是收尾工作。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把 Re 从 100 改到 1000 重跑，记录求解耗时与主涡中心位置的变化，并截图对比。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算例目录解剖：0 / constant / system 三目录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p.90–132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1 §7 前半）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①三目录职责分工：初始与边界场 / 物性与网格 / 数值控制；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②量纲向量 [kg m s K mol A cd] 的读法与常见错误（顺带指出浓度用 mol/m³ 时第五位 mol 的写法）；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③constant：transportProperties、polyMesh、boundary 文件与 patch 类型；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④system：controlDict（时间控制、写盘、functions）、fvSchemes、fvSolution 各管什么；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⑤0 目录场文件结构：FoamFile header 中的 class（volScalarField / volVectorField）、dimensions、internalField、boundaryField；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⑥重点提示：不可压单相求解器中的 p 是运动学压力 p/ρ，单位 m²/s²；而 interFoam 等两相求解器中的 p、p_rgh 是真实压力，单位 Pa——同一个名字，两套单位。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这是全课程的“骨架课”。OpenFOAM 的一切设置都落在这三个目录，先建立“我要改某个东西该去哪个文件”的地图，后面所有算例都只是往这张地图里填内容。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量纲与 p 的单位单独强调，是因为这两类错误不会报错、只会静默地把结果算错。对本方向尤其要紧：学员后面九成时间用两相求解器，p 的单位会从 m²/s² 变回 Pa，这个切换不讲，他从单相算例抄过来的数值会差一千倍。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boundary 文件与 0 目录并排讲，是为了让学员看到“网格上的面片名”与“场文件里的边界条目”必须一一对应，这是后续所有报错里最常见的一类。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手写一份 0/U，分别制造量纲错误与边界名不匹配错误，记录两种报错信息的差异。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读日志、定位报错、字典语法与自助查询能力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p.133–160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1 §7 后半）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①屏幕输出逐行解读：Time、Courant Number、各方程初/终残差、continuity errors、ExecutionTime/ClockTime；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②高频报错诊断路径：keyword not found、inconsistent dimensions、floating point exception、Maximum number of iterations exceeded、cannot find file；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③字典通用语法：#include、#includeEtc、宏替换 $、正则表达式匹配 patch、注释与 #calc；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④自助查询三件套：solver -help、故意写非法关键词让程序列出全部合法选项、在 $FOAM_TUTORIALS 与源码中 grep 检索。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会不会自己查错，是“上过课”和“能干活”的分水岭。OpenFOAM 官方文档长期不完整，教会检索方法比教会具体关键词的收益高一个量级。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故意写错关键词、让程序把合法选项全部打印出来，这个技巧看似取巧，实际是 OpenFOAM 社区公认最高效的自助手段——教了它，学员就不再依赖老师逐个回答“这里能填什么”。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把报错课单独设一讲，是因为学员真实使用中约八成时间花在排错上；这一讲的投入回报率高于任何一节内容课。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在 cavity 中人为制造三类不同报错，各写一段“现象 → 定位 → 原因 → 修复”的诊断记录。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阶段二　典型算例，建立物理直觉（第5–6讲，3学时）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三维溃坝：VOF 自由面流动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p.161–202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1 §8）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①interFoam 与 VOF 方法的基本思路；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②新出现的字典：g、两相 transportProperties（含表面张力系数 sigma）、turbulenceProperties（laminar）；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③新出现的场：alpha.water、p_rgh 与 p 的区别与换算；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④setFields + setFieldsDict 做初始液柱；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⑤adjustableRunTime、maxCo 与 maxAlphaCo 的联动；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⑥ParaView 中用 Contour(alpha=0.5) 重构自由面；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⑦延伸：用 sphereToCell 放一个气泡——同一套设置从“水柱倒塌”变成“气泡上升”。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选溃坝而不是别的算例，是因为它一次性引入“多相、重力、动态时间步、场初始化”四个新概念，而几何又足够简单，注意力不会被网格分散。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p_rgh 与 p 的区别必须在这里讲透：只要算例含重力，边界条件设在哪个变量上是完全不同的，这里含糊过去，后面所有气泡算例的顶面和壁面边界都会设错。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对电极气泡方向，这一讲是全课程的地基：学员课题里的生长、接触角、脱落全都跑在 interFoam 家族上。作业故意让他把溃坝改成单气泡上升，是为了让他第一次亲手“放进”一个气泡，并提前撞上寄生流和界面抹平这两个问题——第 17、20 讲再回头解释。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把溃坝改成静止水中的单个气泡上升（二维，setFields 放圆形气泡），提取气泡体积与质心高度随时间的变化并求上升速度；换两套网格对比，记录你看到的异常现象。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圆柱绕流：低 Re 对照实验与受力分析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p.203–288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1 §9）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①同一几何在 Re=10 / 40 / 100 / 200 下的设置差异与结果差异（附着流 → 对称回流泡 → 卡门涡街）；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②多块 blockMesh 网格与近壁加密；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③forceCoeffs functionObject 计算 Cd、Cl，FFT 求 Strouhal 数；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④何时必须引入湍流模型：判据与代价，并说明本课题尺度下为什么基本不需要；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⑤时间步、离散格式对涡街形态的影响（同一 Re 下的多组对照）。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这是全课程第一次“同一个问题、多套设置”的对照实验。目的是让学员亲眼看到“设置决定结果”，从而对后面的数值方法课产生真实需求——先制造困惑再解释，比直接灌理论有效得多。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首次引入定量后处理（Cd、Cl、St 与文献值比对），把学员从“看云图好不好看”升级到“给得出可被质疑的数字”，这是做科研和做作业的根本区别。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对本方向的意义：气泡脱落前受到的曳力、脱落后的上升尾流，本质上都是低 Re 钝体绕流；Re 范围刻意选在 10–200，对准气泡的真实量级。湍流只讲判据，让学员知道自己的课题为什么可以不碰它。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复现 Re=100 的 St 数并与实验值对比，写出偏差来源的分析（网格、计算域大小、时间步、格式）。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阶段三　网格生成（第7–11讲，7.5学时）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网格质量：什么是好网格 + checkMesh 判读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p.323–357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3 §1–3）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①网格类型：结构化 / 非结构化 / 多面体 / 切割体，各自的适用场景；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②质量指标的几何定义与其对离散精度的作用机制：非正交度、偏斜度、纵横比、体积比、面翘曲、负体积；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③checkMesh 输出逐项解读与可接受阈值（含 -allGeometry -allTopology）；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④质量指标与数值设置的耦合：非正交度大 → 需开非正交修正 → 迭代变多 → 变慢；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⑤界面问题的特殊要求：界面扫过的区域要用尺寸均匀、接近立方的单元，并保证气泡半径方向有足够的网格数（具体多少，第 17 讲自己测）。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先讲“这些指标为什么重要”再讲怎么看，学员才不会把 checkMesh 当成只看 OK/FAILED 的黑箱。理解了因果链，他才能在网格质量与计算成本之间自己做取舍。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把网格质量放在网格生成之前，是因为没有验收标准就没法判断自己画的网格好不好；先立标准，再学工具。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界面要求单独提出：VOF 的界面曲率由体积分数的梯度算出，单元拉长或尺寸突变都会直接变成曲率误差和寄生流——这一条在单相流里不存在，却是本方向网格的第一原则。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对三套质量不同的网格跑 checkMesh，分别写出各自需要配套的数值设置及理由。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blockMesh：结构化网格与轴对称计算域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p.358–387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3 §4）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①blockMeshDict 结构：scale、vertices、blocks、edges、boundary、mergePatchPairs；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②hex 顶点顺序与右手法则（写反的后果与识别方法）；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③simpleGrading / edgeGrading / multi-grading 做加密，以及“哪里不能加密”；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④弧线边（arc / spline）与曲面块；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⑤patch 类型：wall / patch / empty / symmetry / wedge；二维算例的 empty 与轴对称算例的 wedge；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⑥多块拼接与共节点检查；把电极面与绝缘基底分成两个 patch。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先学 blockMesh 而不是直接上 snappyHexMesh，是因为 blockMesh 逼学员亲手指定每一个顶点、每一条边、每一个面片，从而真正搞懂“网格是什么、patch 是什么、拓扑怎么定义”。这个理解在后面所有网格工作中都会复用。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对本方向这是主力工具：平板电极、嵌在绝缘基底里的微电极、单气泡的二维轴对称楔形域，用 blockMesh 都能精确做出“气泡活动区均匀、远场逐渐放粗”的分区，质量远好于自动网格。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作业刻意布置轴对称微电极网格并单独分出电极 patch：第 17 讲的静止气泡基准、第 21 讲的 Faraday 通量边界、第 26 讲的生长算例都会用到它——学员到时会发现自己几周前画的网格一直在用。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用 blockMesh 建一个二维轴对称（wedge）微电极计算域：电极面与绝缘基底为两个 patch，气泡活动区为均匀方网格、外围逐渐放粗；checkMesh 全部通过。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snappyHexMesh 原理：三步走框架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p.388–433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3 §5）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①前提：背景网格 blockMesh + 水密 STL + surfaceFeatures 特征线提取；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②castellation：refinementSurfaces / refinementRegions / 细化层级 / locationInMesh；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③snap：贴体迭代、特征线捕捉、nSmoothPatch / tolerance / nSolveIter；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④addLayers：expansionRatio、finalLayerThickness、minThickness、relativeSizes 与覆盖率；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⑤meshQualityControls 在三个阶段中的作用。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sHM 有上百个参数，硬记必然失败。按“三步走”的物理过程组织讲解，学员出问题时才能判断是哪一步坏了：贴体不好去查 snap 参数，边界层缺失去查 layer 参数——建立的是诊断框架而不是参数表。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这一讲刻意只讲原理不动手，是因为没有框架就直接调参，学员只会陷入随机试错；先有框架，下一讲的实操才有方向。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本方向用到 sHM 的场景是结构化或多孔电极（微柱阵列、泡沫镍、网状电极），以及第 22 讲“把一个静止气泡从计算域里挖掉”；平板电极用不到。开讲时就把这一点说清，让学员知道学它是为了什么。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通读一份完整 snappyHexMeshDict 注释，按三个阶段分类标出关键参数并注明各自控制什么。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snappyHexMesh 实战与调参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p.434–514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3 §5 实操）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①圆柱、混合弯管两个梯度算例，再加一个微柱阵列电极；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②从 STL 到可用网格的脚本化流程（run_mesh.sh / Allrun）；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③故意用一组会导致边界层覆盖率不足的参数，读日志自行定位并修好；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④并行加网格：decomposePar → snappyHexMesh -parallel → reconstructParMesh；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⑤surfaceCheck 与 STL 修补要点（微米级几何的单位陷阱）；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⑥本方向的取舍：浓度边界层需要贴壁加密，但高纵横比的贴壁层会恶化接触线附近的曲率计算。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上一讲的框架必须靠反复调参才能内化，因此这里刻意安排“先失败再修好”的过程——学员自己从日志里找到 layer 覆盖率不足的原因，记忆强度远高于老师直接给出正确参数。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从这一讲开始强制脚本化，因为网格往往要重做十几遍，手工敲命令不可持续，而且无法复现；可复现性是后面写论文时的硬要求。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贴壁层取舍单独讲：电解液的 Sc 数在数百量级，浓度边界层比速度边界层薄得多，必须加密；而接触线附近又要求单元接近立方——两个需求打架，学员要学会按“这个区域最关键的物理是什么”来定网格，而不是套用单相流的经验。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对微柱阵列电极 STL 生成网格，要求最大非正交度 &lt;65、无负体积单元；若加贴壁层，覆盖率 &gt;85%，并写出你对贴壁层的取舍理由。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网格转换、topoSet / createPatch 与 CAD 建模要点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p.515–538；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Module 2 p.289–322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①网格转换：fluentMeshToFoam、gmshToFoam、ideasUnvToFoam、cfMesh 简介与常见转换失败原因；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②操作工具：transformPoints、mirrorMesh、mergeMeshes、refineMesh、createPatch、renumberMesh；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③topoSet / setSet：按几何形状（box、sphere、cylinder）选取 cellSet / faceSet，并转为 cellZone；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④用 faceSet + createPatch 从一整块壁面上切出电极面（或多个成核位点）；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⑤CAD 建模要点：水密性、特征线保留、STL 导出精度与单位（微米级几何尤其要核对单位）。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现实中网格常常来自导师、师兄或其他软件（Fluent、gmsh、COMSOL 等），能转换、能修补比什么都自己画更重要，这是“能接活”的实用技能。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topoSet + createPatch 在这里单独强调，是因为电极几何的本质是“一面墙上哪一块在反应”：电极面、绝缘面、成核位点都必须是独立 patch，才能分别设边界条件。第 22 讲在挖掉气泡的网格上重新切出电极面、第 27 讲设多个成核位点，都靠今天这一步；第 23 讲的源项区域也从这里选。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把一个 gmsh（或 Fluent）网格转入 OpenFOAM；在底面用 topoSet + createPatch 切出一个圆形电极面，并用 setFields 在电极中心放一个半球形种子气泡，用 ParaView 确认位置正确。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阶段四　有限体积法与数值控制（第12–17讲，9学时）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有限体积法速成（一）：离散与格式的代价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p.619–669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6 §1）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①通用输运方程与控制体积分、高斯定理；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②对流项格式族：upwind / linear / linearUpwind / limitedLinear / vanLeer / TVD 限制器；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③梯度格式：Gauss linear、leastSquares、cellLimited / faceLimited；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④拉普拉斯项、snGrad 与非正交修正（corrected / limited / orthogonal）；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⑤精度—有界性—稳定性的三角权衡；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⑥fvSchemes 每一条目与方程中每一项的一一对应。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到这一讲学员已经跑过四个算例、亲眼见过格式改变结果，此时讲理论是在“回答已经产生的疑问”，而不是灌输公式——这是把理论课放在第12讲而不是第2讲的原因。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核心不是推导，而是建立“fvSchemes 每个关键词 ↔ 方程哪一项 ↔ 选它付出什么代价”的映射；学员将来面对陌生求解器也能自己读懂它的 fvSchemes。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对本方向要格外强调有界性：体积分数必须在 0–1 之间，溶解气体浓度不能为负；中心差分在界面和浓度锋面附近必然出现非物理振荡，这一点在第 16、21 讲会被亲自验证。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列表说明本课程用过的所有算例中 fvSchemes 每个关键词对应的方程项，以及你会怎么选、为什么。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有限体积法速成（二）：CFL、毛细时间步与线性求解器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p.670–697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6 §2–3）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①CFL 数的定义、物理含义与显式/隐式稳定性差异；maxCo、adjustTimeStep 与写盘时刻对齐；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②毛细时间步约束（Brackbill）：Δt ≲ √(ρ̄Δx³/(2πσ))，网格越细越苛刻；与 CFL 限制的比较；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③线性方程组求解：PCG / PBiCGStab / GAMG / smoothSolver、预条件子与光顺器；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④tolerance 与 relTol 的区别，收敛准则怎么定才不浪费机时；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⑤澄清概念：solver（求解器应用）≠ linear solver（线性方程组求解器）。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学员几乎必然把“求解器”和“线性求解器”混为一谈，必须专门澄清，否则后面看 fvSolution 会一直是糊的。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毛细时间步是电极气泡问题的生命线：它随 Δx^1.5 缩小，微米级网格下只有亚微秒量级，往往比 CFL 限制还严；而气泡从成核到脱落要几十毫秒到数秒。让学员自己算出“要跑多少步”，他才会理解第 26 讲为什么必须想办法应对这种时间尺度分离，而不是盲目加核数。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GAMG 与 PCG 的取舍用实测计时来讲而不是讲理论——同一算例跑两遍，秒表比公式更有说服力。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对同一算例分别用 PCG 与 GAMG 求解压力方程，对比壁钟时间与迭代次数并解释差异；另对自己第 8 讲的网格估算毛细时间步与 CFL 时间步，说明哪个起控制作用。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压力—速度耦合与稳态/瞬态求解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p.698–734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6 §4–5）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①不可压方程组的“压力没有独立方程”问题从何而来；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②SIMPLE：稳态、松弛因子、外迭代；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③PISO：瞬态、nCorrectors、时间步受 CFL 限制；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④PIMPLE：大时间步瞬态、nOuterCorrectors、残差控制 residualControl；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⑤nNonOrthogonalCorrectors 与网格非正交度的定量关系；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⑥两相求解器中的 PIMPLE：p_rgh 方程如何把表面张力和重力放进面通量（平衡力离散）；momentumPredictor 为何常关。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 OpenFOAM 里最容易“抄了别人的 fvSolution 但完全不知道为什么”的部分。用“压力必须从连续性方程构造”这一条主线把三种算法串起来，学员才能自己判断该用哪个、参数往哪个方向调。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电极气泡问题全是瞬态，interFoam 家族的外迭代、nCorrectors、momentumPredictor 等设置必须讲透原理，否则第 20、26 讲的参数只能照抄。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平衡力离散单独点出：表面张力和压力梯度必须用同一套离散，否则静止气泡也会自己动起来——这正是第 17 讲寄生流的根源，今天先把概念埋下。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把一个 PISO 算例改为 PIMPLE，把时间步放大 5 倍，记录稳定性与总耗时的变化并解释。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残差判读与边界/初始条件全景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p.735–769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6 §6–7）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①初始残差 / 最终残差 / 连续性误差的定义；“收敛”的双重判据：残差下降 + 物理监控量稳定 + 守恒量闭合；假收敛与残差平台的识别；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②边界条件按数学类型归类：Dirichlet / Neumann / Robin，再映射到 OpenFOAM 名称（fixedValue / fixedGradient / mixed）；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③常用边界条件族：zeroGradient、inletOutlet、totalPressure、noSlip、slip、symmetry、wedge；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④两相专用：p_rgh 壁面的 fixedFluxPressure、开放顶面的 prghPressure / prghTotalPressure、alpha 的 inletOutlet、接触角条件 constantAlphaContactAngle / dynamicAlphaContactAngle；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⑤把电化学条件翻译成边界：Faraday 定律 → 浓度的 fixedGradient（通量边界）；电极动力学 → 电势的 mixed（Robin）；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⑥初始条件与种子气泡；mapFields 做初场映射。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只看残差判断收敛是初学者最普遍、也最危险的误区——残差掉到 1e-6 但气泡体积还在漂移的情况非常常见。必须换成“残差 + 监控量”的双重判据。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边界条件按数学类型而不是按名字来组织记忆，学员才能推广到没见过的边界条件；OpenFOAM 有上百个 BC，靠背名字是背不完的。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这一讲是学员的电化学知识第一次“落地”：他熟悉的 Faraday 定律和电极动力学，在 OpenFOAM 里就是 Neumann 和 Robin 条件。数学类型讲清了，翻译就顺理成章——用他的已知去承接未知。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顶面出口单独讲：p_rgh 用 fixedValue 时气泡到了顶面出不去，用 prghPressure 才能让它离开计算域——这是做气泡的人几乎都踩过的坑。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为“微电极上单个气泡生长”设计完整的边界条件方案（U、p_rgh、alpha.water、溶解气体浓度 c、电势 φ 五个场），逐条说明选择理由与失效风险。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数值实验室（一）：用解析解量化格式误差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p.770–804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6 §8 前半）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①一维纯对流（scalarTransportFoam）：不同对流格式的数值耗散与色散，与行波解析解对比；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②二维拉普拉斯方程：单元类型与梯度格式对梯度精度的影响；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③非正交方腔：非正交修正开/关的对照，以及配套的 fvSolution 设置；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④高 Péclet 数对流—扩散：用溶解气体的真实扩散系数重复实验①，观察负浓度与过冲从何而来；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⑤误差—耗时权衡曲线的做法。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这是全课程“为什么”密度最高的一节：格式优劣不靠老师讲，而靠学员亲手跑出来的曲线说话。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刻意选有解析解的算例而不是工程算例，是因为只有解析解才能把误差量化——工程算例只能比“看起来像不像”，无法建立可靠的判断标准。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实验④专为本方向而加：溶解气体的扩散系数比动量扩散小两个量级，浓度锋面远比速度场陡，格式选不好就会算出负浓度。先在没有界面的简单问题上见到这个现象，第 21、26 讲遇到时才认得出来。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用同一算例扫描 5 种对流格式 × 3 个 CFL 数，绘制误差—耗时散点图并给出选型建议。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数值实验室（二）：静止气泡与寄生流【与专业直接对接】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补充材料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（方法沿用 Module 6 §8）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①Young–Laplace 解析解：轴对称静止气泡的压力跳跃 Δp = 2σ/R；寄生流的来源（曲率误差 + 力不平衡）；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②用第 8 讲自己画的轴对称网格 + setFields 放一个静止气泡；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③分别用 interFoam（MULES + cAlpha）与 interIsoFoam（几何 VOF）求解，对比压力跳跃误差与寄生流最大速度；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④时间步超过毛细约束时的失稳现象（验证第 13 讲的估算）；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⑤网格收敛性：Laplace 压力误差与寄生流速度随“每个半径的网格数”的变化；把寄生流速度与课题中的物理速度（上升速度、Marangoni 流速）比较。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这是把前面全部内容（网格、初始化、格式、时间步、后处理）第一次整合到学员本专业问题上的节点，也是检验前 16 讲是否学扎实的试金石。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选静止气泡而不是直接算生长，是因为它有解析解，而且物理上速度应当严格为零——算出来的任何速度都是误差。学员能自己量化寄生流、判断“我的网格分不分辨得了课题里那些毫米每秒量级的流动”，这个能力在后面做没有解析解的真实算例时，是唯一可依靠的信心来源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同时回收第 8 讲的网格和第 13 讲的毛细时间步估算，让学员体会到课程内容是累积的，不是一次性的。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提交静止气泡定量报告：Laplace 压力误差与寄生流最大速度随网格加密的变化曲线、收敛阶估计，以及两种求解器的对比结论。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阶段五　并行计算与后处理体系（第18–19讲，3学时）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并行计算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p.539–560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4）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①lscpu 查硬件；物理核 vs 逻辑核；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②decomposeParDict：simple / hierarchical / scotch / manual 及各自适用场景；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③decomposePar → mpirun -np N solver -parallel → reconstructPar 全流程；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④并行日志、并行后处理（不重构直接读 processor* 目录）；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⑤强/弱扩展性测试、“每核网格量”经验值、过度分区与 I/O 瓶颈。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把并行放在这里而不是开头，是因为前面的算例多为二维、规模小，学员没有真实需求；从第 20 讲起三维气泡、多气泡算例的网格与步数都会暴涨（毛细时间步本来就让步数很多），此时学并行是“及时雨”，动机最强。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强调“每核 3–5 万网格”这类经验值，是为了避免学员盲目堆核数——分区过细会因为通信开销反而更慢，这一点必须靠自己测出来才信。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对同一算例用 1/2/4/8 核测扩展性曲线，找出拐点并解释原因。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后处理体系：functionObjects、采样与气泡特征量提取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p.561–618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5）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①运行时后处理 functionObjects：probes、volFieldValue、surfaceFieldValue、fieldMinMax、surfaces、residuals、writeObjects；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②postProcess 工具的事后处理与 -func 用法；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③线/面/等值面采样，配 gnuplot 或 Python(matplotlib) 出图；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④气泡专用量：气泡体积与等效半径（对 1−alpha 体积分）、质心高度与上升速度、接触线半径与表观接触角、电极面平均浓度梯度（→ Sherwood 数）与电流密度；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⑤foamToVTK / foamToEnsight 与第三方软件对接。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CFD 的产出是数据，不是图片。这一讲的核心目标是把学员从“跑完再想怎么看”改造成“跑之前就设计好要采什么数据”——气泡算例步数极多，不可能每步写盘，漏采就得整个重跑，代价极高。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气泡专用量单独讲：生长指数（R ∝ t^1/2 还是 t^1/3）、脱落半径、脱落时间、Sherwood 数是学员论文里必然出现的核心数字，都要靠对 alpha 场和电极面的积分得到，现成工具不会直接给；而且生长指数要从 R(t) 的双对数斜率里读，采样一稀就读不准。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为第 5 讲的上升气泡算例配置运行时采集，输出气泡等效半径、质心高度与上升速度时程，并用 Python 画图。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阶段六　界面与多物理模型（第20–23讲，6学时）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多相流深入：VOF、表面张力与接触角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p.932–970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8 §2）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①多相流分类：自由面 / 弥散相 / 欧拉—欧拉 / 欧拉—拉格朗日；电解体系从单气泡到气泡流的尺度谱；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②VOF 方程、界面压缩 cAlpha 与 MULES 限制器；几何 VOF（interIsoFoam：isoAlpha / plicRDF 界面重构）；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③表面张力：CSF 模型、由 alpha 梯度算曲率、寄生流的成因与缓解（曲率平滑、几何重构、足够分辨率）；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④接触角：静态接触角、滞后（前进角 / 后退角）与 dynamicAlphaContactAngle；接触线钉扎；接触角是从哪一相量起的；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⑤无量纲数判定：Bo、Ca、We、Oh、Re 在电解气泡尺度下的量级，判断谁主导；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⑥实操：capillaryRise 算例，并回收第 5 讲的上升气泡（解释当时看到的寄生流与形状问题）。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承接第 5 讲的溃坝，把“会跑”升级为“知道方法的适用范围与失效模式”——同一个 interFoam，用在重力主导的自由面上很好，用在表面张力主导的微米气泡上问题就多了，学员需要知道这条边界在哪。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用无量纲数开场，是因为电解气泡几乎处处是表面张力主导（Bo ≪ 1），与溃坝、船舶这类重力主导问题正好相反——学员必须先建立“在我的尺度上谁说了算”的判断，才知道哪些参数要较真。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接触角单独占一块：气泡何时脱落，本质上由接触线上的表面张力决定；接触角设错，脱落直径必然错，而且不会报错。材料背景的学员对亲水 / 疏水、“超疏气电极”这类润湿调控有直观认识，正好从他的认识出发讲它的力学作用。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在第 17 讲的网格上放一个贴壁气泡，扫描接触角（至少 3 档），测量平衡形状的接触线半径与表观接触角，与设定值及球冠几何解对比。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溶解气体输运：Faraday 通量边界与过饱和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补充材料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（被动标量部分结合 Module 8 §4–6）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①析气的物质链：电流 → Faraday 定律产气 → 溶解气体在电极附近过饱和 → 向气泡扩散；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②溶解气体输运方程；scalarTransportFoam 与 scalarTransport 函数对象的用法；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③电极通量边界：fixedGradient 的梯度 = j/(zFD)，法向与符号约定；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④Henry 定律、饱和浓度与过饱和度的定义；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⑤浓度边界层：Sc 数、边界层厚度与所需网格；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⑥解析解验证：恒通量半无限扩散的表面浓度 c(0,t) = 2N√(t/(πD))。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这是学员电化学专长和 CFD 的第一个交汇点。先在“没有气泡”的单相问题里把浓度场算对，再去碰界面传质——把两个难点拆开，出了问题才知道是哪边的错。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通量边界的符号必须讲透：OpenFOAM 的面法向梯度沿外法向，电极向溶液“注入”气体时梯度的正负与直觉相反；设反了浓度会往负值走，而且不报错。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选恒通量扩散做验证，是因为它有闭式解（与传热课里“恒热流加热半无限体”是同一个解，学员学过，可以直接调用），而且正对应“电极通电后近壁过饱和如何建立”这个课题里的真实过程——验证和物理理解一次完成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在第 8 讲的轴对称微电极网格上，按恒电流密度施加 Faraday 通量，计算电极表面过饱和度随时间的增长，与一维解析解对比（说明解析解只在早期成立的原因），并估算达到成核过饱和度所需的时间。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电势场与电流分布：气泡的遮蔽效应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补充材料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（电化学补充讲义）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①电解液中的电荷守恒：∇·(κ∇φ) = 0（均匀电解液、忽略浓差时）；一次 / 二次电流分布的区别与 Wagner 数；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②用 laplacianFoam 求电势：电极、对电极与绝缘壁的边界；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③气泡作为绝缘体：用 snappyHexMesh 把一个静止气泡从计算域里“挖掉”，看电流线绕行与电极电流密度的重新分布；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④电极动力学：Butler–Volmer 及其线性化；线性化后是 Robin 条件，用 mixed 边界实现，非线性形式留到第 24 讲；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⑤有效电导率：VOF 中电导率随 alpha 变化的写法（线性混合、Bruggeman）与后续耦合思路。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电流遮蔽是气泡降低电解效率的核心机制之一，也是学员从电化学角度最关心的问题。选“静止气泡 + 电势方程”这个解耦的简化问题，是为了用现成求解器就能看到结果，不必等到会改代码。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一次与二次电流分布的区别要讲清：没有动力学边界时，电流会集中在气泡接触线附近并趋于奇异——这不是 bug，是模型假设的产物。学员以后读文献时才能判断别人用的是哪种假设。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线性化 Butler–Volmer 先用 mixed 实现，是刻意留的伏笔：第 24 讲再用 codedMixed 写完整的非线性形式，那时他会清楚地知道“标准边界条件不够用”具体差在哪里。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在含一个静止半球形气泡的电极网格上，分别用恒电位（一次分布）与线性化动力学（二次分布）边界求电势场，对比电极表面电流密度分布，并计算气泡造成的有效电极面积损失。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源项、fvOptions 与自适应网格加密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p.998–1048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8 §4–6）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①fvOptions 源项机制：semiImplicitSource、buoyancyForce 等；selectionMode 与 cellZone；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②配合 topoSet 在指定区域施加源项：电极附近的焦耳热、种子气泡区的等效产气、浓度或温度引起的自然对流；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③自适应网格加密 dynamicRefineFvMesh：沿界面加密的判据、代价与限制（官方实现只支持三维）；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④动网格与运动物体的概念地图（solidBody、六自由度、AMI、overset），说明本课题为何基本用不到。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源项是“不改源码就能加物理”的最省事路径：焦耳热、等效产气、自然对流都能这样加。先用它，学员能快速验证想法，而不是一开始就陷进求解器改造。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刻意把第 11 讲的 topoSet 与本讲的 fvOptions 串起来，形成“选区域 → 在区域上加源项”的完整技能链——两讲之间隔了十几讲，此时回收伏笔，记忆和理解都会更牢。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自适应加密对三维多气泡算例几乎是必需的（界面只占很小体积，全场均匀加密代价不可承受），但二维轴对称用不了，而且加密层级的跳变会影响曲率和寄生流——讲清代价比讲会用法更重要。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在电极上方的 cellZone 施加体积热源（焦耳热的近似），用 buoyantPimpleFoam 观察自然对流的形成，估算其速度量级并与气泡上升诱导流比较。</w:t>
            </w:r>
          </w:p>
        </w:tc>
      </w:tr>
      <w:tr>
        <w:trPr>
          <w:cantSplit/>
        </w:trPr>
        <w:tc>
          <w:tcPr>
            <w:tcW w:type="dxa" w:w="14500"/>
            <w:gridSpan w:val="6"/>
            <w:shd w:fill="DCE6F1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/>
              <w:spacing w:after="40" w:before="0" w:line="2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4E79"/>
                <w:sz w:val="19"/>
                <w:szCs w:val="19"/>
              </w:rPr>
              <w:t xml:space="preserve">阶段七　二次开发与电极气泡专题（第24–28讲，7.5学时）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codeStream 与 coded 系列：写种子气泡、电极动力学与自定义力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p.815–873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（Module 7）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①codeStream 机制与运行时编译原理；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②用 codeStream 做初始化：给定体积与接触角的球冠种子气泡、多个成核位点；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③时变边界：先用 uniformFixedGradient + Function1（如方波）实现脉冲电流，再对比 coded 写法——能不写代码就不写；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④codedMixed：非线性 Butler–Volmer 电极边界（回收第 22 讲）；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⑤codedSource（fvOptions）：以给定温度分布下的 Marangoni 力为例，在动量方程里加自定义源项；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⑥运行时编译的报错定位与调试方法。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这是从“使用者”迈向“开发者”成本最低的一步：不需要编译整个求解器，就能写出任意函数形式的边界、初场和源项。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对本方向极其实用：球冠种子气泡、多成核位点、非线性电极动力学、Marangoni 力，标准工具都做不到，而且都是学员课题里的刚需。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放在第 24 讲而不是更早，是因为学员需要先积累足够多“标准工具不够用”的真实场景（第 22 讲的线性化 Butler–Volmer 就是一个），才会真正体会到这个工具的价值；同时立一条规矩：先查有没有现成的 Function1 或边界能表达，最后才写代码。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用 codeStream 写一个参数化的球冠种子气泡初始化模板（体积、接触角、位置可改），用 ParaView 验证初始体积与接触角正确。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源码结构与自定义求解器：从 icoFoam 到 myInterFoam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$FOAM_SOLVERS、$FOAM_SRC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（补充材料）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①OpenFOAM 的 C++ 面向对象设计与场运算符重载；方程怎么写成接近数学形式的代码；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②fvm 与 fvc 的本质区别：隐式装配矩阵 vs 显式求值；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③逐行读懂 icoFoam 主程序；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④读 interFoam：alphaEqn、UEqn、pEqn 中表面张力与重力如何进入面通量（接回第 14 讲的平衡力离散）；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⑤wmake 编译系统：Make/files、Make/options、$FOAM_USER_APPBIN；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⑥复制并改造：myInterFoam 加一个溶解气体浓度方程（先不处理界面跳跃）；调试手段。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「精通」的分界线就是能不能改代码。先用只有一百多行的 icoFoam 建立信心，再读 interFoam——学员课题的所有改造都在 interFoam 上做，读懂它是第 26、27 讲的前提。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fvm 与 fvc 的区别必须讲透——这是 OpenFOAM 方程写法的核心。理解了它，学员就能把纸上的偏微分方程直接翻译成代码，这才是自研求解器的起点。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这一讲的浓度方程故意“写得不对”：两相用同一扩散系数，不处理界面上的 Henry 跳跃。学员跑出来会发现溶解气体漏进了气泡——第 26 讲带着这个问题引入连续组分传输（CST）方法，比直接给正确方程印象深得多。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在 interFoam 基础上增加溶解气体浓度方程，完成编译、运行，描述浓度在界面附近的异常行为并写出你猜测的原因。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电极气泡专题（一）：生长——两条建模路线与生长律验证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专题</w:t>
            </w:r>
          </w:p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（结合 p.932–970）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①电解气泡的物理图景与时间尺度：成核（连续介质模型无法解析，用种子气泡代替）→ 生长 → 脱落 → 上升；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②路线 A 等效注气：把电极中心一小块设为气体入口，流量按 Faraday 定律 × 析气效率换算——不改代码，专注脱落力学；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③路线 B 溶解气体 + 界面传质：连续组分传输（CST）方法、Henry 定律跳跃、界面质量通量作为 alpha 方程与连续性方程的源项（在第 25 讲 myInterFoam 上实现）；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④两条路线的精度、代价与各自能回答的问题；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⑤时间尺度分离的对策：加大电流密度或过饱和度以加速生长、二维轴对称、远场放粗，以及这些做法各自的代价；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⑥验证：扩散控制生长 R ∝ t^1/2（Scriven 解）与恒电流产气控制 R ∝ t^1/3；网格收敛性。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把前 25 讲的通用能力转化成本专业的标准作业流程，让学员拿到自己课题时知道第一步该做什么。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两条路线并列讲而不是只讲“最对”的那条：路线 A 半天就能跑通，能先回答“脱落半径由什么决定”；路线 B 物理完整，但实现与验证成本高。先用简单方法把问题定性，再决定值不值得上复杂方法——这个取舍能力比会用某一种方法更重要。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验证选生长律而不是直接和实验比，是因为 t^1/2 与 t^1/3 各有明确的物理机制（扩散控制 vs 产气速率控制）：生长指数对不对，能直接检验传质模型是否正确；直接与实验比，误差来源太多，分不清是模型错还是参数不准。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用路线 A 或 B 完成微电极上单气泡生长算例（至少算到脱落），提取 R(t) 并在双对数坐标下拟合生长指数，给出至少 3 档网格的收敛性证据。</w:t>
            </w:r>
          </w:p>
        </w:tc>
      </w:tr>
      <w:tr>
        <w:trPr>
          <w:cantSplit/>
        </w:trPr>
        <w:tc>
          <w:tcPr>
            <w:tcW w:type="dxa" w:w="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电极气泡专题（二）：脱落、Marangoni 效应、多气泡与工具生态</w:t>
            </w:r>
          </w:p>
        </w:tc>
        <w:tc>
          <w:tcPr>
            <w:tcW w:type="dxa" w:w="1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专题</w:t>
            </w:r>
          </w:p>
        </w:tc>
        <w:tc>
          <w:tcPr>
            <w:tcW w:type="dxa" w:w="4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①脱落力平衡：浮力、接触线表面张力、接触压力、曳力、Marangoni 力；Fritz 公式与接触角的线性关系；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②接触角滞后与接触线钉扎对脱落直径的影响；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③Marangoni 效应：热毛细与溶质毛细的来源与方向；标准 CSF 只含法向力、不含切向的 ∇sσ，必须自己加（回收第 24 讲）；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④多气泡：多个成核位点、聚并诱导脱落、电极覆盖率与电流遮蔽的双向耦合（回收第 22 讲）；必须三维，靠并行与自适应加密（回收第 18、23 讲）；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⑤工具生态：OpenFOAM 原生 + 自研、TwoPhaseFlow 等开源框架、CSECGEFoam、Basilisk、COMSOL，以及电解槽尺度的欧拉—欧拉方法；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⑥为自己的课题做方案选型。</w:t>
            </w:r>
          </w:p>
        </w:tc>
        <w:tc>
          <w:tcPr>
            <w:tcW w:type="dxa" w:w="415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让学员知道边界在哪里——哪些问题原生 OpenFOAM 能做、哪些必须自研或换工具。不知道边界的人最容易在错误的方向上耗掉半年。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Marangoni 要单独强调“标准 interFoam 不含切向力”：学员会在文献里读到大量 Marangoni 相关结论，如果不知道把 σ 设成随温度变化并不会自动产生 Marangoni 流，他会用一个根本没有这个物理的模型去“验证”文献。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介绍每个工具都按“它解决什么问题 → 用什么方法 → 代价是什么”的顺序，而不是罗列功能表；这样学员将来遇到没讲过的新工具，也能用同一套框架自己评估。</w:t>
            </w:r>
          </w:p>
        </w:tc>
        <w:tc>
          <w:tcPr>
            <w:tcW w:type="dxa" w:w="19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用路线 A 扫描接触角（至少 3 档），将脱落半径与 Fritz 公式对比；并针对自己的学位论文课题写一份求解方案选型报告，含主选方案、备选方案与选择理由。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/>
                <w:bCs/>
                <w:i w:val="false"/>
                <w:iCs w:val="false"/>
                <w:sz w:val="18"/>
                <w:szCs w:val="18"/>
              </w:rPr>
              <w:t xml:space="preserve">结课项目：自选课题全流程与汇报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①学员自选与学位论文相关的课题（单气泡或多气泡均可）；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②完成几何 → 网格 → 物理设置 → 数值设置 → 并行计算 → 后处理 → 验证的全流程；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③提交可复现算例包（含 Allrun / Allclean 脚本）+ 计算报告；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④10 分钟汇报，教师逐项点评设置合理性、验证充分性与可改进点。</w:t>
            </w:r>
          </w:p>
        </w:tc>
        <w:tc>
          <w:tcPr>
            <w:tcW w:type="dxa" w:w="415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用真实课题收尾，检验的是“能独立完成”而不是“能跟着做”——跟着做的算例换个题目就不会了，独立完成过一次才算真的会。</w:t>
            </w:r>
          </w:p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要求提交可复现算例包（脚本齐全、一键重跑），是因为可复现性是科研的底线，也是学员日后与导师、师弟师妹交接工作的基本要求。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—（结课交付）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六、弹性课时方案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100"/>
        <w:gridCol w:w="1100"/>
        <w:gridCol w:w="5700"/>
        <w:gridCol w:w="45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11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讲次</w:t>
            </w:r>
          </w:p>
        </w:tc>
        <w:tc>
          <w:tcPr>
            <w:tcW w:type="dxa" w:w="11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总学时</w:t>
            </w:r>
          </w:p>
        </w:tc>
        <w:tc>
          <w:tcPr>
            <w:tcW w:type="dxa" w:w="57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包含讲次</w:t>
            </w:r>
          </w:p>
        </w:tc>
        <w:tc>
          <w:tcPr>
            <w:tcW w:type="dxa" w:w="45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适用情况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完整版（推荐）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5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 1–28 讲全部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学员要把 OpenFOAM 用作学位论文主力工具，追求「入门到精通」，并需要自己改求解器（走第 26 讲路线 B 的界面传质）。这是本大纲的默认方案</w:t>
            </w:r>
          </w:p>
        </w:tc>
      </w:tr>
      <w:tr>
        <w:tc>
          <w:tcPr>
            <w:tcW w:type="dxa" w:w="21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标准版</w:t>
            </w:r>
          </w:p>
        </w:tc>
        <w:tc>
          <w:tcPr>
            <w:tcW w:type="dxa" w:w="11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57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完整版删去第 6、9、10、16、18、23 讲（转为课后自学资料，答疑时间照常覆盖）</w:t>
            </w:r>
          </w:p>
        </w:tc>
        <w:tc>
          <w:tcPr>
            <w:tcW w:type="dxa" w:w="45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学员时间或预算有限，但仍需具备独立做课题的能力。删去的是可自学或与平板 / 微电极课题关系稍远的内容：只有结构化电极才需要 snappyHexMesh，二维轴对称为主时并行需求不大，主干不断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速成版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第 1、2、3、4、5、8、12、13、15、17、19、20、21、24、26、27 讲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学员只需要把单气泡生长—脱落算例跑对（例如走路线 A 等效注气研究脱落，不改求解器），或已有 COMSOL / Fluent 多相流经验、只需迁移到 OpenFOAM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七、考核与交付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400"/>
        <w:gridCol w:w="65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54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6500"/>
            <w:shd w:fill="1F4E7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40" w:before="0" w:line="25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要求与说明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课前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上一讲作业提交（算例包 + 简短说明）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每讲开始前 24 小时提交，教师提前看过再上课；作业不合格的地方在课上前 10 分钟集中讲评，避免错误累积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课中</w:t>
            </w:r>
          </w:p>
        </w:tc>
        <w:tc>
          <w:tcPr>
            <w:tcW w:type="dxa" w:w="5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共享屏幕同步操作 + 现场提问</w:t>
            </w:r>
          </w:p>
        </w:tc>
        <w:tc>
          <w:tcPr>
            <w:tcW w:type="dxa" w:w="65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学员必须自己敲命令，教师不代操作；每讲至少设置一次「先失败、再自己修好」的环节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课后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书面作业 + 微信/邮件异步答疑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作业的重点是「写出理由」而不是「跑出结果」；只交结果不写理由的作业退回重做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阶段考核</w:t>
            </w:r>
          </w:p>
        </w:tc>
        <w:tc>
          <w:tcPr>
            <w:tcW w:type="dxa" w:w="54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每个阶段末以一道综合题收口（见对应讲次作业）</w:t>
            </w:r>
          </w:p>
        </w:tc>
        <w:tc>
          <w:tcPr>
            <w:tcW w:type="dxa" w:w="6500"/>
            <w:shd w:fill="F2F6F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考核点是能否独立完成，而不是能否复述；允许查资料，不允许直接套用课上算例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结课交付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可复现算例包（含 Allrun / Allclean）+ 计算报告 + 10 分钟汇报</w:t>
            </w:r>
          </w:p>
        </w:tc>
        <w:tc>
          <w:tcPr>
            <w:tcW w:type="dxa" w:w="6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keepNext w:val="false"/>
              <w:spacing w:after="40" w:before="0" w:line="25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可复现性是硬指标：教师在自己的机器上一键重跑，结果必须一致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附：使用说明</w:t>
      </w:r>
    </w:p>
    <w:p>
      <w:pPr>
        <w:keepNext w:val="false"/>
        <w:spacing w:after="80" w:before="0" w:line="25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1. 表中「课件页码」为 all-slides.pdf 的 PDF 页码。讲义右下角印刷的幻灯片编号 = PDF 页码 − 8（例如 PDF 第 619 页对应讲义第 611 页）。</w:t>
      </w:r>
    </w:p>
    <w:p>
      <w:pPr>
        <w:keepNext w:val="false"/>
        <w:spacing w:after="80" w:before="0" w:line="25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2. 讲义中的 Module 2（Onshape 三维建模，PDF p.289–322）在本大纲中被压缩进第 11 讲。原因是电极几何多为规则形状（平板、圆盘微电极、轴对称域），用 blockMesh 直接构建比走 CAD 更快；若课题涉及结构化或多孔电极，可配合第 9–10 讲单独加课。</w:t>
      </w:r>
    </w:p>
    <w:p>
      <w:pPr>
        <w:keepNext w:val="false"/>
        <w:spacing w:after="80" w:before="0" w:line="25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3. 讲义 Module 8 中的湍流建模（PDF p.874–931）与可压缩流（PDF p.971–997）不在本方向主线内：微电极气泡问题基本是层流、不可压，湍流只在第 6 讲讲判据。若课题后续扩展到电解槽流道尺度，可将湍流部分作为自学或加课。</w:t>
      </w:r>
    </w:p>
    <w:p>
      <w:pPr>
        <w:keepNext w:val="false"/>
        <w:spacing w:after="80" w:before="0" w:line="25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4. 第 17、21、22、25–28 讲超出原讲义范围，需要教师自行准备补充材料：静止气泡基准脚本、Faraday 通量与电势算例模板、interFoam 源码逐行注释、CST 界面传质的参考实现（可参照 Deising 等 2016、Maes &amp; Soulaine 2018 的论文，以及开源的 CSECGEFoam）、生长律与 Fritz 公式对照数据、学员课题的实验数据。建议在第 15 讲前后开始准备。</w:t>
      </w:r>
    </w:p>
    <w:p>
      <w:pPr>
        <w:keepNext w:val="false"/>
        <w:spacing w:after="80" w:before="0" w:line="25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5. 全课程务必统一使用 OpenFOAM v2512（.com 分支）。.org 与 .com 分支的字典关键词存在不兼容（例如 momentumTransport 与 turbulenceProperties、fvModels 与 fvOptions），且 .org 从 v11 起把 interFoam 改成了 foamRun 下的求解模块（incompressibleVoF），第 25–26 讲的改造路径完全不同；中途切换会让学员之前的算例和代码全部失效。</w:t>
      </w:r>
    </w:p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2026-09-03T03:04:15.383Z</dcterms:created>
  <dcterms:modified xsi:type="dcterms:W3CDTF">2026-09-03T03:04:15.383Z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