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AlphaEvolve分析及其在SPICE模型Retargeting中的应用设计</w:t>
      </w:r>
    </w:p>
    <w:p>
      <w:pPr>
        <w:pStyle w:val="1"/>
        <w:spacing w:before="380" w:after="140" w:line="288" w:lineRule="auto"/>
        <w:ind w:left="0"/>
        <w:jc w:val="left"/>
        <w:outlineLvl w:val="0"/>
      </w:pPr>
      <w:bookmarkStart w:name="heading_0" w:id="0"/>
      <w:r>
        <w:rPr>
          <w:rFonts w:eastAsia="等线" w:ascii="Arial" w:cs="Arial" w:hAnsi="Arial"/>
          <w:b w:val="true"/>
          <w:sz w:val="36"/>
        </w:rPr>
        <w:t>概述</w:t>
      </w:r>
      <w:bookmarkEnd w:id="0"/>
    </w:p>
    <w:p>
      <w:pPr>
        <w:spacing w:before="120" w:after="120" w:line="288" w:lineRule="auto"/>
        <w:ind w:left="0"/>
        <w:jc w:val="left"/>
      </w:pPr>
      <w:r>
        <w:rPr>
          <w:rFonts w:eastAsia="等线" w:ascii="Arial" w:cs="Arial" w:hAnsi="Arial"/>
          <w:sz w:val="22"/>
        </w:rPr>
        <w:t>本文试分析AlphaEvolve及其开源实现OpenEvolve，并设计其在半导体SPICE模型Retargeting（模型重定向）方面的应用方案。整体思路如下表所示，之后会展开说明。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95"/>
        <w:gridCol w:w="2025"/>
        <w:gridCol w:w="2025"/>
        <w:gridCol w:w="3150"/>
      </w:tblGrid>
      <w:tr>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分析维度</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AlphaEvolve（谷歌DeepMind原系统）</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OpenEvolve（开源实现）</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SPICE模型Retargeting应用设计 (</w:t>
            </w:r>
            <w:r>
              <w:rPr>
                <w:rFonts w:eastAsia="等线" w:ascii="Arial" w:cs="Arial" w:hAnsi="Arial"/>
                <w:b w:val="true"/>
                <w:sz w:val="22"/>
              </w:rPr>
              <w:t>范式升级版</w:t>
            </w:r>
            <w:r>
              <w:rPr>
                <w:rFonts w:eastAsia="等线" w:ascii="Arial" w:cs="Arial" w:hAnsi="Arial"/>
                <w:sz w:val="22"/>
              </w:rPr>
              <w:t>)</w:t>
            </w:r>
          </w:p>
        </w:tc>
      </w:tr>
      <w:tr>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核心定义</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通用科学AI系统，LLM驱动的进化编码智能体</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基于AlphaEvolve论文的开源代码进化系统</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应用OpenEvolve来进化一个“智能优化程序”</w:t>
            </w:r>
            <w:r>
              <w:rPr>
                <w:rFonts w:eastAsia="等线" w:ascii="Arial" w:cs="Arial" w:hAnsi="Arial"/>
                <w:sz w:val="22"/>
              </w:rPr>
              <w:t>，该程序能自动、高效地完成SPICE参数提取，而非直接进化参数本身。</w:t>
            </w:r>
          </w:p>
        </w:tc>
      </w:tr>
      <w:tr>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核心目标</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通过进化发现和优化跨领域（数学、硬件、算法）的解决方案</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自动生成、改进和优化代码，实现“AI为AI编程”</w:t>
            </w:r>
          </w:p>
          <w:p>
            <w:pPr>
              <w:spacing w:before="120" w:after="120" w:line="288" w:lineRule="auto"/>
              <w:ind w:left="0"/>
              <w:jc w:val="left"/>
            </w:pP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自动化地“创造”出一个最优的参数优化器</w:t>
            </w:r>
            <w:r>
              <w:rPr>
                <w:rFonts w:eastAsia="等线" w:ascii="Arial" w:cs="Arial" w:hAnsi="Arial"/>
                <w:sz w:val="22"/>
              </w:rPr>
              <w:t>，该优化器封装了领域知识和高阶策略，能以最小仿真成本找到匹配目标工艺数据的最优参数集。</w:t>
            </w:r>
          </w:p>
        </w:tc>
      </w:tr>
      <w:tr>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架构核心</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三组件：大模型（提方案）、自动评估器（验证评分）、进化框架（迭代改进）</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模块化架构：主控制器、配置系统、LLM集成、评估系统、程序数据库等</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基于OpenEvolve，构建一个以“优化程序”为进化个体的专用系统</w:t>
            </w:r>
            <w:r>
              <w:rPr>
                <w:rFonts w:eastAsia="等线" w:ascii="Arial" w:cs="Arial" w:hAnsi="Arial"/>
                <w:sz w:val="22"/>
              </w:rPr>
              <w:t>，其核心是：</w:t>
            </w:r>
          </w:p>
          <w:p>
            <w:pPr>
              <w:numPr>
                <w:numId w:val="1"/>
              </w:numPr>
              <w:spacing w:before="120" w:after="120" w:line="288" w:lineRule="auto"/>
              <w:ind w:left="0"/>
              <w:jc w:val="left"/>
            </w:pPr>
            <w:r>
              <w:rPr>
                <w:rFonts w:eastAsia="等线" w:ascii="Arial" w:cs="Arial" w:hAnsi="Arial"/>
                <w:b w:val="true"/>
                <w:sz w:val="22"/>
              </w:rPr>
              <w:t>程序化个体定义</w:t>
            </w:r>
            <w:r>
              <w:rPr>
                <w:rFonts w:eastAsia="等线" w:ascii="Arial" w:cs="Arial" w:hAnsi="Arial"/>
                <w:sz w:val="22"/>
              </w:rPr>
              <w:t>：将优化器函数作为进化代码块。</w:t>
            </w:r>
          </w:p>
          <w:p>
            <w:pPr>
              <w:numPr>
                <w:numId w:val="2"/>
              </w:numPr>
              <w:spacing w:before="120" w:after="120" w:line="288" w:lineRule="auto"/>
              <w:ind w:left="0"/>
              <w:jc w:val="left"/>
            </w:pPr>
            <w:r>
              <w:rPr>
                <w:rFonts w:eastAsia="等线" w:ascii="Arial" w:cs="Arial" w:hAnsi="Arial"/>
                <w:b w:val="true"/>
                <w:sz w:val="22"/>
              </w:rPr>
              <w:t>策略评估器</w:t>
            </w:r>
            <w:r>
              <w:rPr>
                <w:rFonts w:eastAsia="等线" w:ascii="Arial" w:cs="Arial" w:hAnsi="Arial"/>
                <w:sz w:val="22"/>
              </w:rPr>
              <w:t>：评估优化程序的综合性能（精度、效率、鲁棒性）。</w:t>
            </w:r>
          </w:p>
          <w:p>
            <w:pPr>
              <w:numPr>
                <w:numId w:val="3"/>
              </w:numPr>
              <w:spacing w:before="120" w:after="120" w:line="288" w:lineRule="auto"/>
              <w:ind w:left="0"/>
              <w:jc w:val="left"/>
            </w:pPr>
            <w:r>
              <w:rPr>
                <w:rFonts w:eastAsia="等线" w:ascii="Arial" w:cs="Arial" w:hAnsi="Arial"/>
                <w:b w:val="true"/>
                <w:sz w:val="22"/>
              </w:rPr>
              <w:t>领域增强的LLM引导</w:t>
            </w:r>
            <w:r>
              <w:rPr>
                <w:rFonts w:eastAsia="等线" w:ascii="Arial" w:cs="Arial" w:hAnsi="Arial"/>
                <w:sz w:val="22"/>
              </w:rPr>
              <w:t>：提供半导体物理约束与优化策略库的提示词。</w:t>
            </w:r>
          </w:p>
        </w:tc>
      </w:tr>
      <w:tr>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已证能力</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改进TPU设计、优化数据中心调度、发现新矩阵乘法算法、解决数学难题</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自动发现GPU内核优化（性能超人类21%）、优化负载均衡算法（5倍加速）</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适用于创造性地组合并优化高阶算法策略</w:t>
            </w:r>
            <w:r>
              <w:rPr>
                <w:rFonts w:eastAsia="等线" w:ascii="Arial" w:cs="Arial" w:hAnsi="Arial"/>
                <w:sz w:val="22"/>
              </w:rPr>
              <w:t>，能够自动发现针对特定工艺和器件模型的、样本效率极高的专用优化算法，超越固定算法（如GA、BO）的局限。</w:t>
            </w:r>
          </w:p>
        </w:tc>
      </w:tr>
      <w:tr>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运行特点</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需大量计算资源，谷歌内部使用</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成本效益高（有案例优化成本&lt;10美元）、开源可定制</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计算成本集中于“优化程序”的评估阶段</w:t>
            </w:r>
            <w:r>
              <w:rPr>
                <w:rFonts w:eastAsia="等线" w:ascii="Arial" w:cs="Arial" w:hAnsi="Arial"/>
                <w:sz w:val="22"/>
              </w:rPr>
              <w:t>（需运行完整优化流程），单次评估成本高但智能收益更高；</w:t>
            </w:r>
            <w:r>
              <w:rPr>
                <w:rFonts w:eastAsia="等线" w:ascii="Arial" w:cs="Arial" w:hAnsi="Arial"/>
                <w:b w:val="true"/>
                <w:sz w:val="22"/>
              </w:rPr>
              <w:t>并行粒度是优化程序实例</w:t>
            </w:r>
            <w:r>
              <w:rPr>
                <w:rFonts w:eastAsia="等线" w:ascii="Arial" w:cs="Arial" w:hAnsi="Arial"/>
                <w:sz w:val="22"/>
              </w:rPr>
              <w:t>；最终产出是一个</w:t>
            </w:r>
            <w:r>
              <w:rPr>
                <w:rFonts w:eastAsia="等线" w:ascii="Arial" w:cs="Arial" w:hAnsi="Arial"/>
                <w:b w:val="true"/>
                <w:sz w:val="22"/>
              </w:rPr>
              <w:t>可重用、可解释的高阶优化器</w:t>
            </w:r>
            <w:r>
              <w:rPr>
                <w:rFonts w:eastAsia="等线" w:ascii="Arial" w:cs="Arial" w:hAnsi="Arial"/>
                <w:sz w:val="22"/>
              </w:rPr>
              <w:t>资产。</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OpenEvolve: </w:t>
            </w:r>
            <w:r>
              <w:rPr>
                <w:rFonts w:eastAsia="等线" w:ascii="Arial" w:cs="Arial" w:hAnsi="Arial"/>
                <w:color w:val="646a73"/>
                <w:sz w:val="22"/>
              </w:rPr>
              <w:t>https://github.com/algorithmicsuperintelligence/openevolve</w:t>
            </w:r>
          </w:p>
        </w:tc>
      </w:tr>
    </w:tbl>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AlphaEvolve与OpenEvolve分析</w:t>
      </w:r>
      <w:bookmarkEnd w:id="1"/>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 </w:t>
      </w:r>
      <w:r>
        <w:rPr>
          <w:rFonts w:eastAsia="等线" w:ascii="Arial" w:cs="Arial" w:hAnsi="Arial"/>
          <w:b w:val="true"/>
          <w:sz w:val="32"/>
        </w:rPr>
        <w:t>AlphaEvolve：通用科学AI系统</w:t>
      </w:r>
      <w:bookmarkEnd w:id="2"/>
    </w:p>
    <w:p>
      <w:pPr>
        <w:spacing w:before="120" w:after="120" w:line="288" w:lineRule="auto"/>
        <w:ind w:left="0"/>
        <w:jc w:val="left"/>
      </w:pPr>
      <w:r>
        <w:rPr>
          <w:rFonts w:eastAsia="等线" w:ascii="Arial" w:cs="Arial" w:hAnsi="Arial"/>
          <w:sz w:val="22"/>
        </w:rPr>
        <w:t>AlphaEvolve是谷歌DeepMind开发的“进化编码智能体”，它通过结合大语言模型的创造力和进化算法的筛选能力，解决算法和科学问题。</w:t>
      </w:r>
    </w:p>
    <w:p>
      <w:pPr>
        <w:numPr>
          <w:numId w:val="4"/>
        </w:numPr>
        <w:spacing w:before="120" w:after="120" w:line="288" w:lineRule="auto"/>
        <w:ind w:left="0"/>
        <w:jc w:val="left"/>
      </w:pPr>
      <w:r>
        <w:rPr>
          <w:rFonts w:eastAsia="等线" w:ascii="Arial" w:cs="Arial" w:hAnsi="Arial"/>
          <w:b w:val="true"/>
          <w:sz w:val="22"/>
        </w:rPr>
        <w:t>核心机制</w:t>
      </w:r>
      <w:r>
        <w:rPr>
          <w:rFonts w:eastAsia="等线" w:ascii="Arial" w:cs="Arial" w:hAnsi="Arial"/>
          <w:sz w:val="22"/>
        </w:rPr>
        <w:t>：其工作流程是一个闭环：用户定义问题后，LLM生成大量代码解决方案，自动评估器验证并评分，进化框架筛选最佳方案并重新组合想法，迭代改进。</w:t>
      </w:r>
    </w:p>
    <w:p>
      <w:pPr>
        <w:spacing w:before="120" w:after="120" w:line="288" w:lineRule="auto"/>
        <w:ind w:left="0"/>
        <w:jc w:val="center"/>
      </w:pPr>
      <w:r>
        <w:drawing>
          <wp:inline distT="0" distR="0" distB="0" distL="0">
            <wp:extent cx="5257800" cy="32766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3276600"/>
                    </a:xfrm>
                    <a:prstGeom prst="rect">
                      <a:avLst/>
                    </a:prstGeom>
                  </pic:spPr>
                </pic:pic>
              </a:graphicData>
            </a:graphic>
          </wp:inline>
        </w:drawing>
      </w:r>
    </w:p>
    <w:p>
      <w:pPr>
        <w:numPr>
          <w:numId w:val="5"/>
        </w:numPr>
        <w:spacing w:before="120" w:after="120" w:line="288" w:lineRule="auto"/>
        <w:ind w:left="0"/>
        <w:jc w:val="left"/>
      </w:pPr>
      <w:r>
        <w:rPr>
          <w:rFonts w:eastAsia="等线" w:ascii="Arial" w:cs="Arial" w:hAnsi="Arial"/>
          <w:b w:val="true"/>
          <w:sz w:val="22"/>
        </w:rPr>
        <w:t>核心优势</w:t>
      </w:r>
      <w:r>
        <w:rPr>
          <w:rFonts w:eastAsia="等线" w:ascii="Arial" w:cs="Arial" w:hAnsi="Arial"/>
          <w:sz w:val="22"/>
        </w:rPr>
        <w:t>：</w:t>
      </w:r>
    </w:p>
    <w:p>
      <w:pPr>
        <w:numPr>
          <w:numId w:val="6"/>
        </w:numPr>
        <w:spacing w:before="120" w:after="120" w:line="288" w:lineRule="auto"/>
        <w:ind w:left="453"/>
        <w:jc w:val="left"/>
      </w:pPr>
      <w:r>
        <w:rPr>
          <w:rFonts w:eastAsia="等线" w:ascii="Arial" w:cs="Arial" w:hAnsi="Arial"/>
          <w:b w:val="true"/>
          <w:sz w:val="22"/>
        </w:rPr>
        <w:t>跨领域通用性</w:t>
      </w:r>
      <w:r>
        <w:rPr>
          <w:rFonts w:eastAsia="等线" w:ascii="Arial" w:cs="Arial" w:hAnsi="Arial"/>
          <w:sz w:val="22"/>
        </w:rPr>
        <w:t>：已成功应用于数学（如矩阵乘法）、硬件设计（优化TPU电路）和软件系统（改进数据中心调度），证明其解决结构化问题的能力。</w:t>
      </w:r>
    </w:p>
    <w:p>
      <w:pPr>
        <w:numPr>
          <w:numId w:val="7"/>
        </w:numPr>
        <w:spacing w:before="120" w:after="120" w:line="288" w:lineRule="auto"/>
        <w:ind w:left="453"/>
        <w:jc w:val="left"/>
      </w:pPr>
      <w:r>
        <w:rPr>
          <w:rFonts w:eastAsia="等线" w:ascii="Arial" w:cs="Arial" w:hAnsi="Arial"/>
          <w:b w:val="true"/>
          <w:sz w:val="22"/>
        </w:rPr>
        <w:t>超越人类设计</w:t>
      </w:r>
      <w:r>
        <w:rPr>
          <w:rFonts w:eastAsia="等线" w:ascii="Arial" w:cs="Arial" w:hAnsi="Arial"/>
          <w:sz w:val="22"/>
        </w:rPr>
        <w:t>：在优化GPU内核（如FlashAttention）和芯片设计时，发现了人类工程师可能忽略的优化。</w:t>
      </w:r>
    </w:p>
    <w:p>
      <w:pPr>
        <w:numPr>
          <w:numId w:val="8"/>
        </w:numPr>
        <w:spacing w:before="120" w:after="120" w:line="288" w:lineRule="auto"/>
        <w:ind w:left="0"/>
        <w:jc w:val="left"/>
      </w:pPr>
      <w:r>
        <w:rPr>
          <w:rFonts w:eastAsia="等线" w:ascii="Arial" w:cs="Arial" w:hAnsi="Arial"/>
          <w:b w:val="true"/>
          <w:sz w:val="22"/>
        </w:rPr>
        <w:t>局限性</w:t>
      </w:r>
      <w:r>
        <w:rPr>
          <w:rFonts w:eastAsia="等线" w:ascii="Arial" w:cs="Arial" w:hAnsi="Arial"/>
          <w:sz w:val="22"/>
        </w:rPr>
        <w:t>：目前是专有系统，计算资源消耗大，未公开开放。</w:t>
      </w:r>
    </w:p>
    <w:p>
      <w:pPr>
        <w:spacing w:before="120" w:after="120" w:line="288" w:lineRule="auto"/>
        <w:ind w:left="453"/>
        <w:jc w:val="left"/>
      </w:pP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2. </w:t>
      </w:r>
      <w:r>
        <w:rPr>
          <w:rFonts w:eastAsia="等线" w:ascii="Arial" w:cs="Arial" w:hAnsi="Arial"/>
          <w:b w:val="true"/>
          <w:sz w:val="32"/>
        </w:rPr>
        <w:t>OpenEvolve：开源实现与能力验证</w:t>
      </w:r>
      <w:bookmarkEnd w:id="3"/>
    </w:p>
    <w:p>
      <w:pPr>
        <w:spacing w:before="120" w:after="120" w:line="288" w:lineRule="auto"/>
        <w:ind w:left="0"/>
        <w:jc w:val="left"/>
      </w:pPr>
      <w:r>
        <w:rPr>
          <w:rFonts w:eastAsia="等线" w:ascii="Arial" w:cs="Arial" w:hAnsi="Arial"/>
          <w:sz w:val="22"/>
        </w:rPr>
        <w:t>OpenEvolve是AlphaEvolve论文的开源实现，它继承了核心思想并已在实际项目中验证了其强大能力。</w:t>
      </w:r>
    </w:p>
    <w:p>
      <w:pPr>
        <w:spacing w:before="120" w:after="120" w:line="288" w:lineRule="auto"/>
        <w:ind w:left="0"/>
        <w:jc w:val="center"/>
      </w:pPr>
      <w:r>
        <w:drawing>
          <wp:inline distT="0" distR="0" distB="0" distL="0">
            <wp:extent cx="5153025" cy="35528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153025" cy="3552825"/>
                    </a:xfrm>
                    <a:prstGeom prst="rect">
                      <a:avLst/>
                    </a:prstGeom>
                  </pic:spPr>
                </pic:pic>
              </a:graphicData>
            </a:graphic>
          </wp:inline>
        </w:drawing>
      </w:r>
    </w:p>
    <w:p>
      <w:pPr>
        <w:numPr>
          <w:numId w:val="9"/>
        </w:numPr>
        <w:spacing w:before="120" w:after="120" w:line="288" w:lineRule="auto"/>
        <w:ind w:left="0"/>
        <w:jc w:val="left"/>
      </w:pPr>
      <w:r>
        <w:rPr>
          <w:rFonts w:eastAsia="等线" w:ascii="Arial" w:cs="Arial" w:hAnsi="Arial"/>
          <w:b w:val="true"/>
          <w:sz w:val="22"/>
        </w:rPr>
        <w:t>核心架构</w:t>
      </w:r>
      <w:r>
        <w:rPr>
          <w:rFonts w:eastAsia="等线" w:ascii="Arial" w:cs="Arial" w:hAnsi="Arial"/>
          <w:sz w:val="22"/>
        </w:rPr>
        <w:t>：采用高度模块化设计，主要包括：</w:t>
      </w:r>
    </w:p>
    <w:p>
      <w:pPr>
        <w:numPr>
          <w:numId w:val="10"/>
        </w:numPr>
        <w:spacing w:before="120" w:after="120" w:line="288" w:lineRule="auto"/>
        <w:ind w:left="453"/>
        <w:jc w:val="left"/>
      </w:pPr>
      <w:r>
        <w:rPr>
          <w:rFonts w:eastAsia="等线" w:ascii="Arial" w:cs="Arial" w:hAnsi="Arial"/>
          <w:b w:val="true"/>
          <w:sz w:val="22"/>
        </w:rPr>
        <w:t>主控制器</w:t>
      </w:r>
      <w:r>
        <w:rPr>
          <w:rFonts w:eastAsia="等线" w:ascii="Arial" w:cs="Arial" w:hAnsi="Arial"/>
          <w:sz w:val="22"/>
        </w:rPr>
        <w:t>：协调整个进化流程。</w:t>
      </w:r>
    </w:p>
    <w:p>
      <w:pPr>
        <w:numPr>
          <w:numId w:val="11"/>
        </w:numPr>
        <w:spacing w:before="120" w:after="120" w:line="288" w:lineRule="auto"/>
        <w:ind w:left="453"/>
        <w:jc w:val="left"/>
      </w:pPr>
      <w:r>
        <w:rPr>
          <w:rFonts w:eastAsia="等线" w:ascii="Arial" w:cs="Arial" w:hAnsi="Arial"/>
          <w:b w:val="true"/>
          <w:sz w:val="22"/>
        </w:rPr>
        <w:t>LLM集成</w:t>
      </w:r>
      <w:r>
        <w:rPr>
          <w:rFonts w:eastAsia="等线" w:ascii="Arial" w:cs="Arial" w:hAnsi="Arial"/>
          <w:sz w:val="22"/>
        </w:rPr>
        <w:t>：支持多模型（如Gemini）协同，平衡探索广度与优化深度。</w:t>
      </w:r>
    </w:p>
    <w:p>
      <w:pPr>
        <w:numPr>
          <w:numId w:val="12"/>
        </w:numPr>
        <w:spacing w:before="120" w:after="120" w:line="288" w:lineRule="auto"/>
        <w:ind w:left="453"/>
        <w:jc w:val="left"/>
      </w:pPr>
      <w:r>
        <w:rPr>
          <w:rFonts w:eastAsia="等线" w:ascii="Arial" w:cs="Arial" w:hAnsi="Arial"/>
          <w:b w:val="true"/>
          <w:sz w:val="22"/>
        </w:rPr>
        <w:t>程序数据库</w:t>
      </w:r>
      <w:r>
        <w:rPr>
          <w:rFonts w:eastAsia="等线" w:ascii="Arial" w:cs="Arial" w:hAnsi="Arial"/>
          <w:sz w:val="22"/>
        </w:rPr>
        <w:t>：使用MAP-Elites和岛屿模型维护解决方案的多样性，防止早熟收敛。</w:t>
      </w:r>
    </w:p>
    <w:p>
      <w:pPr>
        <w:numPr>
          <w:numId w:val="13"/>
        </w:numPr>
        <w:spacing w:before="120" w:after="120" w:line="288" w:lineRule="auto"/>
        <w:ind w:left="453"/>
        <w:jc w:val="left"/>
      </w:pPr>
      <w:r>
        <w:rPr>
          <w:rFonts w:eastAsia="等线" w:ascii="Arial" w:cs="Arial" w:hAnsi="Arial"/>
          <w:b w:val="true"/>
          <w:sz w:val="22"/>
        </w:rPr>
        <w:t>评估系统</w:t>
      </w:r>
      <w:r>
        <w:rPr>
          <w:rFonts w:eastAsia="等线" w:ascii="Arial" w:cs="Arial" w:hAnsi="Arial"/>
          <w:sz w:val="22"/>
        </w:rPr>
        <w:t>：核心组件，能执行代码、验证正确性并分配性能分数。其</w:t>
      </w:r>
      <w:r>
        <w:rPr>
          <w:rFonts w:eastAsia="等线" w:ascii="Arial" w:cs="Arial" w:hAnsi="Arial"/>
          <w:b w:val="true"/>
          <w:sz w:val="22"/>
        </w:rPr>
        <w:t>高鲁棒性设计</w:t>
      </w:r>
      <w:r>
        <w:rPr>
          <w:rFonts w:eastAsia="等线" w:ascii="Arial" w:cs="Arial" w:hAnsi="Arial"/>
          <w:sz w:val="22"/>
        </w:rPr>
        <w:t>（如错误恢复、回退机制）对于运行不稳定的实验性代码（如GPU内核或SPICE仿真）至关重要。</w:t>
      </w:r>
    </w:p>
    <w:p>
      <w:pPr>
        <w:numPr>
          <w:numId w:val="14"/>
        </w:numPr>
        <w:spacing w:before="120" w:after="120" w:line="288" w:lineRule="auto"/>
        <w:ind w:left="453"/>
        <w:jc w:val="left"/>
      </w:pPr>
      <w:r>
        <w:rPr>
          <w:rFonts w:eastAsia="等线" w:ascii="Arial" w:cs="Arial" w:hAnsi="Arial"/>
          <w:b w:val="true"/>
          <w:sz w:val="22"/>
        </w:rPr>
        <w:t>提示系统</w:t>
      </w:r>
      <w:r>
        <w:rPr>
          <w:rFonts w:eastAsia="等线" w:ascii="Arial" w:cs="Arial" w:hAnsi="Arial"/>
          <w:sz w:val="22"/>
        </w:rPr>
        <w:t>：生成富含上下文的提示，引导LLM进行有效改进。</w:t>
      </w:r>
    </w:p>
    <w:p>
      <w:pPr>
        <w:spacing w:before="120" w:after="120" w:line="288" w:lineRule="auto"/>
        <w:ind w:left="0"/>
        <w:jc w:val="center"/>
      </w:pPr>
      <w:r>
        <w:drawing>
          <wp:inline distT="0" distR="0" distB="0" distL="0">
            <wp:extent cx="5257800" cy="44196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4419600"/>
                    </a:xfrm>
                    <a:prstGeom prst="rect">
                      <a:avLst/>
                    </a:prstGeom>
                  </pic:spPr>
                </pic:pic>
              </a:graphicData>
            </a:graphic>
          </wp:inline>
        </w:drawing>
      </w:r>
    </w:p>
    <w:p>
      <w:pPr>
        <w:numPr>
          <w:numId w:val="15"/>
        </w:numPr>
        <w:spacing w:before="120" w:after="120" w:line="288" w:lineRule="auto"/>
        <w:ind w:left="0"/>
        <w:jc w:val="left"/>
      </w:pPr>
      <w:r>
        <w:rPr>
          <w:rFonts w:eastAsia="等线" w:ascii="Arial" w:cs="Arial" w:hAnsi="Arial"/>
          <w:b w:val="true"/>
          <w:sz w:val="22"/>
        </w:rPr>
        <w:t>已验证的成功案例</w:t>
      </w:r>
      <w:r>
        <w:rPr>
          <w:rFonts w:eastAsia="等线" w:ascii="Arial" w:cs="Arial" w:hAnsi="Arial"/>
          <w:sz w:val="22"/>
        </w:rPr>
        <w:t>：</w:t>
      </w:r>
    </w:p>
    <w:p>
      <w:pPr>
        <w:numPr>
          <w:numId w:val="16"/>
        </w:numPr>
        <w:spacing w:before="120" w:after="120" w:line="288" w:lineRule="auto"/>
        <w:ind w:left="453"/>
        <w:jc w:val="left"/>
      </w:pPr>
      <w:r>
        <w:rPr>
          <w:rFonts w:eastAsia="等线" w:ascii="Arial" w:cs="Arial" w:hAnsi="Arial"/>
          <w:b w:val="true"/>
          <w:sz w:val="22"/>
        </w:rPr>
        <w:t>GPU内核优化</w:t>
      </w:r>
      <w:r>
        <w:rPr>
          <w:rFonts w:eastAsia="等线" w:ascii="Arial" w:cs="Arial" w:hAnsi="Arial"/>
          <w:sz w:val="22"/>
        </w:rPr>
        <w:t>：在苹果芯片上，OpenEvolve自动进化出的Metal核函数，在Transformer推理任务中实现了平均12.5%的性能提升，峰值提升达106%。它自主发现了</w:t>
      </w:r>
      <w:r>
        <w:rPr>
          <w:rFonts w:eastAsia="等线" w:ascii="Arial" w:cs="Arial" w:hAnsi="Arial"/>
          <w:b w:val="true"/>
          <w:sz w:val="22"/>
        </w:rPr>
        <w:t>针对硬件的SIMD优化、两阶段在线Softmax算法、特定内存布局优化</w:t>
      </w:r>
      <w:r>
        <w:rPr>
          <w:rFonts w:eastAsia="等线" w:ascii="Arial" w:cs="Arial" w:hAnsi="Arial"/>
          <w:sz w:val="22"/>
        </w:rPr>
        <w:t>等策略。</w:t>
      </w:r>
    </w:p>
    <w:p>
      <w:pPr>
        <w:numPr>
          <w:numId w:val="17"/>
        </w:numPr>
        <w:spacing w:before="120" w:after="120" w:line="288" w:lineRule="auto"/>
        <w:ind w:left="453"/>
        <w:jc w:val="left"/>
      </w:pPr>
      <w:r>
        <w:rPr>
          <w:rFonts w:eastAsia="等线" w:ascii="Arial" w:cs="Arial" w:hAnsi="Arial"/>
          <w:b w:val="true"/>
          <w:sz w:val="22"/>
        </w:rPr>
        <w:t>算法优化</w:t>
      </w:r>
      <w:r>
        <w:rPr>
          <w:rFonts w:eastAsia="等线" w:ascii="Arial" w:cs="Arial" w:hAnsi="Arial"/>
          <w:sz w:val="22"/>
        </w:rPr>
        <w:t>：伯克利大学研究者用其优化负载均衡算法，仅用5小时和不到10美元的成本，将性能提升了5倍。</w:t>
      </w:r>
    </w:p>
    <w:p>
      <w:pPr>
        <w:numPr>
          <w:numId w:val="18"/>
        </w:numPr>
        <w:spacing w:before="120" w:after="120" w:line="288" w:lineRule="auto"/>
        <w:ind w:left="0"/>
        <w:jc w:val="left"/>
      </w:pPr>
      <w:r>
        <w:rPr>
          <w:rFonts w:eastAsia="等线" w:ascii="Arial" w:cs="Arial" w:hAnsi="Arial"/>
          <w:b w:val="true"/>
          <w:sz w:val="22"/>
        </w:rPr>
        <w:t>与SPICE模型Retargeting的关联性</w:t>
      </w:r>
      <w:r>
        <w:rPr>
          <w:rFonts w:eastAsia="等线" w:ascii="Arial" w:cs="Arial" w:hAnsi="Arial"/>
          <w:sz w:val="22"/>
        </w:rPr>
        <w:t>：上述案例证明，OpenEvolve特别擅长在</w:t>
      </w:r>
      <w:r>
        <w:rPr>
          <w:rFonts w:eastAsia="等线" w:ascii="Arial" w:cs="Arial" w:hAnsi="Arial"/>
          <w:b w:val="true"/>
          <w:sz w:val="22"/>
        </w:rPr>
        <w:t>复杂的、多变量的、需要专业领域知识</w:t>
      </w:r>
      <w:r>
        <w:rPr>
          <w:rFonts w:eastAsia="等线" w:ascii="Arial" w:cs="Arial" w:hAnsi="Arial"/>
          <w:sz w:val="22"/>
        </w:rPr>
        <w:t>的空间中寻找最优解。这正是半导体SPICE模型参数提取（涉及数百个相互关联的物理参数）所面临的挑战。</w:t>
      </w:r>
    </w:p>
    <w:p>
      <w:pPr>
        <w:spacing w:before="120" w:after="120" w:line="288" w:lineRule="auto"/>
        <w:ind w:left="453"/>
        <w:jc w:val="left"/>
      </w:pP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OpenEvolve在SPICE模型Retargeting中应用的方案</w:t>
      </w:r>
      <w:bookmarkEnd w:id="4"/>
    </w:p>
    <w:p>
      <w:pPr>
        <w:spacing w:before="120" w:after="120" w:line="288" w:lineRule="auto"/>
        <w:ind w:left="0"/>
        <w:jc w:val="left"/>
      </w:pPr>
      <w:r>
        <w:rPr>
          <w:rFonts w:eastAsia="等线" w:ascii="Arial" w:cs="Arial" w:hAnsi="Arial"/>
          <w:sz w:val="22"/>
        </w:rPr>
        <w:t>SPICE模型Retargeting（或参数提取）的核心是调整器件模型参数，使仿真曲线在不同工作条件下（电压、温度、尺寸）都能精确匹配新工艺的实测数据。传统方法依赖工程师经验和传统优化算法（如Levenberg-Marquardt、遗传算法、贝叶斯优化等），易陷入局部最优、耗时且主观。</w:t>
      </w:r>
    </w:p>
    <w:p>
      <w:pPr>
        <w:spacing w:before="120" w:after="120" w:line="288" w:lineRule="auto"/>
        <w:ind w:left="0"/>
        <w:jc w:val="left"/>
      </w:pPr>
    </w:p>
    <w:p>
      <w:pPr>
        <w:spacing w:before="120" w:after="120" w:line="288" w:lineRule="auto"/>
        <w:ind w:left="0"/>
        <w:jc w:val="left"/>
      </w:pPr>
      <w:r>
        <w:rPr>
          <w:rFonts w:eastAsia="等线" w:ascii="Arial" w:cs="Arial" w:hAnsi="Arial"/>
          <w:sz w:val="22"/>
        </w:rPr>
        <w:t>以下是将OpenEvolve应用于此场景的细化设计方案。</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1. </w:t>
      </w:r>
      <w:r>
        <w:rPr>
          <w:rFonts w:eastAsia="等线" w:ascii="Arial" w:cs="Arial" w:hAnsi="Arial"/>
          <w:b w:val="true"/>
          <w:sz w:val="32"/>
        </w:rPr>
        <w:t>“优化程序进化”本质上就是一种元优化（Meta-Optimization）</w:t>
      </w:r>
      <w:bookmarkEnd w:id="5"/>
    </w:p>
    <w:p>
      <w:pPr>
        <w:spacing w:before="120" w:after="120" w:line="288" w:lineRule="auto"/>
        <w:ind w:left="0"/>
        <w:jc w:val="left"/>
      </w:pPr>
      <w:r>
        <w:rPr>
          <w:rFonts w:eastAsia="等线" w:ascii="Arial" w:cs="Arial" w:hAnsi="Arial"/>
          <w:b w:val="true"/>
          <w:sz w:val="22"/>
        </w:rPr>
        <w:t>“优化程序进化”</w:t>
      </w:r>
      <w:r>
        <w:rPr>
          <w:rFonts w:eastAsia="等线" w:ascii="Arial" w:cs="Arial" w:hAnsi="Arial"/>
          <w:sz w:val="22"/>
        </w:rPr>
        <w:t>与经典优化之间有区别，下面通过表格来对比：</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25"/>
        <w:gridCol w:w="3135"/>
        <w:gridCol w:w="3135"/>
      </w:tblGrid>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传统参数优化（对象层优化）</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优化程序进化（元层优化）</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优化对象</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参数向量</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(如 </w:t>
            </w:r>
            <w:r>
              <w:rPr>
                <w:rFonts w:eastAsia="Consolas" w:ascii="Consolas" w:cs="Consolas" w:hAnsi="Consolas"/>
                <w:sz w:val="22"/>
                <w:shd w:fill="EFF0F1"/>
              </w:rPr>
              <w:t>[VTH0=0.5, U0=300, ...]</w:t>
            </w:r>
            <w:r>
              <w:rPr>
                <w:rFonts w:eastAsia="等线" w:ascii="Arial" w:cs="Arial" w:hAnsi="Arial"/>
                <w:sz w:val="22"/>
              </w:rPr>
              <w:t>)</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优化算法/程序本身</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(如 </w:t>
            </w:r>
            <w:r>
              <w:rPr>
                <w:rFonts w:eastAsia="Consolas" w:ascii="Consolas" w:cs="Consolas" w:hAnsi="Consolas"/>
                <w:sz w:val="22"/>
                <w:shd w:fill="EFF0F1"/>
              </w:rPr>
              <w:t>optimize_spice_parameters()</w:t>
            </w:r>
            <w:r>
              <w:rPr>
                <w:rFonts w:eastAsia="等线" w:ascii="Arial" w:cs="Arial" w:hAnsi="Arial"/>
                <w:sz w:val="22"/>
              </w:rPr>
              <w:t xml:space="preserve"> 函数的内部逻辑)</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搜索空间</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参数空间</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(每个维度是一个模型参数)</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算法策略空间</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(每个维度是一种策略选择，如初始化方法、更新规则、收敛判断等)</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目标函数</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最小化仿真与实测的</w:t>
            </w:r>
            <w:r>
              <w:rPr>
                <w:rFonts w:eastAsia="等线" w:ascii="Arial" w:cs="Arial" w:hAnsi="Arial"/>
                <w:b w:val="true"/>
                <w:sz w:val="22"/>
              </w:rPr>
              <w:t>误差</w:t>
            </w:r>
            <w:r>
              <w:rPr>
                <w:rFonts w:eastAsia="等线" w:ascii="Arial" w:cs="Arial" w:hAnsi="Arial"/>
                <w:sz w:val="22"/>
              </w:rPr>
              <w:t xml:space="preserve"> (如RMSE)</w:t>
            </w:r>
          </w:p>
          <w:p>
            <w:pPr>
              <w:spacing w:before="120" w:after="120" w:line="288" w:lineRule="auto"/>
              <w:ind w:left="0"/>
              <w:jc w:val="left"/>
            </w:pP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最大化优化程序的</w:t>
            </w:r>
            <w:r>
              <w:rPr>
                <w:rFonts w:eastAsia="等线" w:ascii="Arial" w:cs="Arial" w:hAnsi="Arial"/>
                <w:b w:val="true"/>
                <w:sz w:val="22"/>
              </w:rPr>
              <w:t>综合性能</w:t>
            </w:r>
            <w:r>
              <w:rPr>
                <w:rFonts w:eastAsia="等线" w:ascii="Arial" w:cs="Arial" w:hAnsi="Arial"/>
                <w:sz w:val="22"/>
              </w:rPr>
              <w:t xml:space="preserve"> (如最终精度、效率、鲁棒性的加权得分)</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产出</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一组</w:t>
            </w:r>
            <w:r>
              <w:rPr>
                <w:rFonts w:eastAsia="等线" w:ascii="Arial" w:cs="Arial" w:hAnsi="Arial"/>
                <w:b w:val="true"/>
                <w:sz w:val="22"/>
              </w:rPr>
              <w:t>最优参数值</w:t>
            </w:r>
            <w:r>
              <w:rPr>
                <w:rFonts w:eastAsia="等线" w:ascii="Arial" w:cs="Arial" w:hAnsi="Arial"/>
                <w:sz w:val="22"/>
              </w:rPr>
              <w:t xml:space="preserve"> (针对特定数据集的一次性解)</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一个</w:t>
            </w:r>
            <w:r>
              <w:rPr>
                <w:rFonts w:eastAsia="等线" w:ascii="Arial" w:cs="Arial" w:hAnsi="Arial"/>
                <w:b w:val="true"/>
                <w:sz w:val="22"/>
              </w:rPr>
              <w:t>最优优化器</w:t>
            </w:r>
            <w:r>
              <w:rPr>
                <w:rFonts w:eastAsia="等线" w:ascii="Arial" w:cs="Arial" w:hAnsi="Arial"/>
                <w:sz w:val="22"/>
              </w:rPr>
              <w:t xml:space="preserve"> (可应用于同类新问题的通用求解策略)</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与OpenEvolve的关系</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相当于OpenEvolve系统中</w:t>
            </w:r>
            <w:r>
              <w:rPr>
                <w:rFonts w:eastAsia="等线" w:ascii="Arial" w:cs="Arial" w:hAnsi="Arial"/>
                <w:b w:val="true"/>
                <w:sz w:val="22"/>
              </w:rPr>
              <w:t>被评估程序</w:t>
            </w:r>
            <w:r>
              <w:rPr>
                <w:rFonts w:eastAsia="等线" w:ascii="Arial" w:cs="Arial" w:hAnsi="Arial"/>
                <w:sz w:val="22"/>
              </w:rPr>
              <w:t>所执行的任务。</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正是OpenEvolve系统</w:t>
            </w:r>
            <w:r>
              <w:rPr>
                <w:rFonts w:eastAsia="等线" w:ascii="Arial" w:cs="Arial" w:hAnsi="Arial"/>
                <w:b w:val="true"/>
                <w:sz w:val="22"/>
              </w:rPr>
              <w:t>自身</w:t>
            </w:r>
            <w:r>
              <w:rPr>
                <w:rFonts w:eastAsia="等线" w:ascii="Arial" w:cs="Arial" w:hAnsi="Arial"/>
                <w:sz w:val="22"/>
              </w:rPr>
              <w:t>在执行的进化任务。</w:t>
            </w:r>
          </w:p>
        </w:tc>
      </w:tr>
    </w:tbl>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 元优化的双层结构</w:t>
      </w:r>
      <w:bookmarkEnd w:id="6"/>
    </w:p>
    <w:p>
      <w:pPr>
        <w:spacing w:before="120" w:after="120" w:line="288" w:lineRule="auto"/>
        <w:ind w:left="0"/>
        <w:jc w:val="left"/>
      </w:pPr>
      <w:r>
        <w:rPr>
          <w:rFonts w:eastAsia="等线" w:ascii="Arial" w:cs="Arial" w:hAnsi="Arial"/>
          <w:sz w:val="22"/>
        </w:rPr>
        <w:t>在这个系统中，存在一个</w:t>
      </w:r>
      <w:r>
        <w:rPr>
          <w:rFonts w:eastAsia="等线" w:ascii="Arial" w:cs="Arial" w:hAnsi="Arial"/>
          <w:b w:val="true"/>
          <w:sz w:val="22"/>
        </w:rPr>
        <w:t>双层优化结构</w:t>
      </w:r>
      <w:r>
        <w:rPr>
          <w:rFonts w:eastAsia="等线" w:ascii="Arial" w:cs="Arial" w:hAnsi="Arial"/>
          <w:sz w:val="22"/>
        </w:rPr>
        <w:t>，这诠释了元优化的涵义：</w:t>
      </w:r>
    </w:p>
    <w:p>
      <w:pPr>
        <w:numPr>
          <w:numId w:val="19"/>
        </w:numPr>
        <w:spacing w:before="120" w:after="120" w:line="288" w:lineRule="auto"/>
        <w:ind w:left="0"/>
        <w:jc w:val="left"/>
      </w:pPr>
      <w:r>
        <w:rPr>
          <w:rFonts w:eastAsia="等线" w:ascii="Arial" w:cs="Arial" w:hAnsi="Arial"/>
          <w:b w:val="true"/>
          <w:sz w:val="22"/>
        </w:rPr>
        <w:t>内层优化（对象层）</w:t>
      </w:r>
      <w:r>
        <w:rPr>
          <w:rFonts w:eastAsia="等线" w:ascii="Arial" w:cs="Arial" w:hAnsi="Arial"/>
          <w:sz w:val="22"/>
        </w:rPr>
        <w:t xml:space="preserve">：由进化出的 </w:t>
      </w:r>
      <w:r>
        <w:rPr>
          <w:rFonts w:eastAsia="Consolas" w:ascii="Consolas" w:cs="Consolas" w:hAnsi="Consolas"/>
          <w:sz w:val="22"/>
          <w:shd w:fill="EFF0F1"/>
        </w:rPr>
        <w:t>optimize_spice_parameters</w:t>
      </w:r>
      <w:r>
        <w:rPr>
          <w:rFonts w:eastAsia="等线" w:ascii="Arial" w:cs="Arial" w:hAnsi="Arial"/>
          <w:sz w:val="22"/>
        </w:rPr>
        <w:t xml:space="preserve"> 程序执行。它接收模型和数据集，在仿真预算内，</w:t>
      </w:r>
      <w:r>
        <w:rPr>
          <w:rFonts w:eastAsia="等线" w:ascii="Arial" w:cs="Arial" w:hAnsi="Arial"/>
          <w:b w:val="true"/>
          <w:sz w:val="22"/>
        </w:rPr>
        <w:t>优化SPICE模型参数</w:t>
      </w:r>
      <w:r>
        <w:rPr>
          <w:rFonts w:eastAsia="等线" w:ascii="Arial" w:cs="Arial" w:hAnsi="Arial"/>
          <w:sz w:val="22"/>
        </w:rPr>
        <w:t>以最小化误差。</w:t>
      </w:r>
    </w:p>
    <w:p>
      <w:pPr>
        <w:numPr>
          <w:numId w:val="20"/>
        </w:numPr>
        <w:spacing w:before="120" w:after="120" w:line="288" w:lineRule="auto"/>
        <w:ind w:left="0"/>
        <w:jc w:val="left"/>
      </w:pPr>
      <w:r>
        <w:rPr>
          <w:rFonts w:eastAsia="等线" w:ascii="Arial" w:cs="Arial" w:hAnsi="Arial"/>
          <w:b w:val="true"/>
          <w:sz w:val="22"/>
        </w:rPr>
        <w:t>外层优化（元层）</w:t>
      </w:r>
      <w:r>
        <w:rPr>
          <w:rFonts w:eastAsia="等线" w:ascii="Arial" w:cs="Arial" w:hAnsi="Arial"/>
          <w:sz w:val="22"/>
        </w:rPr>
        <w:t xml:space="preserve">：由OpenEvolve框架执行。它通过LLM生成和变异 </w:t>
      </w:r>
      <w:r>
        <w:rPr>
          <w:rFonts w:eastAsia="Consolas" w:ascii="Consolas" w:cs="Consolas" w:hAnsi="Consolas"/>
          <w:sz w:val="22"/>
          <w:shd w:fill="EFF0F1"/>
        </w:rPr>
        <w:t>optimize_spice_parameters</w:t>
      </w:r>
      <w:r>
        <w:rPr>
          <w:rFonts w:eastAsia="等线" w:ascii="Arial" w:cs="Arial" w:hAnsi="Arial"/>
          <w:sz w:val="22"/>
        </w:rPr>
        <w:t xml:space="preserve"> 程序的代码，并通过评估其综合性能，</w:t>
      </w:r>
      <w:r>
        <w:rPr>
          <w:rFonts w:eastAsia="等线" w:ascii="Arial" w:cs="Arial" w:hAnsi="Arial"/>
          <w:b w:val="true"/>
          <w:sz w:val="22"/>
        </w:rPr>
        <w:t>优化这个“优化程序”本身</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 目标函数公式化</w:t>
      </w:r>
      <w:bookmarkEnd w:id="7"/>
    </w:p>
    <w:p>
      <w:pPr>
        <w:numPr>
          <w:numId w:val="21"/>
        </w:numPr>
        <w:spacing w:before="120" w:after="120" w:line="288" w:lineRule="auto"/>
        <w:ind w:left="0"/>
        <w:jc w:val="left"/>
      </w:pPr>
      <w:r>
        <w:rPr>
          <w:rFonts w:eastAsia="等线" w:ascii="Arial" w:cs="Arial" w:hAnsi="Arial"/>
          <w:sz w:val="22"/>
        </w:rPr>
        <w:t>初步想法——“在固定仿真预算N内，优化程序能将误差降得越低，则程序越优”。这个标准迫使外层进化必须在内层程序的探索（寻找好区域）与开发（快速收敛） 之间做出最优权衡。</w:t>
      </w:r>
      <w:r>
        <w:rPr>
          <w:rFonts w:eastAsia="等线" w:ascii="Arial" w:cs="Arial" w:hAnsi="Arial"/>
          <w:b w:val="true"/>
          <w:sz w:val="22"/>
        </w:rPr>
        <w:t>讨论：</w:t>
      </w:r>
      <w:hyperlink r:id="rId8">
        <w:r>
          <w:rPr>
            <w:rFonts w:eastAsia="等线" w:ascii="Arial" w:cs="Arial" w:hAnsi="Arial"/>
            <w:color w:val="3370ff"/>
            <w:sz w:val="22"/>
          </w:rPr>
          <w:t>为什么不直接用 E_final 作外层目标函数？</w:t>
        </w:r>
      </w:hyperlink>
      <w:r>
        <w:rPr>
          <w:rFonts w:eastAsia="等线" w:ascii="Arial" w:cs="Arial" w:hAnsi="Arial"/>
          <w:sz w:val="22"/>
        </w:rPr>
        <w:t xml:space="preserve"> 返回锚点</w:t>
      </w:r>
    </w:p>
    <w:p>
      <w:pPr>
        <w:spacing w:before="120" w:after="120" w:line="288" w:lineRule="auto"/>
        <w:ind w:left="0"/>
        <w:jc w:val="left"/>
      </w:pPr>
    </w:p>
    <w:p>
      <w:pPr>
        <w:numPr>
          <w:numId w:val="22"/>
        </w:numPr>
        <w:spacing w:before="120" w:after="120" w:line="288" w:lineRule="auto"/>
        <w:ind w:left="0"/>
        <w:jc w:val="left"/>
      </w:pPr>
      <w:r>
        <w:rPr>
          <w:rFonts w:eastAsia="等线" w:ascii="Arial" w:cs="Arial" w:hAnsi="Arial"/>
          <w:sz w:val="22"/>
        </w:rPr>
        <w:t>外层元优化的核心任务，不是简单地找一个“能在N次仿真后得到低误差”的程序，而是：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“寻找一个能在</w:t>
            </w:r>
            <w:r>
              <w:rPr>
                <w:rFonts w:eastAsia="等线" w:ascii="Arial" w:cs="Arial" w:hAnsi="Arial"/>
                <w:color w:val="646a73"/>
                <w:sz w:val="22"/>
              </w:rPr>
              <w:t>任何</w:t>
            </w:r>
            <w:r>
              <w:rPr>
                <w:rFonts w:eastAsia="等线" w:ascii="Arial" w:cs="Arial" w:hAnsi="Arial"/>
                <w:b w:val="true"/>
                <w:color w:val="646a73"/>
                <w:sz w:val="22"/>
              </w:rPr>
              <w:t>同类问题上，都能以</w:t>
            </w:r>
            <w:r>
              <w:rPr>
                <w:rFonts w:eastAsia="等线" w:ascii="Arial" w:cs="Arial" w:hAnsi="Arial"/>
                <w:color w:val="646a73"/>
                <w:sz w:val="22"/>
              </w:rPr>
              <w:t>最少</w:t>
            </w:r>
            <w:r>
              <w:rPr>
                <w:rFonts w:eastAsia="等线" w:ascii="Arial" w:cs="Arial" w:hAnsi="Arial"/>
                <w:b w:val="true"/>
                <w:color w:val="646a73"/>
                <w:sz w:val="22"/>
              </w:rPr>
              <w:t>的仿真代价、最稳的路径，持续找到低误差解的</w:t>
            </w:r>
            <w:r>
              <w:rPr>
                <w:rFonts w:eastAsia="等线" w:ascii="Arial" w:cs="Arial" w:hAnsi="Arial"/>
                <w:color w:val="646a73"/>
                <w:sz w:val="22"/>
              </w:rPr>
              <w:t>通用优化策略。”</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因此，外层目标函数必须是这个核心任务的</w:t>
      </w:r>
      <w:r>
        <w:rPr>
          <w:rFonts w:eastAsia="等线" w:ascii="Arial" w:cs="Arial" w:hAnsi="Arial"/>
          <w:b w:val="true"/>
          <w:sz w:val="22"/>
        </w:rPr>
        <w:t>高效代理（proxy）</w:t>
      </w:r>
      <w:r>
        <w:rPr>
          <w:rFonts w:eastAsia="等线" w:ascii="Arial" w:cs="Arial" w:hAnsi="Arial"/>
          <w:sz w:val="22"/>
        </w:rPr>
        <w:t>。“样本效率” 的想法（结合收敛速度、稳定性）可以成为这样优秀的代理。</w:t>
      </w:r>
    </w:p>
    <w:p>
      <w:pPr>
        <w:spacing w:before="120" w:after="120" w:line="288" w:lineRule="auto"/>
        <w:ind w:left="0"/>
        <w:jc w:val="left"/>
      </w:pPr>
    </w:p>
    <w:p>
      <w:pPr>
        <w:numPr>
          <w:numId w:val="23"/>
        </w:numPr>
        <w:spacing w:before="120" w:after="120" w:line="288" w:lineRule="auto"/>
        <w:ind w:left="0"/>
        <w:jc w:val="left"/>
      </w:pPr>
      <w:r>
        <w:rPr>
          <w:rFonts w:eastAsia="等线" w:ascii="Arial" w:cs="Arial" w:hAnsi="Arial"/>
          <w:sz w:val="22"/>
        </w:rPr>
        <w:t>建议的外层目标函数 F（适应度分数）。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F = (1 / (1 + E_final)) * (1 + α * S_efficiency) * R_robustness</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其中：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25"/>
        <w:gridCol w:w="3135"/>
        <w:gridCol w:w="3135"/>
      </w:tblGrid>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组成部分</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公式与说明</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权重建议</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 最终精度</w:t>
            </w:r>
          </w:p>
          <w:p>
            <w:pPr>
              <w:spacing w:before="120" w:after="120" w:line="288" w:lineRule="auto"/>
              <w:ind w:left="0"/>
              <w:jc w:val="left"/>
            </w:pPr>
            <w:r>
              <w:rPr>
                <w:rFonts w:eastAsia="Consolas" w:ascii="Consolas" w:cs="Consolas" w:hAnsi="Consolas"/>
                <w:sz w:val="22"/>
                <w:shd w:fill="EFF0F1"/>
              </w:rPr>
              <w:t>(1 / (1 + E_final))</w:t>
            </w:r>
          </w:p>
        </w:tc>
        <w:tc>
          <w:tcPr>
            <w:tcW w:w="31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E_final</w:t>
            </w:r>
            <w:r>
              <w:rPr>
                <w:rFonts w:eastAsia="等线" w:ascii="Arial" w:cs="Arial" w:hAnsi="Arial"/>
                <w:sz w:val="22"/>
              </w:rPr>
              <w:t xml:space="preserve"> 是优化程序运行N次仿真后，找到的</w:t>
            </w:r>
            <w:r>
              <w:rPr>
                <w:rFonts w:eastAsia="等线" w:ascii="Arial" w:cs="Arial" w:hAnsi="Arial"/>
                <w:b w:val="true"/>
                <w:sz w:val="22"/>
              </w:rPr>
              <w:t>最佳参数对应的误差</w:t>
            </w:r>
            <w:r>
              <w:rPr>
                <w:rFonts w:eastAsia="等线" w:ascii="Arial" w:cs="Arial" w:hAnsi="Arial"/>
                <w:sz w:val="22"/>
              </w:rPr>
              <w:t>。此项确保“找到好结果”是首要前提。</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核心基础</w:t>
            </w:r>
            <w:r>
              <w:rPr>
                <w:rFonts w:eastAsia="等线" w:ascii="Arial" w:cs="Arial" w:hAnsi="Arial"/>
                <w:sz w:val="22"/>
              </w:rPr>
              <w:t>，所有其他项都基于此进行缩放。</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 收敛效率奖励</w:t>
            </w:r>
          </w:p>
          <w:p>
            <w:pPr>
              <w:spacing w:before="120" w:after="120" w:line="288" w:lineRule="auto"/>
              <w:ind w:left="0"/>
              <w:jc w:val="left"/>
            </w:pPr>
            <w:r>
              <w:rPr>
                <w:rFonts w:eastAsia="Consolas" w:ascii="Consolas" w:cs="Consolas" w:hAnsi="Consolas"/>
                <w:sz w:val="22"/>
                <w:shd w:fill="EFF0F1"/>
              </w:rPr>
              <w:t>(1 + α * S_efficiency)</w:t>
            </w:r>
          </w:p>
        </w:tc>
        <w:tc>
          <w:tcPr>
            <w:tcW w:w="31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S_efficiency</w:t>
            </w:r>
            <w:r>
              <w:rPr>
                <w:rFonts w:eastAsia="等线" w:ascii="Arial" w:cs="Arial" w:hAnsi="Arial"/>
                <w:sz w:val="22"/>
              </w:rPr>
              <w:t xml:space="preserve"> 是收敛效率分，衡量误差下降速度。</w:t>
            </w:r>
            <w:r>
              <w:rPr>
                <w:rFonts w:eastAsia="Consolas" w:ascii="Consolas" w:cs="Consolas" w:hAnsi="Consolas"/>
                <w:sz w:val="22"/>
                <w:shd w:fill="EFF0F1"/>
              </w:rPr>
              <w:t>α</w:t>
            </w:r>
            <w:r>
              <w:rPr>
                <w:rFonts w:eastAsia="等线" w:ascii="Arial" w:cs="Arial" w:hAnsi="Arial"/>
                <w:sz w:val="22"/>
              </w:rPr>
              <w:t xml:space="preserve"> 是奖励系数（如0.3）。</w:t>
            </w:r>
          </w:p>
          <w:p>
            <w:pPr>
              <w:spacing w:before="120" w:after="120" w:line="288" w:lineRule="auto"/>
              <w:ind w:left="0"/>
              <w:jc w:val="left"/>
            </w:pPr>
            <w:r>
              <w:rPr>
                <w:rFonts w:eastAsia="等线" w:ascii="Arial" w:cs="Arial" w:hAnsi="Arial"/>
                <w:b w:val="true"/>
                <w:sz w:val="22"/>
              </w:rPr>
              <w:t>关键计算</w:t>
            </w:r>
            <w:r>
              <w:rPr>
                <w:rFonts w:eastAsia="等线" w:ascii="Arial" w:cs="Arial" w:hAnsi="Arial"/>
                <w:sz w:val="22"/>
              </w:rPr>
              <w:t>：</w:t>
            </w:r>
            <w:r>
              <w:rPr>
                <w:rFonts w:eastAsia="Consolas" w:ascii="Consolas" w:cs="Consolas" w:hAnsi="Consolas"/>
                <w:sz w:val="22"/>
                <w:shd w:fill="EFF0F1"/>
              </w:rPr>
              <w:t>S_efficiency = (A_ideal - A_program) / N</w:t>
            </w:r>
            <w:r>
              <w:rPr>
                <w:rFonts w:eastAsia="等线" w:ascii="Arial" w:cs="Arial" w:hAnsi="Arial"/>
                <w:sz w:val="22"/>
              </w:rPr>
              <w:t xml:space="preserve">，其中 </w:t>
            </w:r>
            <w:r>
              <w:rPr>
                <w:rFonts w:eastAsia="Consolas" w:ascii="Consolas" w:cs="Consolas" w:hAnsi="Consolas"/>
                <w:sz w:val="22"/>
                <w:shd w:fill="EFF0F1"/>
              </w:rPr>
              <w:t>A</w:t>
            </w:r>
            <w:r>
              <w:rPr>
                <w:rFonts w:eastAsia="等线" w:ascii="Arial" w:cs="Arial" w:hAnsi="Arial"/>
                <w:sz w:val="22"/>
              </w:rPr>
              <w:t xml:space="preserve"> 是误差-仿真次数的曲线下面积。面积越小，下降越快，奖励越高。</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核心奖励项</w:t>
            </w:r>
            <w:r>
              <w:rPr>
                <w:rFonts w:eastAsia="等线" w:ascii="Arial" w:cs="Arial" w:hAnsi="Arial"/>
                <w:sz w:val="22"/>
              </w:rPr>
              <w:t>，直接量化“样本效率”。让算法更关注</w:t>
            </w:r>
            <w:r>
              <w:rPr>
                <w:rFonts w:eastAsia="等线" w:ascii="Arial" w:cs="Arial" w:hAnsi="Arial"/>
                <w:b w:val="true"/>
                <w:sz w:val="22"/>
              </w:rPr>
              <w:t>优化路径</w:t>
            </w:r>
            <w:r>
              <w:rPr>
                <w:rFonts w:eastAsia="等线" w:ascii="Arial" w:cs="Arial" w:hAnsi="Arial"/>
                <w:sz w:val="22"/>
              </w:rPr>
              <w:t>而不仅仅是终点。</w:t>
            </w:r>
          </w:p>
          <w:p>
            <w:pPr>
              <w:spacing w:before="120" w:after="120" w:line="288" w:lineRule="auto"/>
              <w:ind w:left="0"/>
              <w:jc w:val="left"/>
            </w:pP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 鲁棒性惩罚系数</w:t>
            </w:r>
            <w:r>
              <w:rPr>
                <w:rFonts w:eastAsia="Consolas" w:ascii="Consolas" w:cs="Consolas" w:hAnsi="Consolas"/>
                <w:sz w:val="22"/>
                <w:shd w:fill="EFF0F1"/>
              </w:rPr>
              <w:t>R_robustness</w:t>
            </w:r>
          </w:p>
        </w:tc>
        <w:tc>
          <w:tcPr>
            <w:tcW w:w="31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R_robustness = 1 - (N_failed / N)</w:t>
            </w:r>
            <w:r>
              <w:rPr>
                <w:rFonts w:eastAsia="等线" w:ascii="Arial" w:cs="Arial" w:hAnsi="Arial"/>
                <w:sz w:val="22"/>
              </w:rPr>
              <w:t xml:space="preserve">，其中 </w:t>
            </w:r>
            <w:r>
              <w:rPr>
                <w:rFonts w:eastAsia="Consolas" w:ascii="Consolas" w:cs="Consolas" w:hAnsi="Consolas"/>
                <w:sz w:val="22"/>
                <w:shd w:fill="EFF0F1"/>
              </w:rPr>
              <w:t>N_failed</w:t>
            </w:r>
            <w:r>
              <w:rPr>
                <w:rFonts w:eastAsia="等线" w:ascii="Arial" w:cs="Arial" w:hAnsi="Arial"/>
                <w:sz w:val="22"/>
              </w:rPr>
              <w:t xml:space="preserve"> 是优化程序导致的仿真失败次数。惩罚不稳定的程序。</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必要约束项</w:t>
            </w:r>
            <w:r>
              <w:rPr>
                <w:rFonts w:eastAsia="等线" w:ascii="Arial" w:cs="Arial" w:hAnsi="Arial"/>
                <w:sz w:val="22"/>
              </w:rPr>
              <w:t>，防止程序为追求速度而采取激进、易失败的策略。</w:t>
            </w:r>
          </w:p>
        </w:tc>
      </w:tr>
    </w:tbl>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2. </w:t>
      </w:r>
      <w:r>
        <w:rPr>
          <w:rFonts w:eastAsia="等线" w:ascii="Arial" w:cs="Arial" w:hAnsi="Arial"/>
          <w:b w:val="true"/>
          <w:sz w:val="32"/>
        </w:rPr>
        <w:t>总体架构与工作流程设计</w:t>
      </w:r>
      <w:bookmarkEnd w:id="8"/>
    </w:p>
    <w:p>
      <w:pPr>
        <w:spacing w:before="120" w:after="120" w:line="288" w:lineRule="auto"/>
        <w:ind w:left="0"/>
        <w:jc w:val="center"/>
      </w:pPr>
      <w:r>
        <w:drawing>
          <wp:inline distT="0" distR="0" distB="0" distL="0">
            <wp:extent cx="5257800" cy="46482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4648200"/>
                    </a:xfrm>
                    <a:prstGeom prst="rect">
                      <a:avLst/>
                    </a:prstGeom>
                  </pic:spPr>
                </pic:pic>
              </a:graphicData>
            </a:graphic>
          </wp:inline>
        </w:drawing>
      </w:r>
    </w:p>
    <w:p>
      <w:pPr>
        <w:pStyle w:val="3"/>
        <w:spacing w:before="300" w:after="120" w:line="288" w:lineRule="auto"/>
        <w:ind w:left="0"/>
        <w:jc w:val="left"/>
        <w:outlineLvl w:val="2"/>
      </w:pPr>
      <w:bookmarkStart w:name="heading_9" w:id="9"/>
      <w:r>
        <w:rPr>
          <w:rFonts w:eastAsia="等线" w:ascii="Arial" w:cs="Arial" w:hAnsi="Arial"/>
          <w:b w:val="true"/>
          <w:sz w:val="30"/>
        </w:rPr>
        <w:t xml:space="preserve">1. </w:t>
      </w:r>
      <w:r>
        <w:rPr>
          <w:rFonts w:eastAsia="等线" w:ascii="Arial" w:cs="Arial" w:hAnsi="Arial"/>
          <w:b w:val="true"/>
          <w:sz w:val="30"/>
        </w:rPr>
        <w:t>进化管理与决策域</w:t>
      </w:r>
      <w:bookmarkEnd w:id="9"/>
    </w:p>
    <w:p>
      <w:pPr>
        <w:spacing w:before="120" w:after="120" w:line="288" w:lineRule="auto"/>
        <w:ind w:left="0"/>
        <w:jc w:val="left"/>
      </w:pPr>
      <w:r>
        <w:rPr>
          <w:rFonts w:eastAsia="等线" w:ascii="Arial" w:cs="Arial" w:hAnsi="Arial"/>
          <w:sz w:val="22"/>
        </w:rPr>
        <w:t>这是系统的控制中枢，负责“元优化”的整体流程。</w:t>
      </w:r>
    </w:p>
    <w:p>
      <w:pPr>
        <w:numPr>
          <w:numId w:val="24"/>
        </w:numPr>
        <w:spacing w:before="120" w:after="120" w:line="288" w:lineRule="auto"/>
        <w:ind w:left="0"/>
        <w:jc w:val="left"/>
      </w:pPr>
      <w:r>
        <w:rPr>
          <w:rFonts w:eastAsia="等线" w:ascii="Arial" w:cs="Arial" w:hAnsi="Arial"/>
          <w:b w:val="true"/>
          <w:sz w:val="22"/>
        </w:rPr>
        <w:t>主控制器（MC）</w:t>
      </w:r>
      <w:r>
        <w:rPr>
          <w:rFonts w:eastAsia="等线" w:ascii="Arial" w:cs="Arial" w:hAnsi="Arial"/>
          <w:sz w:val="22"/>
        </w:rPr>
        <w:t>：系统总指挥，负责发起循环、调用LLM、分发任务。</w:t>
      </w:r>
    </w:p>
    <w:p>
      <w:pPr>
        <w:numPr>
          <w:numId w:val="25"/>
        </w:numPr>
        <w:spacing w:before="120" w:after="120" w:line="288" w:lineRule="auto"/>
        <w:ind w:left="0"/>
        <w:jc w:val="left"/>
      </w:pPr>
      <w:r>
        <w:rPr>
          <w:rFonts w:eastAsia="等线" w:ascii="Arial" w:cs="Arial" w:hAnsi="Arial"/>
          <w:b w:val="true"/>
          <w:sz w:val="22"/>
        </w:rPr>
        <w:t>程序数据库（DB）</w:t>
      </w:r>
      <w:r>
        <w:rPr>
          <w:rFonts w:eastAsia="等线" w:ascii="Arial" w:cs="Arial" w:hAnsi="Arial"/>
          <w:sz w:val="22"/>
        </w:rPr>
        <w:t>：系统的记忆与知识库，采用</w:t>
      </w:r>
      <w:r>
        <w:rPr>
          <w:rFonts w:eastAsia="等线" w:ascii="Arial" w:cs="Arial" w:hAnsi="Arial"/>
          <w:b w:val="true"/>
          <w:sz w:val="22"/>
        </w:rPr>
        <w:t>MAP-Elites</w:t>
      </w:r>
      <w:r>
        <w:rPr>
          <w:rFonts w:eastAsia="等线" w:ascii="Arial" w:cs="Arial" w:hAnsi="Arial"/>
          <w:sz w:val="22"/>
        </w:rPr>
        <w:t>算法。它不仅存储程序，更重要的是根据程序的</w:t>
      </w:r>
      <w:r>
        <w:rPr>
          <w:rFonts w:eastAsia="等线" w:ascii="Arial" w:cs="Arial" w:hAnsi="Arial"/>
          <w:b w:val="true"/>
          <w:sz w:val="22"/>
        </w:rPr>
        <w:t>行为特征</w:t>
      </w:r>
      <w:r>
        <w:rPr>
          <w:rFonts w:eastAsia="等线" w:ascii="Arial" w:cs="Arial" w:hAnsi="Arial"/>
          <w:sz w:val="22"/>
        </w:rPr>
        <w:t>（如探索性、收敛速度）将其分类到不同网格，并在每个网格中只保留性能最好的“精英”程序，从而保证解决方案的</w:t>
      </w:r>
      <w:r>
        <w:rPr>
          <w:rFonts w:eastAsia="等线" w:ascii="Arial" w:cs="Arial" w:hAnsi="Arial"/>
          <w:b w:val="true"/>
          <w:sz w:val="22"/>
        </w:rPr>
        <w:t>多样性与高质量</w:t>
      </w:r>
      <w:r>
        <w:rPr>
          <w:rFonts w:eastAsia="等线" w:ascii="Arial" w:cs="Arial" w:hAnsi="Arial"/>
          <w:sz w:val="22"/>
        </w:rPr>
        <w:t>。</w:t>
      </w:r>
    </w:p>
    <w:p>
      <w:pPr>
        <w:numPr>
          <w:numId w:val="26"/>
        </w:numPr>
        <w:spacing w:before="120" w:after="120" w:line="288" w:lineRule="auto"/>
        <w:ind w:left="0"/>
        <w:jc w:val="left"/>
      </w:pPr>
      <w:r>
        <w:rPr>
          <w:rFonts w:eastAsia="等线" w:ascii="Arial" w:cs="Arial" w:hAnsi="Arial"/>
          <w:b w:val="true"/>
          <w:sz w:val="22"/>
        </w:rPr>
        <w:t>外层评估器（MetaEval）</w:t>
      </w:r>
      <w:r>
        <w:rPr>
          <w:rFonts w:eastAsia="等线" w:ascii="Arial" w:cs="Arial" w:hAnsi="Arial"/>
          <w:sz w:val="22"/>
        </w:rPr>
        <w:t>：充当“策略裁判”，它的评估对象不是直接的SPICE参数误差，而是整个优化程序的</w:t>
      </w:r>
      <w:r>
        <w:rPr>
          <w:rFonts w:eastAsia="等线" w:ascii="Arial" w:cs="Arial" w:hAnsi="Arial"/>
          <w:b w:val="true"/>
          <w:sz w:val="22"/>
        </w:rPr>
        <w:t>综合性能</w:t>
      </w:r>
      <w:r>
        <w:rPr>
          <w:rFonts w:eastAsia="等线" w:ascii="Arial" w:cs="Arial" w:hAnsi="Arial"/>
          <w:sz w:val="22"/>
        </w:rPr>
        <w:t>（包括最终精度、样本效率、鲁棒性）。</w:t>
      </w:r>
    </w:p>
    <w:p>
      <w:pPr>
        <w:spacing w:before="120" w:after="120" w:line="288" w:lineRule="auto"/>
        <w:ind w:left="453"/>
        <w:jc w:val="left"/>
      </w:pPr>
    </w:p>
    <w:p>
      <w:pPr>
        <w:pStyle w:val="3"/>
        <w:spacing w:before="300" w:after="120" w:line="288" w:lineRule="auto"/>
        <w:ind w:left="0"/>
        <w:jc w:val="left"/>
        <w:outlineLvl w:val="2"/>
      </w:pPr>
      <w:bookmarkStart w:name="heading_10" w:id="10"/>
      <w:r>
        <w:rPr>
          <w:rFonts w:eastAsia="等线" w:ascii="Arial" w:cs="Arial" w:hAnsi="Arial"/>
          <w:b w:val="true"/>
          <w:sz w:val="30"/>
        </w:rPr>
        <w:t xml:space="preserve">2. </w:t>
      </w:r>
      <w:r>
        <w:rPr>
          <w:rFonts w:eastAsia="等线" w:ascii="Arial" w:cs="Arial" w:hAnsi="Arial"/>
          <w:b w:val="true"/>
          <w:sz w:val="30"/>
        </w:rPr>
        <w:t>智能生成核心域</w:t>
      </w:r>
      <w:bookmarkEnd w:id="10"/>
    </w:p>
    <w:p>
      <w:pPr>
        <w:numPr>
          <w:numId w:val="27"/>
        </w:numPr>
        <w:spacing w:before="120" w:after="120" w:line="288" w:lineRule="auto"/>
        <w:ind w:left="0"/>
        <w:jc w:val="left"/>
      </w:pPr>
      <w:r>
        <w:rPr>
          <w:rFonts w:eastAsia="等线" w:ascii="Arial" w:cs="Arial" w:hAnsi="Arial"/>
          <w:b w:val="true"/>
          <w:sz w:val="22"/>
        </w:rPr>
        <w:t>LLM智能体（LLM）</w:t>
      </w:r>
      <w:r>
        <w:rPr>
          <w:rFonts w:eastAsia="等线" w:ascii="Arial" w:cs="Arial" w:hAnsi="Arial"/>
          <w:sz w:val="22"/>
        </w:rPr>
        <w:t xml:space="preserve">：整个系统的创新源泉。它根据主控制器的请求，结合程序数据库中的精英样本作为参考，生成新的或改进的 </w:t>
      </w:r>
      <w:r>
        <w:rPr>
          <w:rFonts w:eastAsia="Consolas" w:ascii="Consolas" w:cs="Consolas" w:hAnsi="Consolas"/>
          <w:sz w:val="22"/>
          <w:shd w:fill="EFF0F1"/>
        </w:rPr>
        <w:t>optimize_spice_parameters</w:t>
      </w:r>
      <w:r>
        <w:rPr>
          <w:rFonts w:eastAsia="等线" w:ascii="Arial" w:cs="Arial" w:hAnsi="Arial"/>
          <w:sz w:val="22"/>
        </w:rPr>
        <w:t xml:space="preserve"> 函数代码。其提示词中包含了半导体物理约束和优化领域知识。</w:t>
      </w:r>
    </w:p>
    <w:p>
      <w:pPr>
        <w:spacing w:before="120" w:after="120" w:line="288" w:lineRule="auto"/>
        <w:ind w:left="453"/>
        <w:jc w:val="left"/>
      </w:pPr>
    </w:p>
    <w:p>
      <w:pPr>
        <w:pStyle w:val="3"/>
        <w:spacing w:before="300" w:after="120" w:line="288" w:lineRule="auto"/>
        <w:ind w:left="0"/>
        <w:jc w:val="left"/>
        <w:outlineLvl w:val="2"/>
      </w:pPr>
      <w:bookmarkStart w:name="heading_11" w:id="11"/>
      <w:r>
        <w:rPr>
          <w:rFonts w:eastAsia="等线" w:ascii="Arial" w:cs="Arial" w:hAnsi="Arial"/>
          <w:b w:val="true"/>
          <w:sz w:val="30"/>
        </w:rPr>
        <w:t xml:space="preserve">3. </w:t>
      </w:r>
      <w:r>
        <w:rPr>
          <w:rFonts w:eastAsia="等线" w:ascii="Arial" w:cs="Arial" w:hAnsi="Arial"/>
          <w:b w:val="true"/>
          <w:sz w:val="30"/>
        </w:rPr>
        <w:t>执行与仿真域</w:t>
      </w:r>
      <w:bookmarkEnd w:id="11"/>
    </w:p>
    <w:p>
      <w:pPr>
        <w:spacing w:before="120" w:after="120" w:line="288" w:lineRule="auto"/>
        <w:ind w:left="0"/>
        <w:jc w:val="left"/>
      </w:pPr>
      <w:r>
        <w:rPr>
          <w:rFonts w:eastAsia="等线" w:ascii="Arial" w:cs="Arial" w:hAnsi="Arial"/>
          <w:sz w:val="22"/>
        </w:rPr>
        <w:t>这是系统与物理世界（仿真）交互的层面。</w:t>
      </w:r>
    </w:p>
    <w:p>
      <w:pPr>
        <w:numPr>
          <w:numId w:val="28"/>
        </w:numPr>
        <w:spacing w:before="120" w:after="120" w:line="288" w:lineRule="auto"/>
        <w:ind w:left="0"/>
        <w:jc w:val="left"/>
      </w:pPr>
      <w:r>
        <w:rPr>
          <w:rFonts w:eastAsia="等线" w:ascii="Arial" w:cs="Arial" w:hAnsi="Arial"/>
          <w:b w:val="true"/>
          <w:sz w:val="22"/>
        </w:rPr>
        <w:t>优化程序实例（OptProg）</w:t>
      </w:r>
      <w:r>
        <w:rPr>
          <w:rFonts w:eastAsia="等线" w:ascii="Arial" w:cs="Arial" w:hAnsi="Arial"/>
          <w:sz w:val="22"/>
        </w:rPr>
        <w:t>：由LLM生成的代码被实例化后的可执行对象。它封装了完整的参数搜索与优化逻辑，是“被评估的对象”。</w:t>
      </w:r>
    </w:p>
    <w:p>
      <w:pPr>
        <w:numPr>
          <w:numId w:val="29"/>
        </w:numPr>
        <w:spacing w:before="120" w:after="120" w:line="288" w:lineRule="auto"/>
        <w:ind w:left="0"/>
        <w:jc w:val="left"/>
      </w:pPr>
      <w:r>
        <w:rPr>
          <w:rFonts w:eastAsia="等线" w:ascii="Arial" w:cs="Arial" w:hAnsi="Arial"/>
          <w:b w:val="true"/>
          <w:sz w:val="22"/>
        </w:rPr>
        <w:t>SPICE仿真集群（SPICE）</w:t>
      </w:r>
      <w:r>
        <w:rPr>
          <w:rFonts w:eastAsia="等线" w:ascii="Arial" w:cs="Arial" w:hAnsi="Arial"/>
          <w:sz w:val="22"/>
        </w:rPr>
        <w:t>：系统的基础设施与核心瓶颈。它包含实际的仿真软件和关键的</w:t>
      </w:r>
      <w:r>
        <w:rPr>
          <w:rFonts w:eastAsia="等线" w:ascii="Arial" w:cs="Arial" w:hAnsi="Arial"/>
          <w:b w:val="true"/>
          <w:sz w:val="22"/>
        </w:rPr>
        <w:t>资源调度器</w:t>
      </w:r>
      <w:r>
        <w:rPr>
          <w:rFonts w:eastAsia="等线" w:ascii="Arial" w:cs="Arial" w:hAnsi="Arial"/>
          <w:sz w:val="22"/>
        </w:rPr>
        <w:t>，用于管理有限的许可证和计算资源，处理高并发请求。</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3. </w:t>
      </w:r>
      <w:r>
        <w:rPr>
          <w:rFonts w:eastAsia="等线" w:ascii="Arial" w:cs="Arial" w:hAnsi="Arial"/>
          <w:b w:val="true"/>
          <w:sz w:val="32"/>
        </w:rPr>
        <w:t>序列图流程</w:t>
      </w:r>
      <w:bookmarkEnd w:id="12"/>
    </w:p>
    <w:p>
      <w:pPr>
        <w:spacing w:before="120" w:after="120" w:line="288" w:lineRule="auto"/>
        <w:ind w:left="0"/>
        <w:jc w:val="center"/>
      </w:pPr>
      <w:r>
        <w:drawing>
          <wp:inline distT="0" distR="0" distB="0" distL="0">
            <wp:extent cx="5257800" cy="52578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5257800" cy="5257800"/>
                    </a:xfrm>
                    <a:prstGeom prst="rect">
                      <a:avLst/>
                    </a:prstGeom>
                  </pic:spPr>
                </pic:pic>
              </a:graphicData>
            </a:graphic>
          </wp:inline>
        </w:drawing>
      </w:r>
    </w:p>
    <w:p>
      <w:pPr>
        <w:pStyle w:val="2"/>
        <w:spacing w:before="320" w:after="120" w:line="288" w:lineRule="auto"/>
        <w:ind w:left="0"/>
        <w:jc w:val="left"/>
        <w:outlineLvl w:val="1"/>
      </w:pPr>
      <w:bookmarkStart w:name="heading_13" w:id="13"/>
      <w:bookmarkEnd w:id="13"/>
    </w:p>
    <w:p>
      <w:pPr>
        <w:spacing w:before="120" w:after="120" w:line="288" w:lineRule="auto"/>
        <w:ind w:left="0"/>
        <w:jc w:val="left"/>
      </w:pPr>
    </w:p>
    <w:p>
      <w:pPr>
        <w:spacing w:before="120" w:after="120" w:line="288" w:lineRule="auto"/>
        <w:ind w:left="0"/>
        <w:jc w:val="left"/>
      </w:pPr>
      <w:r>
        <w:rPr>
          <w:rFonts w:eastAsia="等线" w:ascii="Arial" w:cs="Arial" w:hAnsi="Arial"/>
          <w:sz w:val="22"/>
        </w:rPr>
        <w:t>这个序列图按照时间顺序，从左到右展示了三个关键阶段的交互：</w:t>
      </w:r>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阶段1：生成新优化程序</w:t>
      </w:r>
      <w:bookmarkEnd w:id="14"/>
    </w:p>
    <w:p>
      <w:pPr>
        <w:numPr>
          <w:numId w:val="30"/>
        </w:numPr>
        <w:spacing w:before="120" w:after="120" w:line="288" w:lineRule="auto"/>
        <w:ind w:left="0"/>
        <w:jc w:val="left"/>
      </w:pPr>
      <w:r>
        <w:rPr>
          <w:rFonts w:eastAsia="等线" w:ascii="Arial" w:cs="Arial" w:hAnsi="Arial"/>
          <w:b w:val="true"/>
          <w:sz w:val="22"/>
        </w:rPr>
        <w:t>获取上下文</w:t>
      </w:r>
      <w:r>
        <w:rPr>
          <w:rFonts w:eastAsia="等线" w:ascii="Arial" w:cs="Arial" w:hAnsi="Arial"/>
          <w:sz w:val="22"/>
        </w:rPr>
        <w:t>：主控制器从程序数据库（MAP-Elites存档）中读取当前代的精英程序代码，为生成提供参考。</w:t>
      </w:r>
    </w:p>
    <w:p>
      <w:pPr>
        <w:numPr>
          <w:numId w:val="31"/>
        </w:numPr>
        <w:spacing w:before="120" w:after="120" w:line="288" w:lineRule="auto"/>
        <w:ind w:left="0"/>
        <w:jc w:val="left"/>
      </w:pPr>
      <w:r>
        <w:rPr>
          <w:rFonts w:eastAsia="等线" w:ascii="Arial" w:cs="Arial" w:hAnsi="Arial"/>
          <w:b w:val="true"/>
          <w:sz w:val="22"/>
        </w:rPr>
        <w:t>请求生成</w:t>
      </w:r>
      <w:r>
        <w:rPr>
          <w:rFonts w:eastAsia="等线" w:ascii="Arial" w:cs="Arial" w:hAnsi="Arial"/>
          <w:sz w:val="22"/>
        </w:rPr>
        <w:t>：主控制器将任务描述和精英上下文发送给LLM智能体。</w:t>
      </w:r>
    </w:p>
    <w:p>
      <w:pPr>
        <w:numPr>
          <w:numId w:val="32"/>
        </w:numPr>
        <w:spacing w:before="120" w:after="120" w:line="288" w:lineRule="auto"/>
        <w:ind w:left="0"/>
        <w:jc w:val="left"/>
      </w:pPr>
      <w:r>
        <w:rPr>
          <w:rFonts w:eastAsia="等线" w:ascii="Arial" w:cs="Arial" w:hAnsi="Arial"/>
          <w:b w:val="true"/>
          <w:sz w:val="22"/>
        </w:rPr>
        <w:t>代码生成</w:t>
      </w:r>
      <w:r>
        <w:rPr>
          <w:rFonts w:eastAsia="等线" w:ascii="Arial" w:cs="Arial" w:hAnsi="Arial"/>
          <w:sz w:val="22"/>
        </w:rPr>
        <w:t xml:space="preserve">：LLM基于其编码能力和领域知识，生成一份新的 </w:t>
      </w:r>
      <w:r>
        <w:rPr>
          <w:rFonts w:eastAsia="Consolas" w:ascii="Consolas" w:cs="Consolas" w:hAnsi="Consolas"/>
          <w:sz w:val="22"/>
          <w:shd w:fill="EFF0F1"/>
        </w:rPr>
        <w:t>optimize_spice_parameters</w:t>
      </w:r>
      <w:r>
        <w:rPr>
          <w:rFonts w:eastAsia="等线" w:ascii="Arial" w:cs="Arial" w:hAnsi="Arial"/>
          <w:sz w:val="22"/>
        </w:rPr>
        <w:t xml:space="preserve"> 函数代码。</w:t>
      </w:r>
    </w:p>
    <w:p>
      <w:pPr>
        <w:numPr>
          <w:numId w:val="33"/>
        </w:numPr>
        <w:spacing w:before="120" w:after="120" w:line="288" w:lineRule="auto"/>
        <w:ind w:left="0"/>
        <w:jc w:val="left"/>
      </w:pPr>
      <w:r>
        <w:rPr>
          <w:rFonts w:eastAsia="等线" w:ascii="Arial" w:cs="Arial" w:hAnsi="Arial"/>
          <w:b w:val="true"/>
          <w:sz w:val="22"/>
        </w:rPr>
        <w:t>实例化</w:t>
      </w:r>
      <w:r>
        <w:rPr>
          <w:rFonts w:eastAsia="等线" w:ascii="Arial" w:cs="Arial" w:hAnsi="Arial"/>
          <w:sz w:val="22"/>
        </w:rPr>
        <w:t>：主控制器将此代码实例化为可运行的优化程序对象，准备接受评估。</w:t>
      </w:r>
    </w:p>
    <w:p>
      <w:pPr>
        <w:spacing w:before="120" w:after="120" w:line="288" w:lineRule="auto"/>
        <w:ind w:left="453"/>
        <w:jc w:val="left"/>
      </w:pPr>
    </w:p>
    <w:p>
      <w:pPr>
        <w:pStyle w:val="3"/>
        <w:spacing w:before="300" w:after="120" w:line="288" w:lineRule="auto"/>
        <w:ind w:left="0"/>
        <w:jc w:val="left"/>
        <w:outlineLvl w:val="2"/>
      </w:pPr>
      <w:bookmarkStart w:name="heading_15" w:id="15"/>
      <w:r>
        <w:rPr>
          <w:rFonts w:eastAsia="等线" w:ascii="Arial" w:cs="Arial" w:hAnsi="Arial"/>
          <w:b w:val="true"/>
          <w:sz w:val="30"/>
        </w:rPr>
        <w:t>阶段2：评估优化程序（核心）</w:t>
      </w:r>
      <w:bookmarkEnd w:id="15"/>
    </w:p>
    <w:p>
      <w:pPr>
        <w:spacing w:before="120" w:after="120" w:line="288" w:lineRule="auto"/>
        <w:ind w:left="0"/>
        <w:jc w:val="left"/>
      </w:pPr>
      <w:r>
        <w:rPr>
          <w:rFonts w:eastAsia="等线" w:ascii="Arial" w:cs="Arial" w:hAnsi="Arial"/>
          <w:sz w:val="22"/>
        </w:rPr>
        <w:t>这是整个循环中最耗时、最关键的步骤。</w:t>
      </w:r>
    </w:p>
    <w:p>
      <w:pPr>
        <w:numPr>
          <w:numId w:val="34"/>
        </w:numPr>
        <w:spacing w:before="120" w:after="120" w:line="288" w:lineRule="auto"/>
        <w:ind w:left="0"/>
        <w:jc w:val="left"/>
      </w:pPr>
      <w:r>
        <w:rPr>
          <w:rFonts w:eastAsia="等线" w:ascii="Arial" w:cs="Arial" w:hAnsi="Arial"/>
          <w:b w:val="true"/>
          <w:sz w:val="22"/>
        </w:rPr>
        <w:t>提交任务</w:t>
      </w:r>
      <w:r>
        <w:rPr>
          <w:rFonts w:eastAsia="等线" w:ascii="Arial" w:cs="Arial" w:hAnsi="Arial"/>
          <w:sz w:val="22"/>
        </w:rPr>
        <w:t>：主控制器将程序和配置（最重要的是</w:t>
      </w:r>
      <w:r>
        <w:rPr>
          <w:rFonts w:eastAsia="等线" w:ascii="Arial" w:cs="Arial" w:hAnsi="Arial"/>
          <w:b w:val="true"/>
          <w:sz w:val="22"/>
        </w:rPr>
        <w:t>仿真预算N</w:t>
      </w:r>
      <w:r>
        <w:rPr>
          <w:rFonts w:eastAsia="等线" w:ascii="Arial" w:cs="Arial" w:hAnsi="Arial"/>
          <w:sz w:val="22"/>
        </w:rPr>
        <w:t>）提交给外层评估器。</w:t>
      </w:r>
    </w:p>
    <w:p>
      <w:pPr>
        <w:numPr>
          <w:numId w:val="35"/>
        </w:numPr>
        <w:spacing w:before="120" w:after="120" w:line="288" w:lineRule="auto"/>
        <w:ind w:left="0"/>
        <w:jc w:val="left"/>
      </w:pPr>
      <w:r>
        <w:rPr>
          <w:rFonts w:eastAsia="等线" w:ascii="Arial" w:cs="Arial" w:hAnsi="Arial"/>
          <w:b w:val="true"/>
          <w:sz w:val="22"/>
        </w:rPr>
        <w:t>启动程序</w:t>
      </w:r>
      <w:r>
        <w:rPr>
          <w:rFonts w:eastAsia="等线" w:ascii="Arial" w:cs="Arial" w:hAnsi="Arial"/>
          <w:sz w:val="22"/>
        </w:rPr>
        <w:t>：外层评估器启动该优化程序实例，并传入BSIM4模型卡和实测数据。</w:t>
      </w:r>
    </w:p>
    <w:p>
      <w:pPr>
        <w:numPr>
          <w:numId w:val="36"/>
        </w:numPr>
        <w:spacing w:before="120" w:after="120" w:line="288" w:lineRule="auto"/>
        <w:ind w:left="0"/>
        <w:jc w:val="left"/>
      </w:pPr>
      <w:r>
        <w:rPr>
          <w:rFonts w:eastAsia="等线" w:ascii="Arial" w:cs="Arial" w:hAnsi="Arial"/>
          <w:b w:val="true"/>
          <w:sz w:val="22"/>
        </w:rPr>
        <w:t>内层优化循环</w:t>
      </w:r>
      <w:r>
        <w:rPr>
          <w:rFonts w:eastAsia="等线" w:ascii="Arial" w:cs="Arial" w:hAnsi="Arial"/>
          <w:sz w:val="22"/>
        </w:rPr>
        <w:t>：</w:t>
      </w:r>
    </w:p>
    <w:p>
      <w:pPr>
        <w:numPr>
          <w:numId w:val="37"/>
        </w:numPr>
        <w:spacing w:before="120" w:after="120" w:line="288" w:lineRule="auto"/>
        <w:ind w:left="453"/>
        <w:jc w:val="left"/>
      </w:pPr>
      <w:r>
        <w:rPr>
          <w:rFonts w:eastAsia="等线" w:ascii="Arial" w:cs="Arial" w:hAnsi="Arial"/>
          <w:sz w:val="22"/>
        </w:rPr>
        <w:t>优化程序根据其</w:t>
      </w:r>
      <w:r>
        <w:rPr>
          <w:rFonts w:eastAsia="等线" w:ascii="Arial" w:cs="Arial" w:hAnsi="Arial"/>
          <w:b w:val="true"/>
          <w:sz w:val="22"/>
        </w:rPr>
        <w:t>内部策略</w:t>
      </w:r>
      <w:r>
        <w:rPr>
          <w:rFonts w:eastAsia="等线" w:ascii="Arial" w:cs="Arial" w:hAnsi="Arial"/>
          <w:sz w:val="22"/>
        </w:rPr>
        <w:t>（如贝叶斯优化）选择一组参数。</w:t>
      </w:r>
    </w:p>
    <w:p>
      <w:pPr>
        <w:numPr>
          <w:numId w:val="38"/>
        </w:numPr>
        <w:spacing w:before="120" w:after="120" w:line="288" w:lineRule="auto"/>
        <w:ind w:left="453"/>
        <w:jc w:val="left"/>
      </w:pPr>
      <w:r>
        <w:rPr>
          <w:rFonts w:eastAsia="等线" w:ascii="Arial" w:cs="Arial" w:hAnsi="Arial"/>
          <w:sz w:val="22"/>
        </w:rPr>
        <w:t>通过外层评估器向SPICE仿真器提交作业。</w:t>
      </w:r>
    </w:p>
    <w:p>
      <w:pPr>
        <w:numPr>
          <w:numId w:val="39"/>
        </w:numPr>
        <w:spacing w:before="120" w:after="120" w:line="288" w:lineRule="auto"/>
        <w:ind w:left="453"/>
        <w:jc w:val="left"/>
      </w:pPr>
      <w:r>
        <w:rPr>
          <w:rFonts w:eastAsia="等线" w:ascii="Arial" w:cs="Arial" w:hAnsi="Arial"/>
          <w:b w:val="true"/>
          <w:sz w:val="22"/>
        </w:rPr>
        <w:t>注意</w:t>
      </w:r>
      <w:r>
        <w:rPr>
          <w:rFonts w:eastAsia="等线" w:ascii="Arial" w:cs="Arial" w:hAnsi="Arial"/>
          <w:sz w:val="22"/>
        </w:rPr>
        <w:t>：此处的仿真调用需经过</w:t>
      </w:r>
      <w:r>
        <w:rPr>
          <w:rFonts w:eastAsia="等线" w:ascii="Arial" w:cs="Arial" w:hAnsi="Arial"/>
          <w:b w:val="true"/>
          <w:sz w:val="22"/>
        </w:rPr>
        <w:t>调度器排队</w:t>
      </w:r>
      <w:r>
        <w:rPr>
          <w:rFonts w:eastAsia="等线" w:ascii="Arial" w:cs="Arial" w:hAnsi="Arial"/>
          <w:sz w:val="22"/>
        </w:rPr>
        <w:t>（图中在SPICE的Note中标出），这是系统的核心瓶颈。</w:t>
      </w:r>
    </w:p>
    <w:p>
      <w:pPr>
        <w:numPr>
          <w:numId w:val="40"/>
        </w:numPr>
        <w:spacing w:before="120" w:after="120" w:line="288" w:lineRule="auto"/>
        <w:ind w:left="453"/>
        <w:jc w:val="left"/>
      </w:pPr>
      <w:r>
        <w:rPr>
          <w:rFonts w:eastAsia="等线" w:ascii="Arial" w:cs="Arial" w:hAnsi="Arial"/>
          <w:sz w:val="22"/>
        </w:rPr>
        <w:t>收到仿真结果后，程序计算误差并更新内部策略。</w:t>
      </w:r>
    </w:p>
    <w:p>
      <w:pPr>
        <w:numPr>
          <w:numId w:val="41"/>
        </w:numPr>
        <w:spacing w:before="120" w:after="120" w:line="288" w:lineRule="auto"/>
        <w:ind w:left="453"/>
        <w:jc w:val="left"/>
      </w:pPr>
      <w:r>
        <w:rPr>
          <w:rFonts w:eastAsia="等线" w:ascii="Arial" w:cs="Arial" w:hAnsi="Arial"/>
          <w:sz w:val="22"/>
        </w:rPr>
        <w:t>此循环持续进行，</w:t>
      </w:r>
      <w:r>
        <w:rPr>
          <w:rFonts w:eastAsia="等线" w:ascii="Arial" w:cs="Arial" w:hAnsi="Arial"/>
          <w:b w:val="true"/>
          <w:sz w:val="22"/>
        </w:rPr>
        <w:t>直到用尽全部N次仿真预算</w:t>
      </w:r>
      <w:r>
        <w:rPr>
          <w:rFonts w:eastAsia="等线" w:ascii="Arial" w:cs="Arial" w:hAnsi="Arial"/>
          <w:sz w:val="22"/>
        </w:rPr>
        <w:t>。</w:t>
      </w:r>
    </w:p>
    <w:p>
      <w:pPr>
        <w:numPr>
          <w:numId w:val="42"/>
        </w:numPr>
        <w:spacing w:before="120" w:after="120" w:line="288" w:lineRule="auto"/>
        <w:ind w:left="0"/>
        <w:jc w:val="left"/>
      </w:pPr>
      <w:r>
        <w:rPr>
          <w:rFonts w:eastAsia="等线" w:ascii="Arial" w:cs="Arial" w:hAnsi="Arial"/>
          <w:b w:val="true"/>
          <w:sz w:val="22"/>
        </w:rPr>
        <w:t>收集结果</w:t>
      </w:r>
      <w:r>
        <w:rPr>
          <w:rFonts w:eastAsia="等线" w:ascii="Arial" w:cs="Arial" w:hAnsi="Arial"/>
          <w:sz w:val="22"/>
        </w:rPr>
        <w:t>：程序返回其找到的</w:t>
      </w:r>
      <w:r>
        <w:rPr>
          <w:rFonts w:eastAsia="等线" w:ascii="Arial" w:cs="Arial" w:hAnsi="Arial"/>
          <w:b w:val="true"/>
          <w:sz w:val="22"/>
        </w:rPr>
        <w:t>最佳参数</w:t>
      </w:r>
      <w:r>
        <w:rPr>
          <w:rFonts w:eastAsia="等线" w:ascii="Arial" w:cs="Arial" w:hAnsi="Arial"/>
          <w:sz w:val="22"/>
        </w:rPr>
        <w:t>、</w:t>
      </w:r>
      <w:r>
        <w:rPr>
          <w:rFonts w:eastAsia="等线" w:ascii="Arial" w:cs="Arial" w:hAnsi="Arial"/>
          <w:b w:val="true"/>
          <w:sz w:val="22"/>
        </w:rPr>
        <w:t>最终误差</w:t>
      </w:r>
      <w:r>
        <w:rPr>
          <w:rFonts w:eastAsia="等线" w:ascii="Arial" w:cs="Arial" w:hAnsi="Arial"/>
          <w:sz w:val="22"/>
        </w:rPr>
        <w:t>和</w:t>
      </w:r>
      <w:r>
        <w:rPr>
          <w:rFonts w:eastAsia="等线" w:ascii="Arial" w:cs="Arial" w:hAnsi="Arial"/>
          <w:b w:val="true"/>
          <w:sz w:val="22"/>
        </w:rPr>
        <w:t>完整历史轨迹</w:t>
      </w:r>
      <w:r>
        <w:rPr>
          <w:rFonts w:eastAsia="等线" w:ascii="Arial" w:cs="Arial" w:hAnsi="Arial"/>
          <w:sz w:val="22"/>
        </w:rPr>
        <w:t>。</w:t>
      </w:r>
    </w:p>
    <w:p>
      <w:pPr>
        <w:numPr>
          <w:numId w:val="43"/>
        </w:numPr>
        <w:spacing w:before="120" w:after="120" w:line="288" w:lineRule="auto"/>
        <w:ind w:left="0"/>
        <w:jc w:val="left"/>
      </w:pPr>
      <w:r>
        <w:rPr>
          <w:rFonts w:eastAsia="等线" w:ascii="Arial" w:cs="Arial" w:hAnsi="Arial"/>
          <w:b w:val="true"/>
          <w:sz w:val="22"/>
        </w:rPr>
        <w:t>综合评分</w:t>
      </w:r>
      <w:r>
        <w:rPr>
          <w:rFonts w:eastAsia="等线" w:ascii="Arial" w:cs="Arial" w:hAnsi="Arial"/>
          <w:sz w:val="22"/>
        </w:rPr>
        <w:t>：外层评估器根据历史轨迹计算</w:t>
      </w:r>
      <w:r>
        <w:rPr>
          <w:rFonts w:eastAsia="等线" w:ascii="Arial" w:cs="Arial" w:hAnsi="Arial"/>
          <w:b w:val="true"/>
          <w:sz w:val="22"/>
        </w:rPr>
        <w:t>样本效率分数</w:t>
      </w:r>
      <w:r>
        <w:rPr>
          <w:rFonts w:eastAsia="等线" w:ascii="Arial" w:cs="Arial" w:hAnsi="Arial"/>
          <w:sz w:val="22"/>
        </w:rPr>
        <w:t>（如收敛曲线下面积），并结合鲁棒性得出综合分数。</w:t>
      </w:r>
    </w:p>
    <w:p>
      <w:pPr>
        <w:spacing w:before="120" w:after="120" w:line="288" w:lineRule="auto"/>
        <w:ind w:left="453"/>
        <w:jc w:val="left"/>
      </w:pPr>
    </w:p>
    <w:p>
      <w:pPr>
        <w:pStyle w:val="3"/>
        <w:spacing w:before="300" w:after="120" w:line="288" w:lineRule="auto"/>
        <w:ind w:left="0"/>
        <w:jc w:val="left"/>
        <w:outlineLvl w:val="2"/>
      </w:pPr>
      <w:bookmarkStart w:name="heading_16" w:id="16"/>
      <w:r>
        <w:rPr>
          <w:rFonts w:eastAsia="等线" w:ascii="Arial" w:cs="Arial" w:hAnsi="Arial"/>
          <w:b w:val="true"/>
          <w:sz w:val="30"/>
        </w:rPr>
        <w:t>阶段3：分析与存档</w:t>
      </w:r>
      <w:bookmarkEnd w:id="16"/>
    </w:p>
    <w:p>
      <w:pPr>
        <w:numPr>
          <w:numId w:val="44"/>
        </w:numPr>
        <w:spacing w:before="120" w:after="120" w:line="288" w:lineRule="auto"/>
        <w:ind w:left="0"/>
        <w:jc w:val="left"/>
      </w:pPr>
      <w:r>
        <w:rPr>
          <w:rFonts w:eastAsia="等线" w:ascii="Arial" w:cs="Arial" w:hAnsi="Arial"/>
          <w:b w:val="true"/>
          <w:sz w:val="22"/>
        </w:rPr>
        <w:t>特征分析</w:t>
      </w:r>
      <w:r>
        <w:rPr>
          <w:rFonts w:eastAsia="等线" w:ascii="Arial" w:cs="Arial" w:hAnsi="Arial"/>
          <w:sz w:val="22"/>
        </w:rPr>
        <w:t>：外层评估器分析程序在运行中表现出的</w:t>
      </w:r>
      <w:r>
        <w:rPr>
          <w:rFonts w:eastAsia="等线" w:ascii="Arial" w:cs="Arial" w:hAnsi="Arial"/>
          <w:b w:val="true"/>
          <w:sz w:val="22"/>
        </w:rPr>
        <w:t>行为特征</w:t>
      </w:r>
      <w:r>
        <w:rPr>
          <w:rFonts w:eastAsia="等线" w:ascii="Arial" w:cs="Arial" w:hAnsi="Arial"/>
          <w:sz w:val="22"/>
        </w:rPr>
        <w:t>（如探索倾向性）。</w:t>
      </w:r>
    </w:p>
    <w:p>
      <w:pPr>
        <w:numPr>
          <w:numId w:val="45"/>
        </w:numPr>
        <w:spacing w:before="120" w:after="120" w:line="288" w:lineRule="auto"/>
        <w:ind w:left="0"/>
        <w:jc w:val="left"/>
      </w:pPr>
      <w:r>
        <w:rPr>
          <w:rFonts w:eastAsia="等线" w:ascii="Arial" w:cs="Arial" w:hAnsi="Arial"/>
          <w:b w:val="true"/>
          <w:sz w:val="22"/>
        </w:rPr>
        <w:t>存档竞争</w:t>
      </w:r>
      <w:r>
        <w:rPr>
          <w:rFonts w:eastAsia="等线" w:ascii="Arial" w:cs="Arial" w:hAnsi="Arial"/>
          <w:sz w:val="22"/>
        </w:rPr>
        <w:t>：将程序代码、分数和特征提交到程序数据库。数据库根据其特征将其放入MAP-Elites网格的对应单元，并</w:t>
      </w:r>
      <w:r>
        <w:rPr>
          <w:rFonts w:eastAsia="等线" w:ascii="Arial" w:cs="Arial" w:hAnsi="Arial"/>
          <w:b w:val="true"/>
          <w:sz w:val="22"/>
        </w:rPr>
        <w:t>只保留该单元内分数最高的程序</w:t>
      </w:r>
      <w:r>
        <w:rPr>
          <w:rFonts w:eastAsia="等线" w:ascii="Arial" w:cs="Arial" w:hAnsi="Arial"/>
          <w:sz w:val="22"/>
        </w:rPr>
        <w:t>。</w:t>
      </w:r>
    </w:p>
    <w:p>
      <w:pPr>
        <w:numPr>
          <w:numId w:val="46"/>
        </w:numPr>
        <w:spacing w:before="120" w:after="120" w:line="288" w:lineRule="auto"/>
        <w:ind w:left="0"/>
        <w:jc w:val="left"/>
      </w:pPr>
      <w:r>
        <w:rPr>
          <w:rFonts w:eastAsia="等线" w:ascii="Arial" w:cs="Arial" w:hAnsi="Arial"/>
          <w:b w:val="true"/>
          <w:sz w:val="22"/>
        </w:rPr>
        <w:t>完成循环</w:t>
      </w:r>
      <w:r>
        <w:rPr>
          <w:rFonts w:eastAsia="等线" w:ascii="Arial" w:cs="Arial" w:hAnsi="Arial"/>
          <w:sz w:val="22"/>
        </w:rPr>
        <w:t>：数据库将存档状态返回给主控制器，为下一轮进化提供新的精英样本。</w:t>
      </w:r>
    </w:p>
    <w:p>
      <w:pPr>
        <w:spacing w:before="120" w:after="120" w:line="288" w:lineRule="auto"/>
        <w:ind w:left="453"/>
        <w:jc w:val="left"/>
      </w:pPr>
    </w:p>
    <w:p>
      <w:pPr>
        <w:pStyle w:val="3"/>
        <w:spacing w:before="300" w:after="120" w:line="288" w:lineRule="auto"/>
        <w:ind w:left="0"/>
        <w:jc w:val="left"/>
        <w:outlineLvl w:val="2"/>
      </w:pPr>
      <w:bookmarkStart w:name="heading_17" w:id="17"/>
      <w:r>
        <w:rPr>
          <w:rFonts w:eastAsia="等线" w:ascii="Arial" w:cs="Arial" w:hAnsi="Arial"/>
          <w:b w:val="true"/>
          <w:sz w:val="30"/>
        </w:rPr>
        <w:t>关键点说明</w:t>
      </w:r>
      <w:bookmarkEnd w:id="17"/>
    </w:p>
    <w:p>
      <w:pPr>
        <w:numPr>
          <w:numId w:val="47"/>
        </w:numPr>
        <w:spacing w:before="120" w:after="120" w:line="288" w:lineRule="auto"/>
        <w:ind w:left="0"/>
        <w:jc w:val="left"/>
      </w:pPr>
      <w:r>
        <w:rPr>
          <w:rFonts w:eastAsia="等线" w:ascii="Arial" w:cs="Arial" w:hAnsi="Arial"/>
          <w:b w:val="true"/>
          <w:sz w:val="22"/>
        </w:rPr>
        <w:t>资源竞争可视化</w:t>
      </w:r>
      <w:r>
        <w:rPr>
          <w:rFonts w:eastAsia="等线" w:ascii="Arial" w:cs="Arial" w:hAnsi="Arial"/>
          <w:sz w:val="22"/>
        </w:rPr>
        <w:t>：图中特别标注了</w:t>
      </w:r>
      <w:r>
        <w:rPr>
          <w:rFonts w:eastAsia="Consolas" w:ascii="Consolas" w:cs="Consolas" w:hAnsi="Consolas"/>
          <w:sz w:val="22"/>
          <w:shd w:fill="EFF0F1"/>
        </w:rPr>
        <w:t>SPICE仿真器</w:t>
      </w:r>
      <w:r>
        <w:rPr>
          <w:rFonts w:eastAsia="等线" w:ascii="Arial" w:cs="Arial" w:hAnsi="Arial"/>
          <w:sz w:val="22"/>
        </w:rPr>
        <w:t>是</w:t>
      </w:r>
      <w:r>
        <w:rPr>
          <w:rFonts w:eastAsia="等线" w:ascii="Arial" w:cs="Arial" w:hAnsi="Arial"/>
          <w:b w:val="true"/>
          <w:sz w:val="22"/>
        </w:rPr>
        <w:t>关键资源竞争区</w:t>
      </w:r>
      <w:r>
        <w:rPr>
          <w:rFonts w:eastAsia="等线" w:ascii="Arial" w:cs="Arial" w:hAnsi="Arial"/>
          <w:sz w:val="22"/>
        </w:rPr>
        <w:t>，所有并行评估的程序都会在此排队，这突出了智能调度器的必要性。</w:t>
      </w:r>
    </w:p>
    <w:p>
      <w:pPr>
        <w:numPr>
          <w:numId w:val="48"/>
        </w:numPr>
        <w:spacing w:before="120" w:after="120" w:line="288" w:lineRule="auto"/>
        <w:ind w:left="0"/>
        <w:jc w:val="left"/>
      </w:pPr>
      <w:r>
        <w:rPr>
          <w:rFonts w:eastAsia="等线" w:ascii="Arial" w:cs="Arial" w:hAnsi="Arial"/>
          <w:b w:val="true"/>
          <w:sz w:val="22"/>
        </w:rPr>
        <w:t>双层循环</w:t>
      </w:r>
      <w:r>
        <w:rPr>
          <w:rFonts w:eastAsia="等线" w:ascii="Arial" w:cs="Arial" w:hAnsi="Arial"/>
          <w:sz w:val="22"/>
        </w:rPr>
        <w:t>：序列图清晰地展示了：</w:t>
      </w:r>
    </w:p>
    <w:p>
      <w:pPr>
        <w:numPr>
          <w:numId w:val="49"/>
        </w:numPr>
        <w:spacing w:before="120" w:after="120" w:line="288" w:lineRule="auto"/>
        <w:ind w:left="453"/>
        <w:jc w:val="left"/>
      </w:pPr>
      <w:r>
        <w:rPr>
          <w:rFonts w:eastAsia="等线" w:ascii="Arial" w:cs="Arial" w:hAnsi="Arial"/>
          <w:b w:val="true"/>
          <w:sz w:val="22"/>
        </w:rPr>
        <w:t>外层进化循环</w:t>
      </w:r>
      <w:r>
        <w:rPr>
          <w:rFonts w:eastAsia="等线" w:ascii="Arial" w:cs="Arial" w:hAnsi="Arial"/>
          <w:sz w:val="22"/>
        </w:rPr>
        <w:t>：阶段1→阶段2→阶段3 构成一次完整的进化迭代。</w:t>
      </w:r>
    </w:p>
    <w:p>
      <w:pPr>
        <w:numPr>
          <w:numId w:val="50"/>
        </w:numPr>
        <w:spacing w:before="120" w:after="120" w:line="288" w:lineRule="auto"/>
        <w:ind w:left="453"/>
        <w:jc w:val="left"/>
      </w:pPr>
      <w:r>
        <w:rPr>
          <w:rFonts w:eastAsia="等线" w:ascii="Arial" w:cs="Arial" w:hAnsi="Arial"/>
          <w:b w:val="true"/>
          <w:sz w:val="22"/>
        </w:rPr>
        <w:t>内层优化循环</w:t>
      </w:r>
      <w:r>
        <w:rPr>
          <w:rFonts w:eastAsia="等线" w:ascii="Arial" w:cs="Arial" w:hAnsi="Arial"/>
          <w:sz w:val="22"/>
        </w:rPr>
        <w:t>：在阶段2中，优化程序内部执行的多次“选择-仿真-更新”循环。</w:t>
      </w:r>
    </w:p>
    <w:p>
      <w:pPr>
        <w:numPr>
          <w:numId w:val="51"/>
        </w:numPr>
        <w:spacing w:before="120" w:after="120" w:line="288" w:lineRule="auto"/>
        <w:ind w:left="0"/>
        <w:jc w:val="left"/>
      </w:pPr>
      <w:r>
        <w:rPr>
          <w:rFonts w:eastAsia="等线" w:ascii="Arial" w:cs="Arial" w:hAnsi="Arial"/>
          <w:b w:val="true"/>
          <w:sz w:val="22"/>
        </w:rPr>
        <w:t>数据流</w:t>
      </w:r>
      <w:r>
        <w:rPr>
          <w:rFonts w:eastAsia="等线" w:ascii="Arial" w:cs="Arial" w:hAnsi="Arial"/>
          <w:sz w:val="22"/>
        </w:rPr>
        <w:t>：重点展示了“程序代码”、“仿真结果”、“历史轨迹”和“行为特征”这些关键数据在组件间的传递路径。</w:t>
      </w:r>
    </w:p>
    <w:p>
      <w:pPr>
        <w:spacing w:before="120" w:after="120" w:line="288" w:lineRule="auto"/>
        <w:ind w:left="453"/>
        <w:jc w:val="left"/>
      </w:pPr>
    </w:p>
    <w:p>
      <w:pPr>
        <w:spacing w:before="120" w:after="120" w:line="288" w:lineRule="auto"/>
        <w:ind w:left="0"/>
        <w:jc w:val="left"/>
      </w:pPr>
      <w:r>
        <w:rPr>
          <w:rFonts w:eastAsia="等线" w:ascii="Arial" w:cs="Arial" w:hAnsi="Arial"/>
          <w:sz w:val="22"/>
        </w:rPr>
        <w:t>这个序列图与之前的架构图互为补充，架构图展示</w:t>
      </w:r>
      <w:r>
        <w:rPr>
          <w:rFonts w:eastAsia="等线" w:ascii="Arial" w:cs="Arial" w:hAnsi="Arial"/>
          <w:b w:val="true"/>
          <w:sz w:val="22"/>
        </w:rPr>
        <w:t>系统静态组成</w:t>
      </w:r>
      <w:r>
        <w:rPr>
          <w:rFonts w:eastAsia="等线" w:ascii="Arial" w:cs="Arial" w:hAnsi="Arial"/>
          <w:sz w:val="22"/>
        </w:rPr>
        <w:t>，序列图展示</w:t>
      </w:r>
      <w:r>
        <w:rPr>
          <w:rFonts w:eastAsia="等线" w:ascii="Arial" w:cs="Arial" w:hAnsi="Arial"/>
          <w:b w:val="true"/>
          <w:sz w:val="22"/>
        </w:rPr>
        <w:t>动态交互时序</w:t>
      </w:r>
      <w:r>
        <w:rPr>
          <w:rFonts w:eastAsia="等线" w:ascii="Arial" w:cs="Arial" w:hAnsi="Arial"/>
          <w:sz w:val="22"/>
        </w:rPr>
        <w:t>，共同完整定义了整个自动化系统的工作机制。</w:t>
      </w: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4. </w:t>
      </w:r>
      <w:r>
        <w:rPr>
          <w:rFonts w:eastAsia="等线" w:ascii="Arial" w:cs="Arial" w:hAnsi="Arial"/>
          <w:b w:val="true"/>
          <w:sz w:val="32"/>
        </w:rPr>
        <w:t>预期优势与潜在挑战</w:t>
      </w:r>
      <w:bookmarkEnd w:id="18"/>
    </w:p>
    <w:p>
      <w:pPr>
        <w:numPr>
          <w:numId w:val="52"/>
        </w:numPr>
        <w:spacing w:before="120" w:after="120" w:line="288" w:lineRule="auto"/>
        <w:ind w:left="0"/>
        <w:jc w:val="left"/>
      </w:pPr>
      <w:r>
        <w:rPr>
          <w:rFonts w:eastAsia="等线" w:ascii="Arial" w:cs="Arial" w:hAnsi="Arial"/>
          <w:b w:val="true"/>
          <w:sz w:val="22"/>
        </w:rPr>
        <w:t>预期优势</w:t>
      </w:r>
      <w:r>
        <w:rPr>
          <w:rFonts w:eastAsia="等线" w:ascii="Arial" w:cs="Arial" w:hAnsi="Arial"/>
          <w:sz w:val="22"/>
        </w:rPr>
        <w:t>：</w:t>
      </w:r>
    </w:p>
    <w:p>
      <w:pPr>
        <w:numPr>
          <w:numId w:val="53"/>
        </w:numPr>
        <w:spacing w:before="120" w:after="120" w:line="288" w:lineRule="auto"/>
        <w:ind w:left="453"/>
        <w:jc w:val="left"/>
      </w:pPr>
      <w:r>
        <w:rPr>
          <w:rFonts w:eastAsia="等线" w:ascii="Arial" w:cs="Arial" w:hAnsi="Arial"/>
          <w:b w:val="true"/>
          <w:sz w:val="22"/>
        </w:rPr>
        <w:t>超越传统优化</w:t>
      </w:r>
      <w:r>
        <w:rPr>
          <w:rFonts w:eastAsia="等线" w:ascii="Arial" w:cs="Arial" w:hAnsi="Arial"/>
          <w:sz w:val="22"/>
        </w:rPr>
        <w:t>：有望找到人力难以发现的、在复杂参数相互耦合下的全局更优解，提升模型精度。</w:t>
      </w:r>
    </w:p>
    <w:p>
      <w:pPr>
        <w:numPr>
          <w:numId w:val="54"/>
        </w:numPr>
        <w:spacing w:before="120" w:after="120" w:line="288" w:lineRule="auto"/>
        <w:ind w:left="453"/>
        <w:jc w:val="left"/>
      </w:pPr>
      <w:r>
        <w:rPr>
          <w:rFonts w:eastAsia="等线" w:ascii="Arial" w:cs="Arial" w:hAnsi="Arial"/>
          <w:b w:val="true"/>
          <w:sz w:val="22"/>
        </w:rPr>
        <w:t>提升效率</w:t>
      </w:r>
      <w:r>
        <w:rPr>
          <w:rFonts w:eastAsia="等线" w:ascii="Arial" w:cs="Arial" w:hAnsi="Arial"/>
          <w:sz w:val="22"/>
        </w:rPr>
        <w:t>：将专家数周的手动迭代压缩为几天甚至数小时的自动进化。</w:t>
      </w:r>
    </w:p>
    <w:p>
      <w:pPr>
        <w:numPr>
          <w:numId w:val="55"/>
        </w:numPr>
        <w:spacing w:before="120" w:after="120" w:line="288" w:lineRule="auto"/>
        <w:ind w:left="453"/>
        <w:jc w:val="left"/>
      </w:pPr>
      <w:r>
        <w:rPr>
          <w:rFonts w:eastAsia="等线" w:ascii="Arial" w:cs="Arial" w:hAnsi="Arial"/>
          <w:b w:val="true"/>
          <w:sz w:val="22"/>
        </w:rPr>
        <w:t>降低专业门槛</w:t>
      </w:r>
      <w:r>
        <w:rPr>
          <w:rFonts w:eastAsia="等线" w:ascii="Arial" w:cs="Arial" w:hAnsi="Arial"/>
          <w:sz w:val="22"/>
        </w:rPr>
        <w:t>：系统能自主探索和发现专业优化知识，减轻对建模工程师经验的绝对依赖。</w:t>
      </w:r>
    </w:p>
    <w:p>
      <w:pPr>
        <w:numPr>
          <w:numId w:val="56"/>
        </w:numPr>
        <w:spacing w:before="120" w:after="120" w:line="288" w:lineRule="auto"/>
        <w:ind w:left="453"/>
        <w:jc w:val="left"/>
      </w:pPr>
      <w:r>
        <w:rPr>
          <w:rFonts w:eastAsia="等线" w:ascii="Arial" w:cs="Arial" w:hAnsi="Arial"/>
          <w:b w:val="true"/>
          <w:sz w:val="22"/>
        </w:rPr>
        <w:t>可复现性与标准化</w:t>
      </w:r>
      <w:r>
        <w:rPr>
          <w:rFonts w:eastAsia="等线" w:ascii="Arial" w:cs="Arial" w:hAnsi="Arial"/>
          <w:sz w:val="22"/>
        </w:rPr>
        <w:t>：全自动化流程保证了结果的可复现性，有助于建立标准化提取流程。</w:t>
      </w:r>
    </w:p>
    <w:p>
      <w:pPr>
        <w:spacing w:before="120" w:after="120" w:line="288" w:lineRule="auto"/>
        <w:ind w:left="907"/>
        <w:jc w:val="left"/>
      </w:pPr>
    </w:p>
    <w:p>
      <w:pPr>
        <w:numPr>
          <w:numId w:val="57"/>
        </w:numPr>
        <w:spacing w:before="120" w:after="120" w:line="288" w:lineRule="auto"/>
        <w:ind w:left="0"/>
        <w:jc w:val="left"/>
      </w:pPr>
      <w:r>
        <w:rPr>
          <w:rFonts w:eastAsia="等线" w:ascii="Arial" w:cs="Arial" w:hAnsi="Arial"/>
          <w:b w:val="true"/>
          <w:sz w:val="22"/>
        </w:rPr>
        <w:t>潜在挑战与应对</w:t>
      </w:r>
      <w:r>
        <w:rPr>
          <w:rFonts w:eastAsia="等线" w:ascii="Arial" w:cs="Arial" w:hAnsi="Arial"/>
          <w:sz w:val="22"/>
        </w:rPr>
        <w:t>：</w:t>
      </w:r>
    </w:p>
    <w:p>
      <w:pPr>
        <w:numPr>
          <w:numId w:val="58"/>
        </w:numPr>
        <w:spacing w:before="120" w:after="120" w:line="288" w:lineRule="auto"/>
        <w:ind w:left="453"/>
        <w:jc w:val="left"/>
      </w:pPr>
      <w:r>
        <w:rPr>
          <w:rFonts w:eastAsia="等线" w:ascii="Arial" w:cs="Arial" w:hAnsi="Arial"/>
          <w:b w:val="true"/>
          <w:sz w:val="22"/>
        </w:rPr>
        <w:t>计算成本</w:t>
      </w:r>
      <w:r>
        <w:rPr>
          <w:rFonts w:eastAsia="等线" w:ascii="Arial" w:cs="Arial" w:hAnsi="Arial"/>
          <w:sz w:val="22"/>
        </w:rPr>
        <w:t>：SPICE仿真本身耗时。</w:t>
      </w:r>
      <w:r>
        <w:rPr>
          <w:rFonts w:eastAsia="等线" w:ascii="Arial" w:cs="Arial" w:hAnsi="Arial"/>
          <w:b w:val="true"/>
          <w:sz w:val="22"/>
        </w:rPr>
        <w:t>应对</w:t>
      </w:r>
      <w:r>
        <w:rPr>
          <w:rFonts w:eastAsia="等线" w:ascii="Arial" w:cs="Arial" w:hAnsi="Arial"/>
          <w:sz w:val="22"/>
        </w:rPr>
        <w:t>：利用OpenEvolve的并行处理能力，结合云计算资源，并行评估大量候选参数。商用许可证和本地LLM推理也可能造成资源竞争与吞吐量瓶颈：</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605"/>
        <w:gridCol w:w="4320"/>
        <w:gridCol w:w="19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风险层面</w:t>
            </w:r>
          </w:p>
        </w:tc>
        <w:tc>
          <w:tcPr>
            <w:tcW w:w="4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具体表现与后果</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潜在影响</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仿真资源（CPU/核/RAM）</w:t>
            </w:r>
          </w:p>
        </w:tc>
        <w:tc>
          <w:tcPr>
            <w:tcW w:w="4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大量候选参数需要并行仿真，可能占满PU核心，导致任务队列堵塞。多个仿真进程也会占用大量内存，可能导致内存耗尽，导致服务器变慢或卡死。</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吞吐量下降，</w:t>
            </w:r>
            <w:r>
              <w:rPr>
                <w:rFonts w:eastAsia="等线" w:ascii="Arial" w:cs="Arial" w:hAnsi="Arial"/>
                <w:sz w:val="22"/>
              </w:rPr>
              <w:t>系统</w:t>
            </w:r>
            <w:r>
              <w:rPr>
                <w:rFonts w:eastAsia="等线" w:ascii="Arial" w:cs="Arial" w:hAnsi="Arial"/>
                <w:b w:val="true"/>
                <w:sz w:val="22"/>
              </w:rPr>
              <w:t>不稳定甚至卡死</w:t>
            </w:r>
            <w:r>
              <w:rPr>
                <w:rFonts w:eastAsia="等线" w:ascii="Arial" w:cs="Arial" w:hAnsi="Arial"/>
                <w:sz w:val="22"/>
              </w:rPr>
              <w:t>。</w:t>
            </w:r>
          </w:p>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商用SPICE仿真软件</w:t>
            </w:r>
          </w:p>
        </w:tc>
        <w:tc>
          <w:tcPr>
            <w:tcW w:w="45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对高并发或有限制</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吞吐量瓶颈</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LLM推理（本地）</w:t>
            </w:r>
          </w:p>
          <w:p>
            <w:pPr>
              <w:spacing w:before="120" w:after="120" w:line="288" w:lineRule="auto"/>
              <w:ind w:left="0"/>
              <w:jc w:val="left"/>
            </w:pPr>
          </w:p>
        </w:tc>
        <w:tc>
          <w:tcPr>
            <w:tcW w:w="4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高并发、长上下文请求一线本地大模型（如DeepSeek-V3），GPU显存或成为瓶颈，使LLM响应速度成为整个进化循环的“最慢环节”。</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迭代速度受制于最慢资源</w:t>
            </w:r>
            <w:r>
              <w:rPr>
                <w:rFonts w:eastAsia="等线" w:ascii="Arial" w:cs="Arial" w:hAnsi="Arial"/>
                <w:sz w:val="22"/>
              </w:rPr>
              <w:t>。</w:t>
            </w:r>
          </w:p>
        </w:tc>
      </w:tr>
    </w:tbl>
    <w:p>
      <w:pPr>
        <w:numPr>
          <w:numId w:val="59"/>
        </w:numPr>
        <w:spacing w:before="120" w:after="120" w:line="288" w:lineRule="auto"/>
        <w:ind w:left="453"/>
        <w:jc w:val="left"/>
      </w:pPr>
      <w:r>
        <w:rPr>
          <w:rFonts w:eastAsia="等线" w:ascii="Arial" w:cs="Arial" w:hAnsi="Arial"/>
          <w:b w:val="true"/>
          <w:sz w:val="22"/>
        </w:rPr>
        <w:t>过拟合风险</w:t>
      </w:r>
      <w:r>
        <w:rPr>
          <w:rFonts w:eastAsia="等线" w:ascii="Arial" w:cs="Arial" w:hAnsi="Arial"/>
          <w:sz w:val="22"/>
        </w:rPr>
        <w:t>：可能过度拟合特定数据集。</w:t>
      </w:r>
      <w:r>
        <w:rPr>
          <w:rFonts w:eastAsia="等线" w:ascii="Arial" w:cs="Arial" w:hAnsi="Arial"/>
          <w:b w:val="true"/>
          <w:sz w:val="22"/>
        </w:rPr>
        <w:t>应对</w:t>
      </w:r>
      <w:r>
        <w:rPr>
          <w:rFonts w:eastAsia="等线" w:ascii="Arial" w:cs="Arial" w:hAnsi="Arial"/>
          <w:sz w:val="22"/>
        </w:rPr>
        <w:t>：在代价函数中引入强正则化项，并在独立的验证数据集上进行最终测试。</w:t>
      </w:r>
    </w:p>
    <w:p>
      <w:pPr>
        <w:numPr>
          <w:numId w:val="60"/>
        </w:numPr>
        <w:spacing w:before="120" w:after="120" w:line="288" w:lineRule="auto"/>
        <w:ind w:left="453"/>
        <w:jc w:val="left"/>
      </w:pPr>
      <w:r>
        <w:rPr>
          <w:rFonts w:eastAsia="等线" w:ascii="Arial" w:cs="Arial" w:hAnsi="Arial"/>
          <w:b w:val="true"/>
          <w:sz w:val="22"/>
        </w:rPr>
        <w:t>参数物理意义</w:t>
      </w:r>
      <w:r>
        <w:rPr>
          <w:rFonts w:eastAsia="等线" w:ascii="Arial" w:cs="Arial" w:hAnsi="Arial"/>
          <w:sz w:val="22"/>
        </w:rPr>
        <w:t>：进化可能产生数学上精确但物理上无意义的参数。</w:t>
      </w:r>
      <w:r>
        <w:rPr>
          <w:rFonts w:eastAsia="等线" w:ascii="Arial" w:cs="Arial" w:hAnsi="Arial"/>
          <w:b w:val="true"/>
          <w:sz w:val="22"/>
        </w:rPr>
        <w:t>应对</w:t>
      </w:r>
      <w:r>
        <w:rPr>
          <w:rFonts w:eastAsia="等线" w:ascii="Arial" w:cs="Arial" w:hAnsi="Arial"/>
          <w:sz w:val="22"/>
        </w:rPr>
        <w:t>：在评估系统中嵌入物理规则检查器，并严格设置参数边界。</w:t>
      </w:r>
    </w:p>
    <w:p>
      <w:pPr>
        <w:spacing w:before="120" w:after="120" w:line="288" w:lineRule="auto"/>
        <w:ind w:left="907"/>
        <w:jc w:val="left"/>
      </w:pPr>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5. </w:t>
      </w:r>
      <w:r>
        <w:rPr>
          <w:rFonts w:eastAsia="等线" w:ascii="Arial" w:cs="Arial" w:hAnsi="Arial"/>
          <w:b w:val="true"/>
          <w:sz w:val="32"/>
        </w:rPr>
        <w:t>总结与展望</w:t>
      </w:r>
      <w:bookmarkEnd w:id="19"/>
    </w:p>
    <w:p>
      <w:pPr>
        <w:spacing w:before="120" w:after="120" w:line="288" w:lineRule="auto"/>
        <w:ind w:left="0"/>
        <w:jc w:val="left"/>
      </w:pPr>
      <w:r>
        <w:rPr>
          <w:rFonts w:eastAsia="等线" w:ascii="Arial" w:cs="Arial" w:hAnsi="Arial"/>
          <w:sz w:val="22"/>
        </w:rPr>
        <w:t>综上所述，将OpenEvolve框架应用于SPICE模型Retargeting，实质上是构建了一个</w:t>
      </w:r>
      <w:r>
        <w:rPr>
          <w:rFonts w:eastAsia="等线" w:ascii="Arial" w:cs="Arial" w:hAnsi="Arial"/>
          <w:b w:val="true"/>
          <w:sz w:val="22"/>
        </w:rPr>
        <w:t>自动化、迭代式的“元优化”系统</w:t>
      </w:r>
      <w:r>
        <w:rPr>
          <w:rFonts w:eastAsia="等线" w:ascii="Arial" w:cs="Arial" w:hAnsi="Arial"/>
          <w:sz w:val="22"/>
        </w:rPr>
        <w:t>。其核心工作模式是：让LLM在进化算法的引导下，持续生成并改进一个具体的参数优化程序，并通过一个专用的评估器来判断这些程序的优劣。</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从工程实现角度看，这一方案的优势在于它将</w:t>
      </w:r>
      <w:r>
        <w:rPr>
          <w:rFonts w:eastAsia="等线" w:ascii="Arial" w:cs="Arial" w:hAnsi="Arial"/>
          <w:b w:val="true"/>
          <w:sz w:val="22"/>
        </w:rPr>
        <w:t>问题拆解为了可执行的步骤</w:t>
      </w:r>
      <w:r>
        <w:rPr>
          <w:rFonts w:eastAsia="等线" w:ascii="Arial" w:cs="Arial" w:hAnsi="Arial"/>
          <w:sz w:val="22"/>
        </w:rPr>
        <w:t>：定义进化目标（优化程序）、设计评估方案（样本效率）、管理计算资源（调度仿真）。然而，其实施也面临明确挑战，主要包括对计算资源（尤其是SPICE仿真许可证和本地LLM推理硬件）的依赖、系统各模块集成的复杂性，以及最终进化出的优化程序在新数据集上的泛化能力有待验证。</w:t>
      </w:r>
    </w:p>
    <w:p>
      <w:pPr>
        <w:spacing w:before="120" w:after="120" w:line="288" w:lineRule="auto"/>
        <w:ind w:left="0"/>
        <w:jc w:val="left"/>
      </w:pPr>
    </w:p>
    <w:p>
      <w:pPr>
        <w:spacing w:before="120" w:after="120" w:line="288" w:lineRule="auto"/>
        <w:ind w:left="0"/>
        <w:jc w:val="left"/>
      </w:pPr>
      <w:r>
        <w:rPr>
          <w:rFonts w:eastAsia="等线" w:ascii="Arial" w:cs="Arial" w:hAnsi="Arial"/>
          <w:sz w:val="22"/>
        </w:rPr>
        <w:t>展望未来，该研究方向与利用机器学习辅助电路设计和模型构建的趋势相符。若能有效解决上述工程挑战，该方法可为半导体器件建模提供一种</w:t>
      </w:r>
      <w:r>
        <w:rPr>
          <w:rFonts w:eastAsia="等线" w:ascii="Arial" w:cs="Arial" w:hAnsi="Arial"/>
          <w:b w:val="true"/>
          <w:sz w:val="22"/>
        </w:rPr>
        <w:t>补充性的自动化工具</w:t>
      </w:r>
      <w:r>
        <w:rPr>
          <w:rFonts w:eastAsia="等线" w:ascii="Arial" w:cs="Arial" w:hAnsi="Arial"/>
          <w:sz w:val="22"/>
        </w:rPr>
        <w:t>，其实际价值在于可能减少人工调试参数的时间，并为特定类别的建模问题提供备选的优化策略参考。后续工作可聚焦于在更广泛的工艺数据和器件类型上验证系统的稳定性与实用性。</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0" w:id="20"/>
      <w:r>
        <w:rPr>
          <w:rFonts w:eastAsia="等线" w:ascii="Arial" w:cs="Arial" w:hAnsi="Arial"/>
          <w:b w:val="true"/>
          <w:sz w:val="36"/>
        </w:rPr>
        <w:t>附录</w:t>
      </w:r>
      <w:bookmarkEnd w:id="20"/>
    </w:p>
    <w:p>
      <w:pPr>
        <w:pStyle w:val="2"/>
        <w:spacing w:before="320" w:after="120" w:line="288" w:lineRule="auto"/>
        <w:ind w:left="0"/>
        <w:jc w:val="left"/>
        <w:outlineLvl w:val="1"/>
      </w:pPr>
      <w:bookmarkStart w:name="heading_21" w:id="21"/>
      <w:r>
        <w:rPr>
          <w:rFonts w:eastAsia="等线" w:ascii="Arial" w:cs="Arial" w:hAnsi="Arial"/>
          <w:color w:val="3370ff"/>
          <w:sz w:val="32"/>
        </w:rPr>
        <w:t xml:space="preserve">1. </w:t>
      </w:r>
      <w:r>
        <w:rPr>
          <w:rFonts w:eastAsia="等线" w:ascii="Arial" w:cs="Arial" w:hAnsi="Arial"/>
          <w:b w:val="true"/>
          <w:sz w:val="32"/>
        </w:rPr>
        <w:t>为什么不直接用 E_final 作为外层目标函数</w:t>
      </w:r>
      <w:bookmarkEnd w:id="21"/>
    </w:p>
    <w:p>
      <w:pPr>
        <w:spacing w:before="120" w:after="120" w:line="288" w:lineRule="auto"/>
        <w:ind w:left="0"/>
        <w:jc w:val="left"/>
      </w:pPr>
      <w:r>
        <w:rPr>
          <w:rFonts w:eastAsia="等线" w:ascii="Arial" w:cs="Arial" w:hAnsi="Arial"/>
          <w:sz w:val="22"/>
        </w:rPr>
        <w:t xml:space="preserve">思考：仅用 </w:t>
      </w:r>
      <w:r>
        <w:rPr>
          <w:rFonts w:eastAsia="Consolas" w:ascii="Consolas" w:cs="Consolas" w:hAnsi="Consolas"/>
          <w:sz w:val="22"/>
          <w:shd w:fill="EFF0F1"/>
        </w:rPr>
        <w:t>E_final</w:t>
      </w:r>
      <w:r>
        <w:rPr>
          <w:rFonts w:eastAsia="等线" w:ascii="Arial" w:cs="Arial" w:hAnsi="Arial"/>
          <w:sz w:val="22"/>
        </w:rPr>
        <w:t xml:space="preserve"> 作为外层目标函数，会导致元优化失败，因为它无法区分“聪明”的程序和“愚蠢”的程序，甚至会鼓励“作弊”行为。</w:t>
      </w:r>
    </w:p>
    <w:p>
      <w:pPr>
        <w:pStyle w:val="3"/>
        <w:spacing w:before="300" w:after="120" w:line="288" w:lineRule="auto"/>
        <w:ind w:left="0"/>
        <w:jc w:val="left"/>
        <w:outlineLvl w:val="2"/>
      </w:pPr>
      <w:bookmarkStart w:name="heading_22" w:id="22"/>
      <w:r>
        <w:rPr>
          <w:rFonts w:eastAsia="等线" w:ascii="Arial" w:cs="Arial" w:hAnsi="Arial"/>
          <w:b w:val="true"/>
          <w:sz w:val="30"/>
        </w:rPr>
        <w:t xml:space="preserve">🚫 仅用 </w:t>
      </w:r>
      <w:r>
        <w:rPr>
          <w:rFonts w:eastAsia="Consolas" w:ascii="Consolas" w:cs="Consolas" w:hAnsi="Consolas"/>
          <w:b w:val="true"/>
          <w:sz w:val="30"/>
          <w:shd w:fill="EFF0F1"/>
        </w:rPr>
        <w:t>E_final</w:t>
      </w:r>
      <w:r>
        <w:rPr>
          <w:rFonts w:eastAsia="等线" w:ascii="Arial" w:cs="Arial" w:hAnsi="Arial"/>
          <w:b w:val="true"/>
          <w:sz w:val="30"/>
        </w:rPr>
        <w:t xml:space="preserve"> 的三大致命缺陷</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4380"/>
        <w:gridCol w:w="2640"/>
      </w:tblGrid>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缺陷</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具体表现与后果</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类比</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 无法衡量效率，鼓励“投机”</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一个在</w:t>
            </w:r>
            <w:r>
              <w:rPr>
                <w:rFonts w:eastAsia="等线" w:ascii="Arial" w:cs="Arial" w:hAnsi="Arial"/>
                <w:b w:val="true"/>
                <w:sz w:val="22"/>
              </w:rPr>
              <w:t>最后一次仿真才碰巧找到</w:t>
            </w:r>
            <w:r>
              <w:rPr>
                <w:rFonts w:eastAsia="等线" w:ascii="Arial" w:cs="Arial" w:hAnsi="Arial"/>
                <w:sz w:val="22"/>
              </w:rPr>
              <w:t>好参数的随机搜索程序，与一个</w:t>
            </w:r>
            <w:r>
              <w:rPr>
                <w:rFonts w:eastAsia="等线" w:ascii="Arial" w:cs="Arial" w:hAnsi="Arial"/>
                <w:b w:val="true"/>
                <w:sz w:val="22"/>
              </w:rPr>
              <w:t>系统、高效</w:t>
            </w:r>
            <w:r>
              <w:rPr>
                <w:rFonts w:eastAsia="等线" w:ascii="Arial" w:cs="Arial" w:hAnsi="Arial"/>
                <w:sz w:val="22"/>
              </w:rPr>
              <w:t>地在第100次仿真就找到相同好参数的程序，</w:t>
            </w:r>
            <w:r>
              <w:rPr>
                <w:rFonts w:eastAsia="Consolas" w:ascii="Consolas" w:cs="Consolas" w:hAnsi="Consolas"/>
                <w:sz w:val="22"/>
                <w:shd w:fill="EFF0F1"/>
              </w:rPr>
              <w:t>E_final</w:t>
            </w:r>
            <w:r>
              <w:rPr>
                <w:rFonts w:eastAsia="等线" w:ascii="Arial" w:cs="Arial" w:hAnsi="Arial"/>
                <w:sz w:val="22"/>
              </w:rPr>
              <w:t xml:space="preserve"> 完全相同。外层进化</w:t>
            </w:r>
            <w:r>
              <w:rPr>
                <w:rFonts w:eastAsia="等线" w:ascii="Arial" w:cs="Arial" w:hAnsi="Arial"/>
                <w:b w:val="true"/>
                <w:sz w:val="22"/>
              </w:rPr>
              <w:t>无法分辨优劣</w:t>
            </w:r>
            <w:r>
              <w:rPr>
                <w:rFonts w:eastAsia="等线" w:ascii="Arial" w:cs="Arial" w:hAnsi="Arial"/>
                <w:sz w:val="22"/>
              </w:rPr>
              <w:t>，甚至会保留那些浪费大量计算资源的低效策略。</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两个学生期末考都得了90分，但一个平时认真学习，另一个全靠考前猜题。仅看期末分数，无法判断谁真正掌握了知识。</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 无法引导稳定的收敛性</w:t>
            </w:r>
          </w:p>
        </w:tc>
        <w:tc>
          <w:tcPr>
            <w:tcW w:w="4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E_final</w:t>
            </w:r>
            <w:r>
              <w:rPr>
                <w:rFonts w:eastAsia="等线" w:ascii="Arial" w:cs="Arial" w:hAnsi="Arial"/>
                <w:sz w:val="22"/>
              </w:rPr>
              <w:t xml:space="preserve"> 不关心优化路径。一个波动极大、时而极优时而极差的“过山车”式策略，可能与一个稳定、平滑收敛的策略得分相同。这</w:t>
            </w:r>
            <w:r>
              <w:rPr>
                <w:rFonts w:eastAsia="等线" w:ascii="Arial" w:cs="Arial" w:hAnsi="Arial"/>
                <w:b w:val="true"/>
                <w:sz w:val="22"/>
              </w:rPr>
              <w:t>无法引导LLM生成稳健的算法</w:t>
            </w:r>
            <w:r>
              <w:rPr>
                <w:rFonts w:eastAsia="等线" w:ascii="Arial" w:cs="Arial" w:hAnsi="Arial"/>
                <w:sz w:val="22"/>
              </w:rPr>
              <w:t>。</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两条航线都从A地到B地，一条是平稳的直线，另一条剧烈颠簸、绕了大圈但最终抵达。仅看是否抵达，无法评价航线优劣。</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 极易过拟合评估任务</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外层进化的压力会迫使LLM生成在</w:t>
            </w:r>
            <w:r>
              <w:rPr>
                <w:rFonts w:eastAsia="等线" w:ascii="Arial" w:cs="Arial" w:hAnsi="Arial"/>
                <w:b w:val="true"/>
                <w:sz w:val="22"/>
              </w:rPr>
              <w:t>那个特定评估任务</w:t>
            </w:r>
            <w:r>
              <w:rPr>
                <w:rFonts w:eastAsia="等线" w:ascii="Arial" w:cs="Arial" w:hAnsi="Arial"/>
                <w:sz w:val="22"/>
              </w:rPr>
              <w:t xml:space="preserve">上 </w:t>
            </w:r>
            <w:r>
              <w:rPr>
                <w:rFonts w:eastAsia="Consolas" w:ascii="Consolas" w:cs="Consolas" w:hAnsi="Consolas"/>
                <w:sz w:val="22"/>
                <w:shd w:fill="EFF0F1"/>
              </w:rPr>
              <w:t>E_final</w:t>
            </w:r>
            <w:r>
              <w:rPr>
                <w:rFonts w:eastAsia="等线" w:ascii="Arial" w:cs="Arial" w:hAnsi="Arial"/>
                <w:sz w:val="22"/>
              </w:rPr>
              <w:t xml:space="preserve"> 最低的程序。这个程序可能会利用该任务的</w:t>
            </w:r>
            <w:r>
              <w:rPr>
                <w:rFonts w:eastAsia="等线" w:ascii="Arial" w:cs="Arial" w:hAnsi="Arial"/>
                <w:b w:val="true"/>
                <w:sz w:val="22"/>
              </w:rPr>
              <w:t>某种特定结构或漏洞</w:t>
            </w:r>
            <w:r>
              <w:rPr>
                <w:rFonts w:eastAsia="等线" w:ascii="Arial" w:cs="Arial" w:hAnsi="Arial"/>
                <w:sz w:val="22"/>
              </w:rPr>
              <w:t>（例如，恰好初始点离最优解很近），而不是学习通用的优化逻辑。换一个稍有差异的新任务（如不同工艺），其性能可能</w:t>
            </w:r>
            <w:r>
              <w:rPr>
                <w:rFonts w:eastAsia="等线" w:ascii="Arial" w:cs="Arial" w:hAnsi="Arial"/>
                <w:b w:val="true"/>
                <w:sz w:val="22"/>
              </w:rPr>
              <w:t>断崖式下跌</w:t>
            </w:r>
            <w:r>
              <w:rPr>
                <w:rFonts w:eastAsia="等线" w:ascii="Arial" w:cs="Arial" w:hAnsi="Arial"/>
                <w:sz w:val="22"/>
              </w:rPr>
              <w:t>。</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为通过某次特定体检，只针对性锻炼某项指标（如短期憋气），而不是提升整体健康水平。这无法通过下一次结构不同的体检。</w:t>
            </w:r>
          </w:p>
        </w:tc>
      </w:tr>
    </w:tbl>
    <w:p>
      <w:pPr>
        <w:spacing w:before="120" w:after="120" w:line="288" w:lineRule="auto"/>
        <w:ind w:left="0"/>
        <w:jc w:val="left"/>
      </w:pPr>
      <w:r>
        <w:rPr>
          <w:rFonts w:eastAsia="等线" w:ascii="Arial" w:cs="Arial" w:hAnsi="Arial"/>
          <w:sz w:val="22"/>
        </w:rPr>
        <w:t xml:space="preserve">下图展示了仅用 </w:t>
      </w:r>
      <w:r>
        <w:rPr>
          <w:rFonts w:eastAsia="Consolas" w:ascii="Consolas" w:cs="Consolas" w:hAnsi="Consolas"/>
          <w:sz w:val="22"/>
          <w:shd w:fill="EFF0F1"/>
        </w:rPr>
        <w:t>E_final</w:t>
      </w:r>
      <w:r>
        <w:rPr>
          <w:rFonts w:eastAsia="等线" w:ascii="Arial" w:cs="Arial" w:hAnsi="Arial"/>
          <w:sz w:val="22"/>
        </w:rPr>
        <w:t xml:space="preserve"> 作为目标函数时，在进化选择中会面临的困境：它无法区分不同的优化行为。</w:t>
      </w:r>
    </w:p>
    <w:p>
      <w:pPr>
        <w:spacing w:before="120" w:after="120" w:line="288" w:lineRule="auto"/>
        <w:ind w:left="0"/>
        <w:jc w:val="center"/>
      </w:pPr>
      <w:r>
        <w:drawing>
          <wp:inline distT="0" distR="0" distB="0" distL="0">
            <wp:extent cx="5257800" cy="31527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5257800" cy="3152775"/>
                    </a:xfrm>
                    <a:prstGeom prst="rect">
                      <a:avLst/>
                    </a:prstGeom>
                  </pic:spPr>
                </pic:pic>
              </a:graphicData>
            </a:graphic>
          </wp:inline>
        </w:drawing>
      </w:r>
    </w:p>
    <w:p>
      <w:pPr>
        <w:numPr>
          <w:numId w:val="61"/>
        </w:numPr>
        <w:spacing w:before="120" w:after="120" w:line="288" w:lineRule="auto"/>
        <w:ind w:left="0"/>
        <w:jc w:val="left"/>
      </w:pPr>
      <w:r>
        <w:rPr>
          <w:rFonts w:eastAsia="等线" w:ascii="Arial" w:cs="Arial" w:hAnsi="Arial"/>
          <w:b w:val="true"/>
          <w:sz w:val="22"/>
        </w:rPr>
        <w:t>程序A（蓝线）</w:t>
      </w:r>
      <w:r>
        <w:rPr>
          <w:rFonts w:eastAsia="等线" w:ascii="Arial" w:cs="Arial" w:hAnsi="Arial"/>
          <w:sz w:val="22"/>
        </w:rPr>
        <w:t>：一个优秀的优化器，快速、稳定地收敛。</w:t>
      </w:r>
    </w:p>
    <w:p>
      <w:pPr>
        <w:numPr>
          <w:numId w:val="62"/>
        </w:numPr>
        <w:spacing w:before="120" w:after="120" w:line="288" w:lineRule="auto"/>
        <w:ind w:left="0"/>
        <w:jc w:val="left"/>
      </w:pPr>
      <w:r>
        <w:rPr>
          <w:rFonts w:eastAsia="等线" w:ascii="Arial" w:cs="Arial" w:hAnsi="Arial"/>
          <w:b w:val="true"/>
          <w:sz w:val="22"/>
        </w:rPr>
        <w:t>程序B（红线）</w:t>
      </w:r>
      <w:r>
        <w:rPr>
          <w:rFonts w:eastAsia="等线" w:ascii="Arial" w:cs="Arial" w:hAnsi="Arial"/>
          <w:sz w:val="22"/>
        </w:rPr>
        <w:t>：一个糟糕的优化器，前期徘徊，后期靠“运气”在终点追上。</w:t>
      </w:r>
    </w:p>
    <w:p>
      <w:pPr>
        <w:numPr>
          <w:numId w:val="63"/>
        </w:numPr>
        <w:spacing w:before="120" w:after="120" w:line="288" w:lineRule="auto"/>
        <w:ind w:left="0"/>
        <w:jc w:val="left"/>
      </w:pPr>
      <w:r>
        <w:rPr>
          <w:rFonts w:eastAsia="等线" w:ascii="Arial" w:cs="Arial" w:hAnsi="Arial"/>
          <w:b w:val="true"/>
          <w:sz w:val="22"/>
        </w:rPr>
        <w:t xml:space="preserve">仅用 </w:t>
      </w:r>
      <w:r>
        <w:rPr>
          <w:rFonts w:eastAsia="Consolas" w:ascii="Consolas" w:cs="Consolas" w:hAnsi="Consolas"/>
          <w:b w:val="true"/>
          <w:sz w:val="22"/>
          <w:shd w:fill="EFF0F1"/>
        </w:rPr>
        <w:t>E_final</w:t>
      </w:r>
      <w:r>
        <w:rPr>
          <w:rFonts w:eastAsia="等线" w:ascii="Arial" w:cs="Arial" w:hAnsi="Arial"/>
          <w:b w:val="true"/>
          <w:sz w:val="22"/>
        </w:rPr>
        <w:t xml:space="preserve"> 的结果</w:t>
      </w:r>
      <w:r>
        <w:rPr>
          <w:rFonts w:eastAsia="等线" w:ascii="Arial" w:cs="Arial" w:hAnsi="Arial"/>
          <w:sz w:val="22"/>
        </w:rPr>
        <w:t>：两者得分</w:t>
      </w:r>
      <w:r>
        <w:rPr>
          <w:rFonts w:eastAsia="等线" w:ascii="Arial" w:cs="Arial" w:hAnsi="Arial"/>
          <w:b w:val="true"/>
          <w:sz w:val="22"/>
        </w:rPr>
        <w:t>完全相同</w:t>
      </w:r>
      <w:r>
        <w:rPr>
          <w:rFonts w:eastAsia="等线" w:ascii="Arial" w:cs="Arial" w:hAnsi="Arial"/>
          <w:sz w:val="22"/>
        </w:rPr>
        <w:t>，系统会</w:t>
      </w:r>
      <w:r>
        <w:rPr>
          <w:rFonts w:eastAsia="等线" w:ascii="Arial" w:cs="Arial" w:hAnsi="Arial"/>
          <w:b w:val="true"/>
          <w:sz w:val="22"/>
        </w:rPr>
        <w:t>随机保留</w:t>
      </w:r>
      <w:r>
        <w:rPr>
          <w:rFonts w:eastAsia="等线" w:ascii="Arial" w:cs="Arial" w:hAnsi="Arial"/>
          <w:sz w:val="22"/>
        </w:rPr>
        <w:t>其中一个，优秀策略得不到强化，进化失去方向。</w:t>
      </w:r>
    </w:p>
    <w:p>
      <w:pPr>
        <w:numPr>
          <w:numId w:val="64"/>
        </w:numPr>
        <w:spacing w:before="120" w:after="120" w:line="288" w:lineRule="auto"/>
        <w:ind w:left="0"/>
        <w:jc w:val="left"/>
      </w:pPr>
      <w:r>
        <w:rPr>
          <w:rFonts w:eastAsia="等线" w:ascii="Arial" w:cs="Arial" w:hAnsi="Arial"/>
          <w:b w:val="true"/>
          <w:sz w:val="22"/>
        </w:rPr>
        <w:t>用“样本效率”的结果</w:t>
      </w:r>
      <w:r>
        <w:rPr>
          <w:rFonts w:eastAsia="等线" w:ascii="Arial" w:cs="Arial" w:hAnsi="Arial"/>
          <w:sz w:val="22"/>
        </w:rPr>
        <w:t>：通过计算曲线下面积（AUC），程序A的面积远小于B，能明确区分出A更优，并引导进化朝这个方向前进。</w:t>
      </w:r>
    </w:p>
    <w:p>
      <w:pPr>
        <w:spacing w:before="120" w:after="120" w:line="288" w:lineRule="auto"/>
        <w:ind w:left="0"/>
        <w:jc w:val="left"/>
      </w:pPr>
      <w:hyperlink r:id="rId12">
        <w:r>
          <w:rPr>
            <w:rFonts w:eastAsia="等线" w:ascii="Arial" w:cs="Arial" w:hAnsi="Arial"/>
            <w:color w:val="3370ff"/>
            <w:sz w:val="22"/>
          </w:rPr>
          <w:t>返回</w:t>
        </w:r>
      </w:hyperlink>
    </w:p>
    <w:p>
      <w:pPr>
        <w:spacing w:before="120" w:after="120" w:line="288" w:lineRule="auto"/>
        <w:ind w:left="0"/>
        <w:jc w:val="left"/>
      </w:pPr>
    </w:p>
    <w:p>
      <w:pPr>
        <w:pStyle w:val="2"/>
        <w:spacing w:before="320" w:after="120" w:line="288" w:lineRule="auto"/>
        <w:ind w:left="0"/>
        <w:jc w:val="left"/>
        <w:outlineLvl w:val="1"/>
      </w:pPr>
      <w:bookmarkStart w:name="heading_23" w:id="23"/>
      <w:r>
        <w:rPr>
          <w:rFonts w:eastAsia="等线" w:ascii="Arial" w:cs="Arial" w:hAnsi="Arial"/>
          <w:color w:val="3370ff"/>
          <w:sz w:val="32"/>
        </w:rPr>
        <w:t xml:space="preserve">2. </w:t>
      </w:r>
      <w:r>
        <w:rPr>
          <w:rFonts w:eastAsia="等线" w:ascii="Arial" w:cs="Arial" w:hAnsi="Arial"/>
          <w:b w:val="true"/>
          <w:sz w:val="32"/>
        </w:rPr>
        <w:t>用OpenEvolve跑通示例</w:t>
      </w:r>
      <w:bookmarkEnd w:id="23"/>
    </w:p>
    <w:p>
      <w:pPr>
        <w:numPr>
          <w:numId w:val="65"/>
        </w:numPr>
        <w:spacing w:before="120" w:after="120" w:line="288" w:lineRule="auto"/>
        <w:ind w:left="0"/>
        <w:jc w:val="left"/>
      </w:pPr>
      <w:hyperlink r:id="rId13">
        <w:r>
          <w:rPr>
            <w:rFonts w:eastAsia="等线" w:ascii="Arial" w:cs="Arial" w:hAnsi="Arial"/>
            <w:color w:val="3370ff"/>
            <w:sz w:val="22"/>
          </w:rPr>
          <w:t>OpenEvolve示例：function_minimization</w:t>
        </w:r>
      </w:hyperlink>
    </w:p>
    <w:p>
      <w:pPr>
        <w:numPr>
          <w:numId w:val="66"/>
        </w:numPr>
        <w:spacing w:before="120" w:after="120" w:line="288" w:lineRule="auto"/>
        <w:ind w:left="0"/>
        <w:jc w:val="left"/>
      </w:pPr>
      <w:hyperlink r:id="rId14">
        <w:r>
          <w:rPr>
            <w:rFonts w:eastAsia="等线" w:ascii="Arial" w:cs="Arial" w:hAnsi="Arial"/>
            <w:color w:val="3370ff"/>
            <w:sz w:val="22"/>
          </w:rPr>
          <w:t>OpenEvolve示例：circle_packing</w:t>
        </w:r>
      </w:hyperlink>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4" w:id="24"/>
      <w:r>
        <w:rPr>
          <w:rFonts w:eastAsia="等线" w:ascii="Arial" w:cs="Arial" w:hAnsi="Arial"/>
          <w:color w:val="3370ff"/>
          <w:sz w:val="32"/>
        </w:rPr>
        <w:t xml:space="preserve">3. </w:t>
      </w:r>
      <w:r>
        <w:rPr>
          <w:rFonts w:eastAsia="等线" w:ascii="Arial" w:cs="Arial" w:hAnsi="Arial"/>
          <w:b w:val="true"/>
          <w:sz w:val="32"/>
        </w:rPr>
        <w:t>岛屿模型（Island Model）</w:t>
      </w:r>
      <w:bookmarkEnd w:id="24"/>
    </w:p>
    <w:p>
      <w:pPr>
        <w:spacing w:before="120" w:after="120" w:line="288" w:lineRule="auto"/>
        <w:ind w:left="0"/>
        <w:jc w:val="left"/>
      </w:pPr>
      <w:r>
        <w:rPr>
          <w:rFonts w:eastAsia="等线" w:ascii="Arial" w:cs="Arial" w:hAnsi="Arial"/>
          <w:sz w:val="22"/>
        </w:rPr>
        <w:t>岛屿模型（Island Model）是一种并行演化计算策略，把大种群拆成多个子种群（岛屿），各自独立演化，再按一定频率做个体迁移（migration），从而在“全局探索”与“局部开采”之间取得更好平衡。OpenEvolve 在 Circle Packing 案例里用了这一机制：</w:t>
      </w:r>
    </w:p>
    <w:p>
      <w:pPr>
        <w:numPr>
          <w:numId w:val="67"/>
        </w:numPr>
        <w:spacing w:before="120" w:after="120" w:line="288" w:lineRule="auto"/>
        <w:ind w:left="0"/>
        <w:jc w:val="left"/>
      </w:pPr>
      <w:r>
        <w:rPr>
          <w:rFonts w:eastAsia="等线" w:ascii="Arial" w:cs="Arial" w:hAnsi="Arial"/>
          <w:sz w:val="22"/>
        </w:rPr>
        <w:t>参数</w:t>
      </w:r>
    </w:p>
    <w:p>
      <w:pPr>
        <w:numPr>
          <w:numId w:val="68"/>
        </w:numPr>
        <w:spacing w:before="120" w:after="120" w:line="288" w:lineRule="auto"/>
        <w:ind w:left="453"/>
        <w:jc w:val="left"/>
      </w:pPr>
      <w:r>
        <w:rPr>
          <w:rFonts w:eastAsia="等线" w:ascii="Arial" w:cs="Arial" w:hAnsi="Arial"/>
          <w:sz w:val="22"/>
        </w:rPr>
        <w:t>阶段 1：4 个岛屿，每岛 ≈15 个体</w:t>
      </w:r>
    </w:p>
    <w:p>
      <w:pPr>
        <w:numPr>
          <w:numId w:val="69"/>
        </w:numPr>
        <w:spacing w:before="120" w:after="120" w:line="288" w:lineRule="auto"/>
        <w:ind w:left="453"/>
        <w:jc w:val="left"/>
      </w:pPr>
      <w:r>
        <w:rPr>
          <w:rFonts w:eastAsia="等线" w:ascii="Arial" w:cs="Arial" w:hAnsi="Arial"/>
          <w:sz w:val="22"/>
        </w:rPr>
        <w:t>阶段 2：5 个岛屿，每岛 ≈14 个体</w:t>
      </w:r>
    </w:p>
    <w:p>
      <w:pPr>
        <w:numPr>
          <w:numId w:val="70"/>
        </w:numPr>
        <w:spacing w:before="120" w:after="120" w:line="288" w:lineRule="auto"/>
        <w:ind w:left="0"/>
        <w:jc w:val="left"/>
      </w:pPr>
      <w:r>
        <w:rPr>
          <w:rFonts w:eastAsia="等线" w:ascii="Arial" w:cs="Arial" w:hAnsi="Arial"/>
          <w:sz w:val="22"/>
        </w:rPr>
        <w:t>迁移策略（默认）</w:t>
      </w:r>
    </w:p>
    <w:p>
      <w:pPr>
        <w:numPr>
          <w:numId w:val="71"/>
        </w:numPr>
        <w:spacing w:before="120" w:after="120" w:line="288" w:lineRule="auto"/>
        <w:ind w:left="453"/>
        <w:jc w:val="left"/>
      </w:pPr>
      <w:r>
        <w:rPr>
          <w:rFonts w:eastAsia="等线" w:ascii="Arial" w:cs="Arial" w:hAnsi="Arial"/>
          <w:sz w:val="22"/>
        </w:rPr>
        <w:t>每 10 代触发一次</w:t>
      </w:r>
    </w:p>
    <w:p>
      <w:pPr>
        <w:numPr>
          <w:numId w:val="72"/>
        </w:numPr>
        <w:spacing w:before="120" w:after="120" w:line="288" w:lineRule="auto"/>
        <w:ind w:left="453"/>
        <w:jc w:val="left"/>
      </w:pPr>
      <w:r>
        <w:rPr>
          <w:rFonts w:eastAsia="等线" w:ascii="Arial" w:cs="Arial" w:hAnsi="Arial"/>
          <w:sz w:val="22"/>
        </w:rPr>
        <w:t>每岛选出最优 10 % 个体，随机送往另一岛，替换目标岛最差 10 %</w:t>
      </w:r>
    </w:p>
    <w:p>
      <w:pPr>
        <w:numPr>
          <w:numId w:val="73"/>
        </w:numPr>
        <w:spacing w:before="120" w:after="120" w:line="288" w:lineRule="auto"/>
        <w:ind w:left="453"/>
        <w:jc w:val="left"/>
      </w:pPr>
      <w:r>
        <w:rPr>
          <w:rFonts w:eastAsia="等线" w:ascii="Arial" w:cs="Arial" w:hAnsi="Arial"/>
          <w:sz w:val="22"/>
        </w:rPr>
        <w:t>迁移拓扑：单向环状，保证基因流动但避免快速同质化</w:t>
      </w:r>
    </w:p>
    <w:p>
      <w:pPr>
        <w:numPr>
          <w:numId w:val="74"/>
        </w:numPr>
        <w:spacing w:before="120" w:after="120" w:line="288" w:lineRule="auto"/>
        <w:ind w:left="0"/>
        <w:jc w:val="left"/>
      </w:pPr>
      <w:r>
        <w:rPr>
          <w:rFonts w:eastAsia="等线" w:ascii="Arial" w:cs="Arial" w:hAnsi="Arial"/>
          <w:sz w:val="22"/>
        </w:rPr>
        <w:t>作用</w:t>
      </w:r>
    </w:p>
    <w:p>
      <w:pPr>
        <w:numPr>
          <w:numId w:val="75"/>
        </w:numPr>
        <w:spacing w:before="120" w:after="120" w:line="288" w:lineRule="auto"/>
        <w:ind w:left="453"/>
        <w:jc w:val="left"/>
      </w:pPr>
      <w:r>
        <w:rPr>
          <w:rFonts w:eastAsia="等线" w:ascii="Arial" w:cs="Arial" w:hAnsi="Arial"/>
          <w:sz w:val="22"/>
        </w:rPr>
        <w:t>各岛可独立尝试不同构造思路（同心环、六边形、网格……）</w:t>
      </w:r>
    </w:p>
    <w:p>
      <w:pPr>
        <w:numPr>
          <w:numId w:val="76"/>
        </w:numPr>
        <w:spacing w:before="120" w:after="120" w:line="288" w:lineRule="auto"/>
        <w:ind w:left="453"/>
        <w:jc w:val="left"/>
      </w:pPr>
      <w:r>
        <w:rPr>
          <w:rFonts w:eastAsia="等线" w:ascii="Arial" w:cs="Arial" w:hAnsi="Arial"/>
          <w:sz w:val="22"/>
        </w:rPr>
        <w:t>迁移把“突破性基因”（如 scipy 优化代码段）迅速扩散到全种群，帮助在 Gen~460 达成 2.634 的终局突破</w:t>
      </w:r>
    </w:p>
    <w:p>
      <w:pPr>
        <w:spacing w:before="120" w:after="120" w:line="288" w:lineRule="auto"/>
        <w:ind w:left="0"/>
        <w:jc w:val="left"/>
      </w:pPr>
      <w:r>
        <w:rPr>
          <w:rFonts w:eastAsia="等线" w:ascii="Arial" w:cs="Arial" w:hAnsi="Arial"/>
          <w:sz w:val="22"/>
        </w:rPr>
        <w:t>简言之：岛屿模型让 OpenEvolve 同时保持“多元试错”与“优势共享”，是其在 200 代左右跳出局部 plateau、最终匹配 AlphaEvolve 文献值的关键加速器。</w:t>
      </w:r>
    </w:p>
    <w:p>
      <w:pPr>
        <w:spacing w:before="120" w:after="120" w:line="288" w:lineRule="auto"/>
        <w:ind w:left="0"/>
        <w:jc w:val="left"/>
      </w:pPr>
    </w:p>
    <w:p>
      <w:pPr>
        <w:pStyle w:val="2"/>
        <w:spacing w:before="320" w:after="120" w:line="288" w:lineRule="auto"/>
        <w:ind w:left="0"/>
        <w:jc w:val="left"/>
        <w:outlineLvl w:val="1"/>
      </w:pPr>
      <w:bookmarkStart w:name="heading_25" w:id="25"/>
      <w:r>
        <w:rPr>
          <w:rFonts w:eastAsia="等线" w:ascii="Arial" w:cs="Arial" w:hAnsi="Arial"/>
          <w:color w:val="3370ff"/>
          <w:sz w:val="32"/>
        </w:rPr>
        <w:t xml:space="preserve">4. </w:t>
      </w:r>
      <w:r>
        <w:rPr>
          <w:rFonts w:eastAsia="等线" w:ascii="Arial" w:cs="Arial" w:hAnsi="Arial"/>
          <w:b w:val="true"/>
          <w:sz w:val="32"/>
        </w:rPr>
        <w:t>MAP-Elites</w:t>
      </w:r>
      <w:bookmarkEnd w:id="25"/>
    </w:p>
    <w:p>
      <w:pPr>
        <w:spacing w:before="120" w:after="120" w:line="288" w:lineRule="auto"/>
        <w:ind w:left="0"/>
        <w:jc w:val="left"/>
      </w:pPr>
      <w:r>
        <w:rPr>
          <w:rFonts w:eastAsia="等线" w:ascii="Arial" w:cs="Arial" w:hAnsi="Arial"/>
          <w:sz w:val="22"/>
        </w:rPr>
        <w:t>MAP-Elites（Multi-dimensional Archive of Phenotypic Elites，多维特征精英档案）是一种“质量-多样性（Quality-Diversity, QD）”演化算法，目标不是只找单个最优解，而是在用户定义的特征空间每个格子中都保存一个最高性能解，最终输出一张“精英地图”，一次性呈现多样且高质量的候选方案集合。</w:t>
      </w:r>
    </w:p>
    <w:p>
      <w:pPr>
        <w:pStyle w:val="3"/>
        <w:spacing w:before="300" w:after="120" w:line="288" w:lineRule="auto"/>
        <w:ind w:left="0"/>
        <w:jc w:val="left"/>
        <w:outlineLvl w:val="2"/>
      </w:pPr>
      <w:bookmarkStart w:name="heading_26" w:id="26"/>
      <w:r>
        <w:rPr>
          <w:rFonts w:eastAsia="等线" w:ascii="Arial" w:cs="Arial" w:hAnsi="Arial"/>
          <w:b w:val="true"/>
          <w:sz w:val="30"/>
        </w:rPr>
        <w:t>核心流程</w:t>
      </w:r>
      <w:bookmarkEnd w:id="26"/>
    </w:p>
    <w:p>
      <w:pPr>
        <w:numPr>
          <w:numId w:val="77"/>
        </w:numPr>
        <w:spacing w:before="120" w:after="120" w:line="288" w:lineRule="auto"/>
        <w:ind w:left="0"/>
        <w:jc w:val="left"/>
      </w:pPr>
      <w:r>
        <w:rPr>
          <w:rFonts w:eastAsia="等线" w:ascii="Arial" w:cs="Arial" w:hAnsi="Arial"/>
          <w:sz w:val="22"/>
        </w:rPr>
        <w:t>将特征空间离散成等间隔网格（cell）。</w:t>
      </w:r>
    </w:p>
    <w:p>
      <w:pPr>
        <w:numPr>
          <w:numId w:val="78"/>
        </w:numPr>
        <w:spacing w:before="120" w:after="120" w:line="288" w:lineRule="auto"/>
        <w:ind w:left="0"/>
        <w:jc w:val="left"/>
      </w:pPr>
      <w:r>
        <w:rPr>
          <w:rFonts w:eastAsia="等线" w:ascii="Arial" w:cs="Arial" w:hAnsi="Arial"/>
          <w:sz w:val="22"/>
        </w:rPr>
        <w:t>随机初始化一批解；评估其性能 f 与特征描述子 d，放入对应 cell（空则直接存，已占则留优）。</w:t>
      </w:r>
    </w:p>
    <w:p>
      <w:pPr>
        <w:numPr>
          <w:numId w:val="79"/>
        </w:numPr>
        <w:spacing w:before="120" w:after="120" w:line="288" w:lineRule="auto"/>
        <w:ind w:left="0"/>
        <w:jc w:val="left"/>
      </w:pPr>
      <w:r>
        <w:rPr>
          <w:rFonts w:eastAsia="等线" w:ascii="Arial" w:cs="Arial" w:hAnsi="Arial"/>
          <w:sz w:val="22"/>
        </w:rPr>
        <w:t>循环以下步骤直到预算用完：</w:t>
      </w:r>
    </w:p>
    <w:p>
      <w:pPr>
        <w:numPr>
          <w:numId w:val="80"/>
        </w:numPr>
        <w:spacing w:before="120" w:after="120" w:line="288" w:lineRule="auto"/>
        <w:ind w:left="453"/>
        <w:jc w:val="left"/>
      </w:pPr>
      <w:r>
        <w:rPr>
          <w:rFonts w:eastAsia="等线" w:ascii="Arial" w:cs="Arial" w:hAnsi="Arial"/>
          <w:sz w:val="22"/>
        </w:rPr>
        <w:t>从档案中均匀随机选一个 elite → 变异/交叉生成新解</w:t>
      </w:r>
    </w:p>
    <w:p>
      <w:pPr>
        <w:numPr>
          <w:numId w:val="81"/>
        </w:numPr>
        <w:spacing w:before="120" w:after="120" w:line="288" w:lineRule="auto"/>
        <w:ind w:left="453"/>
        <w:jc w:val="left"/>
      </w:pPr>
      <w:r>
        <w:rPr>
          <w:rFonts w:eastAsia="等线" w:ascii="Arial" w:cs="Arial" w:hAnsi="Arial"/>
          <w:sz w:val="22"/>
        </w:rPr>
        <w:t>评估 (f, d) → 再次尝试插入对应 cell（同上规则）。</w:t>
      </w:r>
    </w:p>
    <w:p>
      <w:pPr>
        <w:spacing w:before="120" w:after="120" w:line="288" w:lineRule="auto"/>
        <w:ind w:left="0"/>
        <w:jc w:val="left"/>
      </w:pPr>
      <w:r>
        <w:rPr>
          <w:rFonts w:eastAsia="等线" w:ascii="Arial" w:cs="Arial" w:hAnsi="Arial"/>
          <w:sz w:val="22"/>
        </w:rPr>
        <w:t>整个档案即构成一个“多样性覆盖前沿”，每格都是该特征区域的最优解 。</w:t>
      </w:r>
    </w:p>
    <w:p>
      <w:pPr>
        <w:pStyle w:val="3"/>
        <w:spacing w:before="300" w:after="120" w:line="288" w:lineRule="auto"/>
        <w:ind w:left="0"/>
        <w:jc w:val="left"/>
        <w:outlineLvl w:val="2"/>
      </w:pPr>
      <w:bookmarkStart w:name="heading_27" w:id="27"/>
      <w:r>
        <w:rPr>
          <w:rFonts w:eastAsia="等线" w:ascii="Arial" w:cs="Arial" w:hAnsi="Arial"/>
          <w:b w:val="true"/>
          <w:sz w:val="30"/>
        </w:rPr>
        <w:t>关键优势</w:t>
      </w:r>
      <w:bookmarkEnd w:id="27"/>
    </w:p>
    <w:p>
      <w:pPr>
        <w:numPr>
          <w:numId w:val="82"/>
        </w:numPr>
        <w:spacing w:before="120" w:after="120" w:line="288" w:lineRule="auto"/>
        <w:ind w:left="0"/>
        <w:jc w:val="left"/>
      </w:pPr>
      <w:r>
        <w:rPr>
          <w:rFonts w:eastAsia="等线" w:ascii="Arial" w:cs="Arial" w:hAnsi="Arial"/>
          <w:sz w:val="22"/>
        </w:rPr>
        <w:t>全面性：一次性获得高维特征空间里“每个 niche”的最佳解，便于后续筛选或集成 。</w:t>
      </w:r>
    </w:p>
    <w:p>
      <w:pPr>
        <w:numPr>
          <w:numId w:val="83"/>
        </w:numPr>
        <w:spacing w:before="120" w:after="120" w:line="288" w:lineRule="auto"/>
        <w:ind w:left="0"/>
        <w:jc w:val="left"/>
      </w:pPr>
      <w:r>
        <w:rPr>
          <w:rFonts w:eastAsia="等线" w:ascii="Arial" w:cs="Arial" w:hAnsi="Arial"/>
          <w:sz w:val="22"/>
        </w:rPr>
        <w:t>可解释性：通过地图可直观看到不同特征对性能的正负影响。</w:t>
      </w:r>
    </w:p>
    <w:p>
      <w:pPr>
        <w:numPr>
          <w:numId w:val="84"/>
        </w:numPr>
        <w:spacing w:before="120" w:after="120" w:line="288" w:lineRule="auto"/>
        <w:ind w:left="0"/>
        <w:jc w:val="left"/>
      </w:pPr>
      <w:r>
        <w:rPr>
          <w:rFonts w:eastAsia="等线" w:ascii="Arial" w:cs="Arial" w:hAnsi="Arial"/>
          <w:sz w:val="22"/>
        </w:rPr>
        <w:t>易实现：算法主体仅 10 行左右，无需梯度信息；可无缝接入任意演化算子 。</w:t>
      </w:r>
    </w:p>
    <w:p>
      <w:pPr>
        <w:pStyle w:val="3"/>
        <w:spacing w:before="300" w:after="120" w:line="288" w:lineRule="auto"/>
        <w:ind w:left="0"/>
        <w:jc w:val="left"/>
        <w:outlineLvl w:val="2"/>
      </w:pPr>
      <w:bookmarkStart w:name="heading_28" w:id="28"/>
      <w:r>
        <w:rPr>
          <w:rFonts w:eastAsia="等线" w:ascii="Arial" w:cs="Arial" w:hAnsi="Arial"/>
          <w:b w:val="true"/>
          <w:sz w:val="30"/>
        </w:rPr>
        <w:t>典型变体</w:t>
      </w:r>
      <w:bookmarkEnd w:id="28"/>
    </w:p>
    <w:p>
      <w:pPr>
        <w:numPr>
          <w:numId w:val="85"/>
        </w:numPr>
        <w:spacing w:before="120" w:after="120" w:line="288" w:lineRule="auto"/>
        <w:ind w:left="0"/>
        <w:jc w:val="left"/>
      </w:pPr>
      <w:r>
        <w:rPr>
          <w:rFonts w:eastAsia="等线" w:ascii="Arial" w:cs="Arial" w:hAnsi="Arial"/>
          <w:sz w:val="22"/>
        </w:rPr>
        <w:t>CVT-MAP-Elites：用 Centroidal Voronoi Tessellation 把高维特征空间剖成固定 k 个区域，解决维数灾难 。</w:t>
      </w:r>
    </w:p>
    <w:p>
      <w:pPr>
        <w:numPr>
          <w:numId w:val="86"/>
        </w:numPr>
        <w:spacing w:before="120" w:after="120" w:line="288" w:lineRule="auto"/>
        <w:ind w:left="0"/>
        <w:jc w:val="left"/>
      </w:pPr>
      <w:r>
        <w:rPr>
          <w:rFonts w:eastAsia="等线" w:ascii="Arial" w:cs="Arial" w:hAnsi="Arial"/>
          <w:sz w:val="22"/>
        </w:rPr>
        <w:t>PGA-MAP-Elites：引入策略梯度做“定向变异”，提升高维控制器场景下的样本效率 。</w:t>
      </w:r>
    </w:p>
    <w:p>
      <w:pPr>
        <w:numPr>
          <w:numId w:val="87"/>
        </w:numPr>
        <w:spacing w:before="120" w:after="120" w:line="288" w:lineRule="auto"/>
        <w:ind w:left="0"/>
        <w:jc w:val="left"/>
      </w:pPr>
      <w:r>
        <w:rPr>
          <w:rFonts w:eastAsia="等线" w:ascii="Arial" w:cs="Arial" w:hAnsi="Arial"/>
          <w:sz w:val="22"/>
        </w:rPr>
        <w:t>DCG-/DCRL-MAP-Elites：利用描述子条件化的 Actor-Critic 产生更精准的后代，加速填充档案 。</w:t>
      </w:r>
    </w:p>
    <w:p>
      <w:pPr>
        <w:pStyle w:val="3"/>
        <w:spacing w:before="300" w:after="120" w:line="288" w:lineRule="auto"/>
        <w:ind w:left="0"/>
        <w:jc w:val="left"/>
        <w:outlineLvl w:val="2"/>
      </w:pPr>
      <w:bookmarkStart w:name="heading_29" w:id="29"/>
      <w:r>
        <w:rPr>
          <w:rFonts w:eastAsia="等线" w:ascii="Arial" w:cs="Arial" w:hAnsi="Arial"/>
          <w:b w:val="true"/>
          <w:sz w:val="30"/>
        </w:rPr>
        <w:t>应用场景</w:t>
      </w:r>
      <w:bookmarkEnd w:id="29"/>
    </w:p>
    <w:p>
      <w:pPr>
        <w:spacing w:before="120" w:after="120" w:line="288" w:lineRule="auto"/>
        <w:ind w:left="0"/>
        <w:jc w:val="left"/>
      </w:pPr>
      <w:r>
        <w:rPr>
          <w:rFonts w:eastAsia="等线" w:ascii="Arial" w:cs="Arial" w:hAnsi="Arial"/>
          <w:sz w:val="22"/>
        </w:rPr>
        <w:t>机器人损伤自适应、软体机器人形态设计、迷宫导航、神经网络对抗样本生成、3D 打印件自动设计等 。</w:t>
      </w:r>
    </w:p>
    <w:p>
      <w:pPr>
        <w:spacing w:before="120" w:after="120" w:line="288" w:lineRule="auto"/>
        <w:ind w:left="0"/>
        <w:jc w:val="left"/>
      </w:pPr>
      <w:r>
        <w:rPr>
          <w:rFonts w:eastAsia="等线" w:ascii="Arial" w:cs="Arial" w:hAnsi="Arial"/>
          <w:sz w:val="22"/>
        </w:rPr>
        <w:t>总结：MAP-Elites = “网格化档案 + 精英替换”，用极简的演化循环同时优化质量与多样性，为复杂问题提供一张可解释、可挑选的“性能-特征全景图”。</w:t>
      </w:r>
    </w:p>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44296">
    <w:lvl>
      <w:start w:val="1"/>
      <w:numFmt w:val="decimal"/>
      <w:suff w:val="tab"/>
      <w:lvlText w:val="%1."/>
      <w:rPr>
        <w:color w:val="3370ff"/>
      </w:rPr>
    </w:lvl>
  </w:abstractNum>
  <w:abstractNum w:abstractNumId="944297">
    <w:lvl>
      <w:start w:val="2"/>
      <w:numFmt w:val="decimal"/>
      <w:suff w:val="tab"/>
      <w:lvlText w:val="%1."/>
      <w:rPr>
        <w:color w:val="3370ff"/>
      </w:rPr>
    </w:lvl>
  </w:abstractNum>
  <w:abstractNum w:abstractNumId="944298">
    <w:lvl>
      <w:start w:val="3"/>
      <w:numFmt w:val="decimal"/>
      <w:suff w:val="tab"/>
      <w:lvlText w:val="%1."/>
      <w:rPr>
        <w:color w:val="3370ff"/>
      </w:rPr>
    </w:lvl>
  </w:abstractNum>
  <w:abstractNum w:abstractNumId="944299">
    <w:lvl>
      <w:numFmt w:val="bullet"/>
      <w:suff w:val="tab"/>
      <w:lvlText w:val="•"/>
      <w:rPr>
        <w:color w:val="3370ff"/>
      </w:rPr>
    </w:lvl>
  </w:abstractNum>
  <w:abstractNum w:abstractNumId="944300">
    <w:lvl>
      <w:numFmt w:val="bullet"/>
      <w:suff w:val="tab"/>
      <w:lvlText w:val="•"/>
      <w:rPr>
        <w:color w:val="3370ff"/>
      </w:rPr>
    </w:lvl>
  </w:abstractNum>
  <w:abstractNum w:abstractNumId="944301">
    <w:lvl>
      <w:numFmt w:val="bullet"/>
      <w:suff w:val="tab"/>
      <w:lvlText w:val="￮"/>
      <w:rPr>
        <w:color w:val="3370ff"/>
      </w:rPr>
    </w:lvl>
  </w:abstractNum>
  <w:abstractNum w:abstractNumId="944302">
    <w:lvl>
      <w:numFmt w:val="bullet"/>
      <w:suff w:val="tab"/>
      <w:lvlText w:val="￮"/>
      <w:rPr>
        <w:color w:val="3370ff"/>
      </w:rPr>
    </w:lvl>
  </w:abstractNum>
  <w:abstractNum w:abstractNumId="944303">
    <w:lvl>
      <w:numFmt w:val="bullet"/>
      <w:suff w:val="tab"/>
      <w:lvlText w:val="•"/>
      <w:rPr>
        <w:color w:val="3370ff"/>
      </w:rPr>
    </w:lvl>
  </w:abstractNum>
  <w:abstractNum w:abstractNumId="944304">
    <w:lvl>
      <w:numFmt w:val="bullet"/>
      <w:suff w:val="tab"/>
      <w:lvlText w:val="•"/>
      <w:rPr>
        <w:color w:val="3370ff"/>
      </w:rPr>
    </w:lvl>
  </w:abstractNum>
  <w:abstractNum w:abstractNumId="944305">
    <w:lvl>
      <w:numFmt w:val="bullet"/>
      <w:suff w:val="tab"/>
      <w:lvlText w:val="￮"/>
      <w:rPr>
        <w:color w:val="3370ff"/>
      </w:rPr>
    </w:lvl>
  </w:abstractNum>
  <w:abstractNum w:abstractNumId="944306">
    <w:lvl>
      <w:numFmt w:val="bullet"/>
      <w:suff w:val="tab"/>
      <w:lvlText w:val="￮"/>
      <w:rPr>
        <w:color w:val="3370ff"/>
      </w:rPr>
    </w:lvl>
  </w:abstractNum>
  <w:abstractNum w:abstractNumId="944307">
    <w:lvl>
      <w:numFmt w:val="bullet"/>
      <w:suff w:val="tab"/>
      <w:lvlText w:val="￮"/>
      <w:rPr>
        <w:color w:val="3370ff"/>
      </w:rPr>
    </w:lvl>
  </w:abstractNum>
  <w:abstractNum w:abstractNumId="944308">
    <w:lvl>
      <w:numFmt w:val="bullet"/>
      <w:suff w:val="tab"/>
      <w:lvlText w:val="￮"/>
      <w:rPr>
        <w:color w:val="3370ff"/>
      </w:rPr>
    </w:lvl>
  </w:abstractNum>
  <w:abstractNum w:abstractNumId="944309">
    <w:lvl>
      <w:numFmt w:val="bullet"/>
      <w:suff w:val="tab"/>
      <w:lvlText w:val="￮"/>
      <w:rPr>
        <w:color w:val="3370ff"/>
      </w:rPr>
    </w:lvl>
  </w:abstractNum>
  <w:abstractNum w:abstractNumId="944310">
    <w:lvl>
      <w:numFmt w:val="bullet"/>
      <w:suff w:val="tab"/>
      <w:lvlText w:val="•"/>
      <w:rPr>
        <w:color w:val="3370ff"/>
      </w:rPr>
    </w:lvl>
  </w:abstractNum>
  <w:abstractNum w:abstractNumId="944311">
    <w:lvl>
      <w:numFmt w:val="bullet"/>
      <w:suff w:val="tab"/>
      <w:lvlText w:val="￮"/>
      <w:rPr>
        <w:color w:val="3370ff"/>
      </w:rPr>
    </w:lvl>
  </w:abstractNum>
  <w:abstractNum w:abstractNumId="944312">
    <w:lvl>
      <w:numFmt w:val="bullet"/>
      <w:suff w:val="tab"/>
      <w:lvlText w:val="￮"/>
      <w:rPr>
        <w:color w:val="3370ff"/>
      </w:rPr>
    </w:lvl>
  </w:abstractNum>
  <w:abstractNum w:abstractNumId="944313">
    <w:lvl>
      <w:numFmt w:val="bullet"/>
      <w:suff w:val="tab"/>
      <w:lvlText w:val="•"/>
      <w:rPr>
        <w:color w:val="3370ff"/>
      </w:rPr>
    </w:lvl>
  </w:abstractNum>
  <w:abstractNum w:abstractNumId="944314">
    <w:lvl>
      <w:start w:val="1"/>
      <w:numFmt w:val="decimal"/>
      <w:suff w:val="tab"/>
      <w:lvlText w:val="%1."/>
      <w:rPr>
        <w:color w:val="3370ff"/>
      </w:rPr>
    </w:lvl>
  </w:abstractNum>
  <w:abstractNum w:abstractNumId="944315">
    <w:lvl>
      <w:start w:val="2"/>
      <w:numFmt w:val="decimal"/>
      <w:suff w:val="tab"/>
      <w:lvlText w:val="%1."/>
      <w:rPr>
        <w:color w:val="3370ff"/>
      </w:rPr>
    </w:lvl>
  </w:abstractNum>
  <w:abstractNum w:abstractNumId="944316">
    <w:lvl>
      <w:start w:val="1"/>
      <w:numFmt w:val="decimal"/>
      <w:suff w:val="tab"/>
      <w:lvlText w:val="%1."/>
      <w:rPr>
        <w:color w:val="3370ff"/>
      </w:rPr>
    </w:lvl>
  </w:abstractNum>
  <w:abstractNum w:abstractNumId="944317">
    <w:lvl>
      <w:start w:val="2"/>
      <w:numFmt w:val="decimal"/>
      <w:suff w:val="tab"/>
      <w:lvlText w:val="%1."/>
      <w:rPr>
        <w:color w:val="3370ff"/>
      </w:rPr>
    </w:lvl>
  </w:abstractNum>
  <w:abstractNum w:abstractNumId="944318">
    <w:lvl>
      <w:start w:val="3"/>
      <w:numFmt w:val="decimal"/>
      <w:suff w:val="tab"/>
      <w:lvlText w:val="%1."/>
      <w:rPr>
        <w:color w:val="3370ff"/>
      </w:rPr>
    </w:lvl>
  </w:abstractNum>
  <w:abstractNum w:abstractNumId="944319">
    <w:lvl>
      <w:numFmt w:val="bullet"/>
      <w:suff w:val="tab"/>
      <w:lvlText w:val="•"/>
      <w:rPr>
        <w:color w:val="3370ff"/>
      </w:rPr>
    </w:lvl>
  </w:abstractNum>
  <w:abstractNum w:abstractNumId="944320">
    <w:lvl>
      <w:numFmt w:val="bullet"/>
      <w:suff w:val="tab"/>
      <w:lvlText w:val="•"/>
      <w:rPr>
        <w:color w:val="3370ff"/>
      </w:rPr>
    </w:lvl>
  </w:abstractNum>
  <w:abstractNum w:abstractNumId="944321">
    <w:lvl>
      <w:numFmt w:val="bullet"/>
      <w:suff w:val="tab"/>
      <w:lvlText w:val="•"/>
      <w:rPr>
        <w:color w:val="3370ff"/>
      </w:rPr>
    </w:lvl>
  </w:abstractNum>
  <w:abstractNum w:abstractNumId="944322">
    <w:lvl>
      <w:numFmt w:val="bullet"/>
      <w:suff w:val="tab"/>
      <w:lvlText w:val="•"/>
      <w:rPr>
        <w:color w:val="3370ff"/>
      </w:rPr>
    </w:lvl>
  </w:abstractNum>
  <w:abstractNum w:abstractNumId="944323">
    <w:lvl>
      <w:numFmt w:val="bullet"/>
      <w:suff w:val="tab"/>
      <w:lvlText w:val="•"/>
      <w:rPr>
        <w:color w:val="3370ff"/>
      </w:rPr>
    </w:lvl>
  </w:abstractNum>
  <w:abstractNum w:abstractNumId="944324">
    <w:lvl>
      <w:numFmt w:val="bullet"/>
      <w:suff w:val="tab"/>
      <w:lvlText w:val="•"/>
      <w:rPr>
        <w:color w:val="3370ff"/>
      </w:rPr>
    </w:lvl>
  </w:abstractNum>
  <w:abstractNum w:abstractNumId="944325">
    <w:lvl>
      <w:start w:val="1"/>
      <w:numFmt w:val="decimal"/>
      <w:suff w:val="tab"/>
      <w:lvlText w:val="%1."/>
      <w:rPr>
        <w:color w:val="3370ff"/>
      </w:rPr>
    </w:lvl>
  </w:abstractNum>
  <w:abstractNum w:abstractNumId="944326">
    <w:lvl>
      <w:start w:val="2"/>
      <w:numFmt w:val="decimal"/>
      <w:suff w:val="tab"/>
      <w:lvlText w:val="%1."/>
      <w:rPr>
        <w:color w:val="3370ff"/>
      </w:rPr>
    </w:lvl>
  </w:abstractNum>
  <w:abstractNum w:abstractNumId="944327">
    <w:lvl>
      <w:start w:val="3"/>
      <w:numFmt w:val="decimal"/>
      <w:suff w:val="tab"/>
      <w:lvlText w:val="%1."/>
      <w:rPr>
        <w:color w:val="3370ff"/>
      </w:rPr>
    </w:lvl>
  </w:abstractNum>
  <w:abstractNum w:abstractNumId="944328">
    <w:lvl>
      <w:start w:val="4"/>
      <w:numFmt w:val="decimal"/>
      <w:suff w:val="tab"/>
      <w:lvlText w:val="%1."/>
      <w:rPr>
        <w:color w:val="3370ff"/>
      </w:rPr>
    </w:lvl>
  </w:abstractNum>
  <w:abstractNum w:abstractNumId="944329">
    <w:lvl>
      <w:start w:val="1"/>
      <w:numFmt w:val="decimal"/>
      <w:suff w:val="tab"/>
      <w:lvlText w:val="%1."/>
      <w:rPr>
        <w:color w:val="3370ff"/>
      </w:rPr>
    </w:lvl>
  </w:abstractNum>
  <w:abstractNum w:abstractNumId="944330">
    <w:lvl>
      <w:start w:val="2"/>
      <w:numFmt w:val="decimal"/>
      <w:suff w:val="tab"/>
      <w:lvlText w:val="%1."/>
      <w:rPr>
        <w:color w:val="3370ff"/>
      </w:rPr>
    </w:lvl>
  </w:abstractNum>
  <w:abstractNum w:abstractNumId="944331">
    <w:lvl>
      <w:start w:val="3"/>
      <w:numFmt w:val="decimal"/>
      <w:suff w:val="tab"/>
      <w:lvlText w:val="%1."/>
      <w:rPr>
        <w:color w:val="3370ff"/>
      </w:rPr>
    </w:lvl>
  </w:abstractNum>
  <w:abstractNum w:abstractNumId="944332">
    <w:lvl>
      <w:numFmt w:val="bullet"/>
      <w:suff w:val="tab"/>
      <w:lvlText w:val="￮"/>
      <w:rPr>
        <w:color w:val="3370ff"/>
      </w:rPr>
    </w:lvl>
  </w:abstractNum>
  <w:abstractNum w:abstractNumId="944333">
    <w:lvl>
      <w:numFmt w:val="bullet"/>
      <w:suff w:val="tab"/>
      <w:lvlText w:val="￮"/>
      <w:rPr>
        <w:color w:val="3370ff"/>
      </w:rPr>
    </w:lvl>
  </w:abstractNum>
  <w:abstractNum w:abstractNumId="944334">
    <w:lvl>
      <w:numFmt w:val="bullet"/>
      <w:suff w:val="tab"/>
      <w:lvlText w:val="￮"/>
      <w:rPr>
        <w:color w:val="3370ff"/>
      </w:rPr>
    </w:lvl>
  </w:abstractNum>
  <w:abstractNum w:abstractNumId="944335">
    <w:lvl>
      <w:numFmt w:val="bullet"/>
      <w:suff w:val="tab"/>
      <w:lvlText w:val="￮"/>
      <w:rPr>
        <w:color w:val="3370ff"/>
      </w:rPr>
    </w:lvl>
  </w:abstractNum>
  <w:abstractNum w:abstractNumId="944336">
    <w:lvl>
      <w:numFmt w:val="bullet"/>
      <w:suff w:val="tab"/>
      <w:lvlText w:val="￮"/>
      <w:rPr>
        <w:color w:val="3370ff"/>
      </w:rPr>
    </w:lvl>
  </w:abstractNum>
  <w:abstractNum w:abstractNumId="944337">
    <w:lvl>
      <w:start w:val="4"/>
      <w:numFmt w:val="decimal"/>
      <w:suff w:val="tab"/>
      <w:lvlText w:val="%1."/>
      <w:rPr>
        <w:color w:val="3370ff"/>
      </w:rPr>
    </w:lvl>
  </w:abstractNum>
  <w:abstractNum w:abstractNumId="944338">
    <w:lvl>
      <w:start w:val="5"/>
      <w:numFmt w:val="decimal"/>
      <w:suff w:val="tab"/>
      <w:lvlText w:val="%1."/>
      <w:rPr>
        <w:color w:val="3370ff"/>
      </w:rPr>
    </w:lvl>
  </w:abstractNum>
  <w:abstractNum w:abstractNumId="944339">
    <w:lvl>
      <w:start w:val="1"/>
      <w:numFmt w:val="decimal"/>
      <w:suff w:val="tab"/>
      <w:lvlText w:val="%1."/>
      <w:rPr>
        <w:color w:val="3370ff"/>
      </w:rPr>
    </w:lvl>
  </w:abstractNum>
  <w:abstractNum w:abstractNumId="944340">
    <w:lvl>
      <w:start w:val="2"/>
      <w:numFmt w:val="decimal"/>
      <w:suff w:val="tab"/>
      <w:lvlText w:val="%1."/>
      <w:rPr>
        <w:color w:val="3370ff"/>
      </w:rPr>
    </w:lvl>
  </w:abstractNum>
  <w:abstractNum w:abstractNumId="944341">
    <w:lvl>
      <w:start w:val="3"/>
      <w:numFmt w:val="decimal"/>
      <w:suff w:val="tab"/>
      <w:lvlText w:val="%1."/>
      <w:rPr>
        <w:color w:val="3370ff"/>
      </w:rPr>
    </w:lvl>
  </w:abstractNum>
  <w:abstractNum w:abstractNumId="944342">
    <w:lvl>
      <w:start w:val="1"/>
      <w:numFmt w:val="decimal"/>
      <w:suff w:val="tab"/>
      <w:lvlText w:val="%1."/>
      <w:rPr>
        <w:color w:val="3370ff"/>
      </w:rPr>
    </w:lvl>
  </w:abstractNum>
  <w:abstractNum w:abstractNumId="944343">
    <w:lvl>
      <w:start w:val="2"/>
      <w:numFmt w:val="decimal"/>
      <w:suff w:val="tab"/>
      <w:lvlText w:val="%1."/>
      <w:rPr>
        <w:color w:val="3370ff"/>
      </w:rPr>
    </w:lvl>
  </w:abstractNum>
  <w:abstractNum w:abstractNumId="944344">
    <w:lvl>
      <w:numFmt w:val="bullet"/>
      <w:suff w:val="tab"/>
      <w:lvlText w:val="￮"/>
      <w:rPr>
        <w:color w:val="3370ff"/>
      </w:rPr>
    </w:lvl>
  </w:abstractNum>
  <w:abstractNum w:abstractNumId="944345">
    <w:lvl>
      <w:numFmt w:val="bullet"/>
      <w:suff w:val="tab"/>
      <w:lvlText w:val="￮"/>
      <w:rPr>
        <w:color w:val="3370ff"/>
      </w:rPr>
    </w:lvl>
  </w:abstractNum>
  <w:abstractNum w:abstractNumId="944346">
    <w:lvl>
      <w:start w:val="3"/>
      <w:numFmt w:val="decimal"/>
      <w:suff w:val="tab"/>
      <w:lvlText w:val="%1."/>
      <w:rPr>
        <w:color w:val="3370ff"/>
      </w:rPr>
    </w:lvl>
  </w:abstractNum>
  <w:abstractNum w:abstractNumId="944347">
    <w:lvl>
      <w:numFmt w:val="bullet"/>
      <w:suff w:val="tab"/>
      <w:lvlText w:val="•"/>
      <w:rPr>
        <w:color w:val="3370ff"/>
      </w:rPr>
    </w:lvl>
  </w:abstractNum>
  <w:abstractNum w:abstractNumId="944348">
    <w:lvl>
      <w:start w:val="1"/>
      <w:numFmt w:val="lowerLetter"/>
      <w:suff w:val="tab"/>
      <w:lvlText w:val="%1."/>
      <w:rPr>
        <w:color w:val="3370ff"/>
      </w:rPr>
    </w:lvl>
  </w:abstractNum>
  <w:abstractNum w:abstractNumId="944349">
    <w:lvl>
      <w:start w:val="2"/>
      <w:numFmt w:val="lowerLetter"/>
      <w:suff w:val="tab"/>
      <w:lvlText w:val="%1."/>
      <w:rPr>
        <w:color w:val="3370ff"/>
      </w:rPr>
    </w:lvl>
  </w:abstractNum>
  <w:abstractNum w:abstractNumId="944350">
    <w:lvl>
      <w:start w:val="3"/>
      <w:numFmt w:val="lowerLetter"/>
      <w:suff w:val="tab"/>
      <w:lvlText w:val="%1."/>
      <w:rPr>
        <w:color w:val="3370ff"/>
      </w:rPr>
    </w:lvl>
  </w:abstractNum>
  <w:abstractNum w:abstractNumId="944351">
    <w:lvl>
      <w:start w:val="4"/>
      <w:numFmt w:val="lowerLetter"/>
      <w:suff w:val="tab"/>
      <w:lvlText w:val="%1."/>
      <w:rPr>
        <w:color w:val="3370ff"/>
      </w:rPr>
    </w:lvl>
  </w:abstractNum>
  <w:abstractNum w:abstractNumId="944352">
    <w:lvl>
      <w:numFmt w:val="bullet"/>
      <w:suff w:val="tab"/>
      <w:lvlText w:val="•"/>
      <w:rPr>
        <w:color w:val="3370ff"/>
      </w:rPr>
    </w:lvl>
  </w:abstractNum>
  <w:abstractNum w:abstractNumId="944353">
    <w:lvl>
      <w:start w:val="1"/>
      <w:numFmt w:val="lowerLetter"/>
      <w:suff w:val="tab"/>
      <w:lvlText w:val="%1."/>
      <w:rPr>
        <w:color w:val="3370ff"/>
      </w:rPr>
    </w:lvl>
  </w:abstractNum>
  <w:abstractNum w:abstractNumId="944354">
    <w:lvl>
      <w:start w:val="2"/>
      <w:numFmt w:val="lowerLetter"/>
      <w:suff w:val="tab"/>
      <w:lvlText w:val="%1."/>
      <w:rPr>
        <w:color w:val="3370ff"/>
      </w:rPr>
    </w:lvl>
  </w:abstractNum>
  <w:abstractNum w:abstractNumId="944355">
    <w:lvl>
      <w:start w:val="3"/>
      <w:numFmt w:val="lowerLetter"/>
      <w:suff w:val="tab"/>
      <w:lvlText w:val="%1."/>
      <w:rPr>
        <w:color w:val="3370ff"/>
      </w:rPr>
    </w:lvl>
  </w:abstractNum>
  <w:abstractNum w:abstractNumId="944356">
    <w:lvl>
      <w:numFmt w:val="bullet"/>
      <w:suff w:val="tab"/>
      <w:lvlText w:val="•"/>
      <w:rPr>
        <w:color w:val="3370ff"/>
      </w:rPr>
    </w:lvl>
  </w:abstractNum>
  <w:abstractNum w:abstractNumId="944357">
    <w:lvl>
      <w:numFmt w:val="bullet"/>
      <w:suff w:val="tab"/>
      <w:lvlText w:val="•"/>
      <w:rPr>
        <w:color w:val="3370ff"/>
      </w:rPr>
    </w:lvl>
  </w:abstractNum>
  <w:abstractNum w:abstractNumId="944358">
    <w:lvl>
      <w:numFmt w:val="bullet"/>
      <w:suff w:val="tab"/>
      <w:lvlText w:val="•"/>
      <w:rPr>
        <w:color w:val="3370ff"/>
      </w:rPr>
    </w:lvl>
  </w:abstractNum>
  <w:abstractNum w:abstractNumId="944359">
    <w:lvl>
      <w:numFmt w:val="bullet"/>
      <w:suff w:val="tab"/>
      <w:lvlText w:val="•"/>
      <w:rPr>
        <w:color w:val="3370ff"/>
      </w:rPr>
    </w:lvl>
  </w:abstractNum>
  <w:abstractNum w:abstractNumId="944360">
    <w:lvl>
      <w:start w:val="1"/>
      <w:numFmt w:val="decimal"/>
      <w:suff w:val="tab"/>
      <w:lvlText w:val="%1."/>
      <w:rPr>
        <w:color w:val="3370ff"/>
      </w:rPr>
    </w:lvl>
  </w:abstractNum>
  <w:abstractNum w:abstractNumId="944361">
    <w:lvl>
      <w:start w:val="2"/>
      <w:numFmt w:val="decimal"/>
      <w:suff w:val="tab"/>
      <w:lvlText w:val="%1."/>
      <w:rPr>
        <w:color w:val="3370ff"/>
      </w:rPr>
    </w:lvl>
  </w:abstractNum>
  <w:abstractNum w:abstractNumId="944362">
    <w:lvl>
      <w:start w:val="1"/>
      <w:numFmt w:val="decimal"/>
      <w:suff w:val="tab"/>
      <w:lvlText w:val="%1."/>
      <w:rPr>
        <w:color w:val="3370ff"/>
      </w:rPr>
    </w:lvl>
  </w:abstractNum>
  <w:abstractNum w:abstractNumId="944363">
    <w:lvl>
      <w:numFmt w:val="bullet"/>
      <w:suff w:val="tab"/>
      <w:lvlText w:val="￮"/>
      <w:rPr>
        <w:color w:val="3370ff"/>
      </w:rPr>
    </w:lvl>
  </w:abstractNum>
  <w:abstractNum w:abstractNumId="944364">
    <w:lvl>
      <w:numFmt w:val="bullet"/>
      <w:suff w:val="tab"/>
      <w:lvlText w:val="￮"/>
      <w:rPr>
        <w:color w:val="3370ff"/>
      </w:rPr>
    </w:lvl>
  </w:abstractNum>
  <w:abstractNum w:abstractNumId="944365">
    <w:lvl>
      <w:start w:val="2"/>
      <w:numFmt w:val="decimal"/>
      <w:suff w:val="tab"/>
      <w:lvlText w:val="%1."/>
      <w:rPr>
        <w:color w:val="3370ff"/>
      </w:rPr>
    </w:lvl>
  </w:abstractNum>
  <w:abstractNum w:abstractNumId="944366">
    <w:lvl>
      <w:numFmt w:val="bullet"/>
      <w:suff w:val="tab"/>
      <w:lvlText w:val="￮"/>
      <w:rPr>
        <w:color w:val="3370ff"/>
      </w:rPr>
    </w:lvl>
  </w:abstractNum>
  <w:abstractNum w:abstractNumId="944367">
    <w:lvl>
      <w:numFmt w:val="bullet"/>
      <w:suff w:val="tab"/>
      <w:lvlText w:val="￮"/>
      <w:rPr>
        <w:color w:val="3370ff"/>
      </w:rPr>
    </w:lvl>
  </w:abstractNum>
  <w:abstractNum w:abstractNumId="944368">
    <w:lvl>
      <w:numFmt w:val="bullet"/>
      <w:suff w:val="tab"/>
      <w:lvlText w:val="￮"/>
      <w:rPr>
        <w:color w:val="3370ff"/>
      </w:rPr>
    </w:lvl>
  </w:abstractNum>
  <w:abstractNum w:abstractNumId="944369">
    <w:lvl>
      <w:start w:val="3"/>
      <w:numFmt w:val="decimal"/>
      <w:suff w:val="tab"/>
      <w:lvlText w:val="%1."/>
      <w:rPr>
        <w:color w:val="3370ff"/>
      </w:rPr>
    </w:lvl>
  </w:abstractNum>
  <w:abstractNum w:abstractNumId="944370">
    <w:lvl>
      <w:numFmt w:val="bullet"/>
      <w:suff w:val="tab"/>
      <w:lvlText w:val="￮"/>
      <w:rPr>
        <w:color w:val="3370ff"/>
      </w:rPr>
    </w:lvl>
  </w:abstractNum>
  <w:abstractNum w:abstractNumId="944371">
    <w:lvl>
      <w:numFmt w:val="bullet"/>
      <w:suff w:val="tab"/>
      <w:lvlText w:val="￮"/>
      <w:rPr>
        <w:color w:val="3370ff"/>
      </w:rPr>
    </w:lvl>
  </w:abstractNum>
  <w:abstractNum w:abstractNumId="944372">
    <w:lvl>
      <w:start w:val="1"/>
      <w:numFmt w:val="decimal"/>
      <w:suff w:val="tab"/>
      <w:lvlText w:val="%1."/>
      <w:rPr>
        <w:color w:val="3370ff"/>
      </w:rPr>
    </w:lvl>
  </w:abstractNum>
  <w:abstractNum w:abstractNumId="944373">
    <w:lvl>
      <w:start w:val="2"/>
      <w:numFmt w:val="decimal"/>
      <w:suff w:val="tab"/>
      <w:lvlText w:val="%1."/>
      <w:rPr>
        <w:color w:val="3370ff"/>
      </w:rPr>
    </w:lvl>
  </w:abstractNum>
  <w:abstractNum w:abstractNumId="944374">
    <w:lvl>
      <w:start w:val="3"/>
      <w:numFmt w:val="decimal"/>
      <w:suff w:val="tab"/>
      <w:lvlText w:val="%1."/>
      <w:rPr>
        <w:color w:val="3370ff"/>
      </w:rPr>
    </w:lvl>
  </w:abstractNum>
  <w:abstractNum w:abstractNumId="944375">
    <w:lvl>
      <w:numFmt w:val="bullet"/>
      <w:suff w:val="tab"/>
      <w:lvlText w:val="￮"/>
      <w:rPr>
        <w:color w:val="3370ff"/>
      </w:rPr>
    </w:lvl>
  </w:abstractNum>
  <w:abstractNum w:abstractNumId="944376">
    <w:lvl>
      <w:numFmt w:val="bullet"/>
      <w:suff w:val="tab"/>
      <w:lvlText w:val="￮"/>
      <w:rPr>
        <w:color w:val="3370ff"/>
      </w:rPr>
    </w:lvl>
  </w:abstractNum>
  <w:abstractNum w:abstractNumId="944377">
    <w:lvl>
      <w:numFmt w:val="bullet"/>
      <w:suff w:val="tab"/>
      <w:lvlText w:val="•"/>
      <w:rPr>
        <w:color w:val="3370ff"/>
      </w:rPr>
    </w:lvl>
  </w:abstractNum>
  <w:abstractNum w:abstractNumId="944378">
    <w:lvl>
      <w:numFmt w:val="bullet"/>
      <w:suff w:val="tab"/>
      <w:lvlText w:val="•"/>
      <w:rPr>
        <w:color w:val="3370ff"/>
      </w:rPr>
    </w:lvl>
  </w:abstractNum>
  <w:abstractNum w:abstractNumId="944379">
    <w:lvl>
      <w:numFmt w:val="bullet"/>
      <w:suff w:val="tab"/>
      <w:lvlText w:val="•"/>
      <w:rPr>
        <w:color w:val="3370ff"/>
      </w:rPr>
    </w:lvl>
  </w:abstractNum>
  <w:abstractNum w:abstractNumId="944380">
    <w:lvl>
      <w:numFmt w:val="bullet"/>
      <w:suff w:val="tab"/>
      <w:lvlText w:val="•"/>
      <w:rPr>
        <w:color w:val="3370ff"/>
      </w:rPr>
    </w:lvl>
  </w:abstractNum>
  <w:abstractNum w:abstractNumId="944381">
    <w:lvl>
      <w:numFmt w:val="bullet"/>
      <w:suff w:val="tab"/>
      <w:lvlText w:val="•"/>
      <w:rPr>
        <w:color w:val="3370ff"/>
      </w:rPr>
    </w:lvl>
  </w:abstractNum>
  <w:abstractNum w:abstractNumId="944382">
    <w:lvl>
      <w:numFmt w:val="bullet"/>
      <w:suff w:val="tab"/>
      <w:lvlText w:val="•"/>
      <w:rPr>
        <w:color w:val="3370ff"/>
      </w:rPr>
    </w:lvl>
  </w:abstractNum>
  <w:num w:numId="1">
    <w:abstractNumId w:val="944296"/>
  </w:num>
  <w:num w:numId="2">
    <w:abstractNumId w:val="944297"/>
  </w:num>
  <w:num w:numId="3">
    <w:abstractNumId w:val="944298"/>
  </w:num>
  <w:num w:numId="4">
    <w:abstractNumId w:val="944299"/>
  </w:num>
  <w:num w:numId="5">
    <w:abstractNumId w:val="944300"/>
  </w:num>
  <w:num w:numId="6">
    <w:abstractNumId w:val="944301"/>
  </w:num>
  <w:num w:numId="7">
    <w:abstractNumId w:val="944302"/>
  </w:num>
  <w:num w:numId="8">
    <w:abstractNumId w:val="944303"/>
  </w:num>
  <w:num w:numId="9">
    <w:abstractNumId w:val="944304"/>
  </w:num>
  <w:num w:numId="10">
    <w:abstractNumId w:val="944305"/>
  </w:num>
  <w:num w:numId="11">
    <w:abstractNumId w:val="944306"/>
  </w:num>
  <w:num w:numId="12">
    <w:abstractNumId w:val="944307"/>
  </w:num>
  <w:num w:numId="13">
    <w:abstractNumId w:val="944308"/>
  </w:num>
  <w:num w:numId="14">
    <w:abstractNumId w:val="944309"/>
  </w:num>
  <w:num w:numId="15">
    <w:abstractNumId w:val="944310"/>
  </w:num>
  <w:num w:numId="16">
    <w:abstractNumId w:val="944311"/>
  </w:num>
  <w:num w:numId="17">
    <w:abstractNumId w:val="944312"/>
  </w:num>
  <w:num w:numId="18">
    <w:abstractNumId w:val="944313"/>
  </w:num>
  <w:num w:numId="19">
    <w:abstractNumId w:val="944314"/>
  </w:num>
  <w:num w:numId="20">
    <w:abstractNumId w:val="944315"/>
  </w:num>
  <w:num w:numId="21">
    <w:abstractNumId w:val="944316"/>
  </w:num>
  <w:num w:numId="22">
    <w:abstractNumId w:val="944317"/>
  </w:num>
  <w:num w:numId="23">
    <w:abstractNumId w:val="944318"/>
  </w:num>
  <w:num w:numId="24">
    <w:abstractNumId w:val="944319"/>
  </w:num>
  <w:num w:numId="25">
    <w:abstractNumId w:val="944320"/>
  </w:num>
  <w:num w:numId="26">
    <w:abstractNumId w:val="944321"/>
  </w:num>
  <w:num w:numId="27">
    <w:abstractNumId w:val="944322"/>
  </w:num>
  <w:num w:numId="28">
    <w:abstractNumId w:val="944323"/>
  </w:num>
  <w:num w:numId="29">
    <w:abstractNumId w:val="944324"/>
  </w:num>
  <w:num w:numId="30">
    <w:abstractNumId w:val="944325"/>
  </w:num>
  <w:num w:numId="31">
    <w:abstractNumId w:val="944326"/>
  </w:num>
  <w:num w:numId="32">
    <w:abstractNumId w:val="944327"/>
  </w:num>
  <w:num w:numId="33">
    <w:abstractNumId w:val="944328"/>
  </w:num>
  <w:num w:numId="34">
    <w:abstractNumId w:val="944329"/>
  </w:num>
  <w:num w:numId="35">
    <w:abstractNumId w:val="944330"/>
  </w:num>
  <w:num w:numId="36">
    <w:abstractNumId w:val="944331"/>
  </w:num>
  <w:num w:numId="37">
    <w:abstractNumId w:val="944332"/>
  </w:num>
  <w:num w:numId="38">
    <w:abstractNumId w:val="944333"/>
  </w:num>
  <w:num w:numId="39">
    <w:abstractNumId w:val="944334"/>
  </w:num>
  <w:num w:numId="40">
    <w:abstractNumId w:val="944335"/>
  </w:num>
  <w:num w:numId="41">
    <w:abstractNumId w:val="944336"/>
  </w:num>
  <w:num w:numId="42">
    <w:abstractNumId w:val="944337"/>
  </w:num>
  <w:num w:numId="43">
    <w:abstractNumId w:val="944338"/>
  </w:num>
  <w:num w:numId="44">
    <w:abstractNumId w:val="944339"/>
  </w:num>
  <w:num w:numId="45">
    <w:abstractNumId w:val="944340"/>
  </w:num>
  <w:num w:numId="46">
    <w:abstractNumId w:val="944341"/>
  </w:num>
  <w:num w:numId="47">
    <w:abstractNumId w:val="944342"/>
  </w:num>
  <w:num w:numId="48">
    <w:abstractNumId w:val="944343"/>
  </w:num>
  <w:num w:numId="49">
    <w:abstractNumId w:val="944344"/>
  </w:num>
  <w:num w:numId="50">
    <w:abstractNumId w:val="944345"/>
  </w:num>
  <w:num w:numId="51">
    <w:abstractNumId w:val="944346"/>
  </w:num>
  <w:num w:numId="52">
    <w:abstractNumId w:val="944347"/>
  </w:num>
  <w:num w:numId="53">
    <w:abstractNumId w:val="944348"/>
  </w:num>
  <w:num w:numId="54">
    <w:abstractNumId w:val="944349"/>
  </w:num>
  <w:num w:numId="55">
    <w:abstractNumId w:val="944350"/>
  </w:num>
  <w:num w:numId="56">
    <w:abstractNumId w:val="944351"/>
  </w:num>
  <w:num w:numId="57">
    <w:abstractNumId w:val="944352"/>
  </w:num>
  <w:num w:numId="58">
    <w:abstractNumId w:val="944353"/>
  </w:num>
  <w:num w:numId="59">
    <w:abstractNumId w:val="944354"/>
  </w:num>
  <w:num w:numId="60">
    <w:abstractNumId w:val="944355"/>
  </w:num>
  <w:num w:numId="61">
    <w:abstractNumId w:val="944356"/>
  </w:num>
  <w:num w:numId="62">
    <w:abstractNumId w:val="944357"/>
  </w:num>
  <w:num w:numId="63">
    <w:abstractNumId w:val="944358"/>
  </w:num>
  <w:num w:numId="64">
    <w:abstractNumId w:val="944359"/>
  </w:num>
  <w:num w:numId="65">
    <w:abstractNumId w:val="944360"/>
  </w:num>
  <w:num w:numId="66">
    <w:abstractNumId w:val="944361"/>
  </w:num>
  <w:num w:numId="67">
    <w:abstractNumId w:val="944362"/>
  </w:num>
  <w:num w:numId="68">
    <w:abstractNumId w:val="944363"/>
  </w:num>
  <w:num w:numId="69">
    <w:abstractNumId w:val="944364"/>
  </w:num>
  <w:num w:numId="70">
    <w:abstractNumId w:val="944365"/>
  </w:num>
  <w:num w:numId="71">
    <w:abstractNumId w:val="944366"/>
  </w:num>
  <w:num w:numId="72">
    <w:abstractNumId w:val="944367"/>
  </w:num>
  <w:num w:numId="73">
    <w:abstractNumId w:val="944368"/>
  </w:num>
  <w:num w:numId="74">
    <w:abstractNumId w:val="944369"/>
  </w:num>
  <w:num w:numId="75">
    <w:abstractNumId w:val="944370"/>
  </w:num>
  <w:num w:numId="76">
    <w:abstractNumId w:val="944371"/>
  </w:num>
  <w:num w:numId="77">
    <w:abstractNumId w:val="944372"/>
  </w:num>
  <w:num w:numId="78">
    <w:abstractNumId w:val="944373"/>
  </w:num>
  <w:num w:numId="79">
    <w:abstractNumId w:val="944374"/>
  </w:num>
  <w:num w:numId="80">
    <w:abstractNumId w:val="944375"/>
  </w:num>
  <w:num w:numId="81">
    <w:abstractNumId w:val="944376"/>
  </w:num>
  <w:num w:numId="82">
    <w:abstractNumId w:val="944377"/>
  </w:num>
  <w:num w:numId="83">
    <w:abstractNumId w:val="944378"/>
  </w:num>
  <w:num w:numId="84">
    <w:abstractNumId w:val="944379"/>
  </w:num>
  <w:num w:numId="85">
    <w:abstractNumId w:val="944380"/>
  </w:num>
  <w:num w:numId="86">
    <w:abstractNumId w:val="944381"/>
  </w:num>
  <w:num w:numId="87">
    <w:abstractNumId w:val="94438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jpeg" Type="http://schemas.openxmlformats.org/officeDocument/2006/relationships/image"/><Relationship Id="rId11" Target="media/image6.png" Type="http://schemas.openxmlformats.org/officeDocument/2006/relationships/image"/><Relationship Id="rId12" Target="https://fcnrvf8lq3jt.feishu.cn/wiki/YN31wGUQBioTtLkxN8uc7uvNn3b#share-RVeGddKiNolmXgxlb9KcjTXunKG" TargetMode="External" Type="http://schemas.openxmlformats.org/officeDocument/2006/relationships/hyperlink"/><Relationship Id="rId13" Target="https://fcnrvf8lq3jt.feishu.cn/wiki/MBo9wZlLbimkAVkLdl7cvJ84ncc" TargetMode="External" Type="http://schemas.openxmlformats.org/officeDocument/2006/relationships/hyperlink"/><Relationship Id="rId14" Target="https://fcnrvf8lq3jt.feishu.cn/wiki/QkFYwV1muiXagekALyKcfSAHn8c" TargetMode="External" Type="http://schemas.openxmlformats.org/officeDocument/2006/relationships/hyperlink"/><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https://fcnrvf8lq3jt.feishu.cn/wiki/YN31wGUQBioTtLkxN8uc7uvNn3b#share-Iq4xd8ZjEoGLDWxLAcEcMEsonrg" TargetMode="External" Type="http://schemas.openxmlformats.org/officeDocument/2006/relationships/hyperlink"/><Relationship Id="rId9" Target="media/image4.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2025-12-07T14:30:34Z</dcterms:created>
  <dc:creator>Apache POI</dc:creator>
</cp:coreProperties>
</file>