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28"/>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这一次，他没有说"他不知道"。</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林薇开口了："你问问题的样子，很像那些西方记者。你们中国怎么看种姓？你们中国怎么看民主？好像中国是需要被解释的对象。"</w:t>
      </w:r>
    </w:p>
    <w:p>
      <w:pPr>
        <w:ind w:firstLine="420"/>
      </w:pPr>
      <w:r>
        <w:rPr>
          <w:rFonts w:ascii="SimSun" w:hAnsi="SimSun" w:eastAsia="SimSun"/>
          <w:b w:val="0"/>
          <w:i w:val="0"/>
          <w:sz w:val="21"/>
        </w:rPr>
        <w:t>普里亚盯着她："你不是也在做同样的事吗？你总是第一个跳出来质疑'中国数据'、'中国叙事'。你有没有问过自己——这个'质疑'的冲动，是从哪里来的？"</w:t>
      </w:r>
    </w:p>
    <w:p>
      <w:pPr>
        <w:ind w:firstLine="420"/>
      </w:pPr>
      <w:r>
        <w:rPr>
          <w:rFonts w:ascii="SimSun" w:hAnsi="SimSun" w:eastAsia="SimSun"/>
          <w:b w:val="0"/>
          <w:i w:val="0"/>
          <w:sz w:val="21"/>
        </w:rPr>
        <w:t>"从我12岁开始。"林薇说。</w:t>
      </w:r>
    </w:p>
    <w:p>
      <w:pPr>
        <w:ind w:firstLine="420"/>
      </w:pPr>
      <w:r>
        <w:rPr>
          <w:rFonts w:ascii="SimSun" w:hAnsi="SimSun" w:eastAsia="SimSun"/>
          <w:b w:val="0"/>
          <w:i w:val="0"/>
          <w:sz w:val="21"/>
        </w:rPr>
        <w:t>普里亚挑眉。</w:t>
      </w:r>
    </w:p>
    <w:p>
      <w:pPr>
        <w:ind w:firstLine="420"/>
      </w:pPr>
      <w:r>
        <w:rPr>
          <w:rFonts w:ascii="SimSun" w:hAnsi="SimSun" w:eastAsia="SimSun"/>
          <w:b w:val="0"/>
          <w:i w:val="0"/>
          <w:sz w:val="21"/>
        </w:rPr>
        <w:t>"那年历史课，老师讲甲午战争。她说'中国落后是因为封建制度'。我问她——'那为什么封建制度在西方也存在过，但他们工业革命了？'"</w:t>
      </w:r>
    </w:p>
    <w:p>
      <w:pPr>
        <w:ind w:firstLine="420"/>
      </w:pPr>
      <w:r>
        <w:rPr>
          <w:rFonts w:ascii="SimSun" w:hAnsi="SimSun" w:eastAsia="SimSun"/>
          <w:b w:val="0"/>
          <w:i w:val="0"/>
          <w:sz w:val="21"/>
        </w:rPr>
        <w:t>林薇端起杯子喝了一口水："从那天起，我就知道一件事——权威告诉你的答案，十有八九经不起追问。"</w:t>
      </w:r>
    </w:p>
    <w:p>
      <w:pPr>
        <w:ind w:firstLine="420"/>
      </w:pPr>
      <w:r>
        <w:rPr>
          <w:rFonts w:ascii="SimSun" w:hAnsi="SimSun" w:eastAsia="SimSun"/>
          <w:b w:val="0"/>
          <w:i w:val="0"/>
          <w:sz w:val="21"/>
        </w:rPr>
        <w:t>普里亚沉默了一会儿。"所以你质疑一切？"</w:t>
      </w:r>
    </w:p>
    <w:p>
      <w:pPr>
        <w:ind w:firstLine="420"/>
      </w:pPr>
      <w:r>
        <w:rPr>
          <w:rFonts w:ascii="SimSun" w:hAnsi="SimSun" w:eastAsia="SimSun"/>
          <w:b w:val="0"/>
          <w:i w:val="0"/>
          <w:sz w:val="21"/>
        </w:rPr>
        <w:t>"不是一切，"林薇说，"是质疑那些不允许被质疑的东西。"</w:t>
      </w:r>
    </w:p>
    <w:p>
      <w:pPr>
        <w:ind w:firstLine="420"/>
      </w:pPr>
      <w:r>
        <w:rPr>
          <w:rFonts w:ascii="SimSun" w:hAnsi="SimSun" w:eastAsia="SimSun"/>
          <w:b w:val="0"/>
          <w:i w:val="0"/>
          <w:sz w:val="21"/>
        </w:rPr>
        <w:t>她打开笔记本电脑，调出一个页面——"全球AI叙事数据库"，里面收录了47个国家的AI政策文件、媒体报道、学术论文。</w:t>
      </w:r>
    </w:p>
    <w:p>
      <w:pPr>
        <w:ind w:firstLine="420"/>
      </w:pPr>
      <w:r>
        <w:rPr>
          <w:rFonts w:ascii="SimSun" w:hAnsi="SimSun" w:eastAsia="SimSun"/>
          <w:b w:val="0"/>
          <w:i w:val="0"/>
          <w:sz w:val="21"/>
        </w:rPr>
        <w:t>"你问我质疑从哪里来，"她转向普里亚，"从这里来。不是从理论课上学来的。是从自己的判断里长出来的。在一个信息过剩、权威崩塌、传统失效的时代长大，你除了自己判断，别无选择。"</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路灯下，陈远的影子被拉得很长。像一条路，从沙盘延伸出去，消失在夜色中。</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