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19B23" w14:textId="1FDB6AA4" w:rsidR="00993019" w:rsidRDefault="003549AB">
      <w:r>
        <w:t xml:space="preserve">Reading this week’s devotional, I truly feel joyful. God truly is merciful and loves us like a father loves his child. As humans, we tend to resent or want to get someone back when they do something to us that we don’t like. We do this instead of being like God and turning the other cheek and loving them no matter how hard it is to. I believe this quote calls us to change and a change that would be so big to us that maybe it could lead a lot of us to inner and true peace. God didn’t count our sins against us and as a matter of fact, he loves us and forgives us every time because he is a loving and merciful God, but we should also try to become better people each and every day.  </w:t>
      </w:r>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AB"/>
    <w:rsid w:val="000F345F"/>
    <w:rsid w:val="003549AB"/>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67808"/>
  <w15:chartTrackingRefBased/>
  <w15:docId w15:val="{B97F220A-1E6F-5D43-A36D-B4CABBC1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2020-03-30T00:49:00Z</dcterms:created>
  <dcterms:modified xsi:type="dcterms:W3CDTF">2020-03-30T01:01:00Z</dcterms:modified>
</cp:coreProperties>
</file>