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1D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 xml:space="preserve">Полное наименование: Муниципальное учреждение «Городской Дворец молодежи «Октябрь» 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Краткое наименование: МУ ГДМ «Октябрь»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Юридический адрес: 398001, г. Липецк, пл. Петра Великого, д.6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ИНН 4826022615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КПП 482601001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Департамент финансов администрации города Липецка (л/с 20622004160)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Банк: Отделение ЛИПЕЦК</w:t>
      </w:r>
      <w:r w:rsidR="00F91985" w:rsidRPr="0058261C">
        <w:rPr>
          <w:rFonts w:ascii="Times New Roman" w:hAnsi="Times New Roman" w:cs="Times New Roman"/>
          <w:sz w:val="28"/>
          <w:szCs w:val="28"/>
        </w:rPr>
        <w:t xml:space="preserve"> г. Липецк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р/с 40701810900003000001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БИК 044206001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ОГРН 1024840842256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ОКАТО 42701000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ОКПО 11200966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ОКВЭД 92.13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ОКОГОУ 06437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ОКПОПФ 82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ОКФС 14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Директор: Бугаков Алексей Валерьевич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  <w:r w:rsidRPr="0058261C">
        <w:rPr>
          <w:rFonts w:ascii="Times New Roman" w:hAnsi="Times New Roman" w:cs="Times New Roman"/>
          <w:sz w:val="28"/>
          <w:szCs w:val="28"/>
        </w:rPr>
        <w:t>Действуем: на основании устава</w:t>
      </w: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</w:p>
    <w:p w:rsidR="002B44D9" w:rsidRPr="0058261C" w:rsidRDefault="002B44D9">
      <w:pPr>
        <w:rPr>
          <w:rFonts w:ascii="Times New Roman" w:hAnsi="Times New Roman" w:cs="Times New Roman"/>
          <w:sz w:val="28"/>
          <w:szCs w:val="28"/>
        </w:rPr>
      </w:pPr>
    </w:p>
    <w:sectPr w:rsidR="002B44D9" w:rsidRPr="0058261C" w:rsidSect="00BF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B44D9"/>
    <w:rsid w:val="00044EDC"/>
    <w:rsid w:val="002B44D9"/>
    <w:rsid w:val="0058261C"/>
    <w:rsid w:val="00BF401D"/>
    <w:rsid w:val="00F9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C42916-397B-4D8C-A8CF-F8C70EFC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Диана</cp:lastModifiedBy>
  <cp:revision>5</cp:revision>
  <dcterms:created xsi:type="dcterms:W3CDTF">2015-07-14T11:54:00Z</dcterms:created>
  <dcterms:modified xsi:type="dcterms:W3CDTF">2016-08-30T15:08:00Z</dcterms:modified>
</cp:coreProperties>
</file>